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2"/>
        </w:rPr>
        <w:t>ADITYA MEHRA</w:t>
      </w:r>
    </w:p>
    <w:p>
      <w:pPr>
        <w:spacing w:before="0" w:after="40"/>
        <w:jc w:val="center"/>
      </w:pPr>
      <w:r>
        <w:rPr>
          <w:rFonts w:ascii="Calibri" w:hAnsi="Calibri"/>
          <w:b/>
          <w:color w:val="334155"/>
          <w:sz w:val="19"/>
        </w:rPr>
        <w:t>PRODUCT OPERATIONS ANALYST  |  BBA (INTERNATIONAL BUSINESS)</w:t>
      </w:r>
    </w:p>
    <w:p>
      <w:pPr>
        <w:spacing w:before="0" w:after="80"/>
        <w:jc w:val="center"/>
        <w:pBdr>
          <w:bottom w:val="single" w:sz="6" w:space="1" w:color="0F172A"/>
        </w:pBdr>
      </w:pPr>
      <w:r>
        <w:rPr>
          <w:rFonts w:ascii="Calibri" w:hAnsi="Calibri"/>
          <w:color w:val="64748B"/>
          <w:sz w:val="17"/>
        </w:rPr>
        <w:t>Bengaluru, Karnataka, India  |  +91 70034 56624  |  adityamehra799@gmail.com  |  https://www.linkedin.com/in/adityamehra07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PROFESSIONAL SUMMARY</w:t>
      </w:r>
    </w:p>
    <w:p>
      <w:pPr>
        <w:spacing w:before="40" w:after="80"/>
      </w:pPr>
      <w:r>
        <w:rPr>
          <w:rFonts w:ascii="Calibri" w:hAnsi="Calibri"/>
          <w:color w:val="1E293B"/>
          <w:sz w:val="18"/>
        </w:rPr>
        <w:t>Results-driven Operations Specialist and former Instawork AI Intern (Dec 2025) with proven experience in operational execution, dataset auditing, and high-velocity workflow governance. Orchestrated on-ground operations for 100,000+ visitors at AERO INDIA 2025 with 0% shrinkage and executed 300+ commercial event deployments with a recurring 15% procurement cost reduction. Bringing firsthand knowledge of Instawork's operational benchmarks, data rigor, and fast-paced execution to drive product operations and cross-functional triage from Day 1.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CORE COMPETENCIES &amp; TOOLS</w:t>
      </w:r>
    </w:p>
    <w:p>
      <w:pPr>
        <w:spacing w:before="40" w:after="80"/>
      </w:pPr>
      <w:r>
        <w:rPr>
          <w:rFonts w:ascii="Calibri" w:hAnsi="Calibri"/>
          <w:color w:val="1E293B"/>
          <w:sz w:val="17"/>
        </w:rPr>
        <w:t>Product Operations &amp; Triage • Operational Checklists &amp; SLAs • Process Workflow Optimization • Instawork AI Data Protocols • Multi-Modal Dataset QA • Cross-Functional Coordination • Vendor Governance • MS Excel (VLOOKUP, Pivot Tables) • Python Workflow Automation • Issue Escalation Management • Root-Cause Analysis • Data Integrity Auditing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PROFESSIONAL EXPERIENCE &amp; PROVEN PROOF-OF-WORK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AI Operations &amp; Data Quality Assurance Intern</w:t>
        <w:tab/>
        <w:t>Dec 2025 | Bengaluru, India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Instawork AI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Curated, annotated, and audited multi-modal dataset pipelines for robotics and enterprise ML model training adhering to strict operational benchmarks.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Achieved 99%+ quality assurance rating across 10,000+ verified input data points, maintaining zero data corruption or protocol breaches.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Collaborated with cross-functional engineering and operational leads to streamline annotation guidelines and reduce latency by 20%.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Exhibition Operations &amp; Commercial Lead</w:t>
        <w:tab/>
        <w:t>Feb 2025 | Yelahanka Air Force Station,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Salt in My Coca @ AERO INDIA 2025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Led 7-day high-security commercial pavilion at Asia's premier defense &amp; aerospace exhibition serving 100,000+ total visitors.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Enforced 100% on-time daily opening under strict military protocol and managed real-time inventory replenishment with 0.0% shrinkage.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Coordinated ground logistics, vendor credentials, and commercial transactions under high footfall without a single escalation.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Operations &amp; Event Production Lead</w:t>
        <w:tab/>
        <w:t>2021 – Present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Freelance Operations Practice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Directed 300+ turnkey commercial event deployments for enterprise accounts including Tata Communications, Puma, and Bangalore Club.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Restructured primary vendor rate cards across sound, stage, and fabrication vendors, securing a recurring 15% operational cost reduction.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Governed multi-vendor SLAs, crew run-of-show timing, and equipment load-in/load-out with 100% milestone compliance.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Business Development &amp; Operations Intern</w:t>
        <w:tab/>
        <w:t>Jul – Aug 2025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Pencil Mark Interior Solutions LLP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Converted commercial client briefs into operational execution matrices and tracked vendor delivery schedules in MS Excel.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Drove commercial outreach and proposal quotation modeling resulting in INR 1.5L+ in contract revenue and an 18% pipeline lift.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EDUCATION &amp; CREDENTIALS</w:t>
      </w:r>
    </w:p>
    <w:p>
      <w:pPr>
        <w:spacing w:before="40" w:after="20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</w:t>
        <w:tab/>
        <w:t>2023 – 2026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Dayananda Sagar University (DSU), Bengaluru  |  Immediate Availability (0 Days Notice)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