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INTERNATIONAL TRADE &amp; EXIM OPERATIONS SPECIALIST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International Business graduate (BBA, Dayananda Sagar University) with comprehensive academic and practical training in cross-border trade operations, DGFT Foreign Trade Policy, customs documentation, and ocean/air freight logistics. Applied practical trade cost modeling to analyze landed cost variance, tariff classification, and multi-modal shipment tracking.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Export-Import Documentation (B/L, CoO, L/C), Incoterms 2020, Customs Clearance Protocols, Landed Cost Modeling, Freight Forwarder Coordination, DGFT Policy, Currency Risk Basics, Tariff Classification, Supply Chain Tracking.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