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Segoe UI" w:hAnsi="Segoe UI"/>
          <w:b/>
          <w:color w:val="1B365D"/>
          <w:sz w:val="36"/>
        </w:rPr>
        <w:t>ADITYA MEHRA</w:t>
      </w:r>
    </w:p>
    <w:p>
      <w:pPr>
        <w:spacing w:before="0" w:after="60"/>
        <w:jc w:val="center"/>
      </w:pPr>
      <w:r>
        <w:rPr>
          <w:rFonts w:ascii="Segoe UI" w:hAnsi="Segoe UI"/>
          <w:b/>
          <w:color w:val="334155"/>
          <w:sz w:val="20"/>
        </w:rPr>
        <w:t>PMO COORDINATOR &amp; VENDOR OPERATIONS SPECIALIST</w:t>
      </w:r>
    </w:p>
    <w:p>
      <w:pPr>
        <w:spacing w:before="0" w:after="120"/>
        <w:jc w:val="center"/>
      </w:pPr>
      <w:r>
        <w:rPr>
          <w:rFonts w:ascii="Segoe UI" w:hAnsi="Segoe UI"/>
          <w:color w:val="334155"/>
          <w:sz w:val="18"/>
        </w:rPr>
        <w:t>Bengaluru, Karnataka, India  |  +91 7003456624  |  ashishiash007@gmail.com  |  linkedin.com/in/aditya-mehra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SUMMARY</w:t>
      </w:r>
    </w:p>
    <w:p>
      <w:pPr>
        <w:spacing w:before="40" w:after="80"/>
      </w:pPr>
      <w:r>
        <w:rPr>
          <w:rFonts w:ascii="Segoe UI" w:hAnsi="Segoe UI"/>
          <w:color w:val="0F172A"/>
          <w:sz w:val="19"/>
        </w:rPr>
        <w:t>High-accountability Project Operations Coordinator (BBA International Business, DSU) with proven leadership delivering 300+ high-visibility brand activations (Puma, Dyson, Google, Nykaa) and high-stakes defense exhibition logistics at Aero India 2025. Expert in vendor rate-card negotiations, run-of-show scheduling, milestone governance, and real-time operational contingency management.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CORE COMPETENCIES &amp; TECHNICAL SKILLS</w:t>
      </w:r>
    </w:p>
    <w:p>
      <w:pPr>
        <w:spacing w:before="40" w:after="80"/>
      </w:pPr>
      <w:r>
        <w:rPr>
          <w:rFonts w:ascii="Segoe UI" w:hAnsi="Segoe UI"/>
          <w:b/>
          <w:color w:val="1B365D"/>
          <w:sz w:val="19"/>
        </w:rPr>
        <w:t xml:space="preserve">Core Capabilities: </w:t>
      </w:r>
      <w:r>
        <w:rPr>
          <w:rFonts w:ascii="Segoe UI" w:hAnsi="Segoe UI"/>
          <w:sz w:val="19"/>
        </w:rPr>
        <w:t>PMO Coordination, Vendor SLA Management, Contract Execution, Event Logistics, Run-of-Show Schedules, Milestone Tracking, Procurement Rate-Card Analysis, Emergency Contingency Planning, Jira, Trello.</w:t>
        <w:br/>
      </w:r>
      <w:r>
        <w:rPr>
          <w:rFonts w:ascii="Segoe UI" w:hAnsi="Segoe UI"/>
          <w:b/>
          <w:color w:val="1B365D"/>
          <w:sz w:val="19"/>
        </w:rPr>
        <w:t xml:space="preserve">Systems &amp; Platforms: </w:t>
      </w:r>
      <w:r>
        <w:rPr>
          <w:rFonts w:ascii="Segoe UI" w:hAnsi="Segoe UI"/>
          <w:sz w:val="19"/>
        </w:rPr>
        <w:t>Advanced Excel (Power Query, Index/Match, Dynamic Arrays), Python (Data Pipelines), SQL Basics, Jira, ClickUp, ERP/CRM navigation, Google Workspace.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&amp; OPERATIONAL EXPERIENCE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Operations &amp; Workflow Optimization Specialist</w:t>
      </w:r>
      <w:r>
        <w:rPr>
          <w:rFonts w:ascii="Segoe UI" w:hAnsi="Segoe UI"/>
          <w:i/>
          <w:sz w:val="19"/>
        </w:rPr>
        <w:t xml:space="preserve"> — Commercial Logistics &amp; Trade Operations | Bengaluru, India</w:t>
        <w:br/>
      </w:r>
      <w:r>
        <w:rPr>
          <w:rFonts w:ascii="Segoe UI" w:hAnsi="Segoe UI"/>
          <w:color w:val="334155"/>
          <w:sz w:val="17"/>
        </w:rPr>
        <w:t>2024 – Present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Mapped and standardized end-to-end commercial transaction workflows, establishing structured SOPs that reduced weekly status reconciliation time by 25%.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Engineered automated Excel Power Query models to consolidate cross-party shipment records, eliminating manual data-entry errors across high-volume transactions.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Monitored vendor performance against contracted SLAs, identifying pricing anomalies across rate cards to optimize procurement spend.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Designed weekly executive status reports and operational KPI dashboards for leadership decision support.</w:t>
      </w:r>
    </w:p>
    <w:p>
      <w:pPr>
        <w:spacing w:before="80" w:after="20"/>
      </w:pPr>
      <w:r>
        <w:rPr>
          <w:rFonts w:ascii="Segoe UI" w:hAnsi="Segoe UI"/>
          <w:b/>
          <w:color w:val="1B365D"/>
          <w:sz w:val="20"/>
        </w:rPr>
        <w:t>Event Operations &amp; Ground Logistics Lead</w:t>
      </w:r>
      <w:r>
        <w:rPr>
          <w:rFonts w:ascii="Segoe UI" w:hAnsi="Segoe UI"/>
          <w:i/>
          <w:sz w:val="19"/>
        </w:rPr>
        <w:t xml:space="preserve"> — Brand Activations &amp; Live Deployments | Bengaluru, India</w:t>
        <w:br/>
      </w:r>
      <w:r>
        <w:rPr>
          <w:rFonts w:ascii="Segoe UI" w:hAnsi="Segoe UI"/>
          <w:color w:val="334155"/>
          <w:sz w:val="17"/>
        </w:rPr>
        <w:t>2024 – 2026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Directed operational execution and run-of-show logistics across 300+ brand activations and large-scale deployments (Puma, Dyson, Google, Nykaa, OnePlus).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Aero India 2025 (Yelahanka Air Force Station): Governed multi-vendor SLA setup, accreditation protocols, and visitor crowd flows for 100,000+ attendees under strict defense security protocols with zero shrinkage.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TRILOGY Fusion Concert (Bengaluru Club, Jan 2026): Coordinated artist schedules, technical staging vendors, and VIP hospitality with 100% on-time execution.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Instituted structured pre-event risk checklists and rapid-escalation channels, achieving zero vendor downtime across high-stakes engagements.</w:t>
      </w:r>
    </w:p>
    <w:p>
      <w:pPr>
        <w:spacing w:before="80" w:after="20"/>
      </w:pPr>
      <w:r>
        <w:rPr>
          <w:rFonts w:ascii="Segoe UI" w:hAnsi="Segoe UI"/>
          <w:b/>
          <w:color w:val="1B365D"/>
          <w:sz w:val="20"/>
        </w:rPr>
        <w:t>Commercial Research &amp; Business Operations Intern</w:t>
      </w:r>
      <w:r>
        <w:rPr>
          <w:rFonts w:ascii="Segoe UI" w:hAnsi="Segoe UI"/>
          <w:i/>
          <w:sz w:val="19"/>
        </w:rPr>
        <w:t xml:space="preserve"> — Pencil Mark Interior Solutions LLP | Bengaluru, India</w:t>
        <w:br/>
      </w:r>
      <w:r>
        <w:rPr>
          <w:rFonts w:ascii="Segoe UI" w:hAnsi="Segoe UI"/>
          <w:color w:val="334155"/>
          <w:sz w:val="17"/>
        </w:rPr>
        <w:t>July 2025 – August 2025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Synthesized commercial client specifications into actionable project briefs, streamlining handoffs between design and site procurement teams.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Maintained structured CRM records and vendor matrices, tracking milestone completion across commercial interior projects.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EDUCATION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20"/>
        </w:rPr>
        <w:t>Bachelor of Business Administration (BBA) — International Business</w:t>
      </w:r>
      <w:r>
        <w:rPr>
          <w:rFonts w:ascii="Segoe UI" w:hAnsi="Segoe UI"/>
          <w:sz w:val="19"/>
        </w:rPr>
        <w:t xml:space="preserve"> | Dayananda Sagar University (DSU), Bengaluru, India</w:t>
        <w:br/>
      </w:r>
      <w:r>
        <w:rPr>
          <w:rFonts w:ascii="Segoe UI" w:hAnsi="Segoe UI"/>
          <w:color w:val="334155"/>
          <w:sz w:val="17"/>
        </w:rPr>
        <w:t>Degree Completed: BBA International Business | Immediate Full-Time Availability</w:t>
        <w:br/>
      </w:r>
      <w:r>
        <w:rPr>
          <w:rFonts w:ascii="Segoe UI" w:hAnsi="Segoe UI"/>
          <w:sz w:val="17"/>
        </w:rPr>
        <w:t>Relevant Coursework: Business Operations, Principles of Management, Business Communication, Marketing Management, Organizational Behavior, Project Execution.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CERTIFICATIONS &amp; CREDENTIALS</w:t>
      </w:r>
    </w:p>
    <w:p>
      <w:pPr>
        <w:spacing w:before="40" w:after="40"/>
      </w:pPr>
      <w:r>
        <w:rPr>
          <w:rFonts w:ascii="Segoe UI" w:hAnsi="Segoe UI"/>
          <w:color w:val="0F172A"/>
          <w:sz w:val="17"/>
        </w:rPr>
        <w:t>• Google Digital Marketing Professional Certificate (Google / Coursera)</w:t>
        <w:br/>
        <w:t>• Service Marketing &amp; Operational Delivery (NPTEL / IIT Kharagpur)</w:t>
        <w:br/>
        <w:t>• Generative AI &amp; Automation Mastermind (Outskill)</w:t>
        <w:br/>
        <w:t>• Prompt Engineering &amp; Agentic Workflow Design (Project Implementation)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