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Arial" w:hAnsi="Arial"/>
          <w:b/>
          <w:color w:val="0F172A"/>
          <w:sz w:val="35"/>
        </w:rPr>
        <w:t>ADITYA MEHRA</w:t>
      </w:r>
    </w:p>
    <w:p>
      <w:pPr>
        <w:spacing w:before="0" w:after="30"/>
        <w:jc w:val="center"/>
      </w:pPr>
      <w:r>
        <w:rPr>
          <w:rFonts w:ascii="Arial" w:hAnsi="Arial"/>
          <w:b/>
          <w:color w:val="1D4ED8"/>
          <w:sz w:val="17"/>
        </w:rPr>
        <w:t>Operations &amp; Procurement New Associate // BBA (Batch of 2026)</w:t>
      </w:r>
    </w:p>
    <w:p>
      <w:pPr>
        <w:spacing w:before="0" w:after="30"/>
        <w:jc w:val="center"/>
      </w:pPr>
      <w:r>
        <w:rPr>
          <w:rFonts w:ascii="Arial" w:hAnsi="Arial"/>
          <w:color w:val="64748B"/>
          <w:sz w:val="15"/>
        </w:rPr>
        <w:t>Bengaluru, Karnataka, India | +91 7003456624 | adityamehra799@gmail.com | linkedin.com/in/aditya-mehra | github.com/AdityaMehra007</w:t>
      </w:r>
    </w:p>
    <w:p>
      <w:pPr>
        <w:spacing w:before="0" w:after="50"/>
        <w:jc w:val="center"/>
        <w:pBdr>
          <w:bottom w:val="single" w:sz="6" w:space="1" w:color="CBD5E1"/>
        </w:pBdr>
      </w:pPr>
      <w:r>
        <w:rPr>
          <w:rFonts w:ascii="Arial" w:hAnsi="Arial"/>
          <w:b/>
          <w:color w:val="065F46"/>
          <w:sz w:val="15"/>
        </w:rPr>
        <w:t>Immediate Availability (0 Days Notice) • 100% 24/7 Rotational &amp; Night Shifts Ready • Bengaluru Resident • DSU</w:t>
      </w:r>
    </w:p>
    <w:p>
      <w:pPr>
        <w:keepNext/>
        <w:spacing w:before="60" w:after="30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6"/>
        </w:rPr>
        <w:t>CAREER PROFILE</w:t>
      </w:r>
    </w:p>
    <w:p>
      <w:pPr>
        <w:spacing w:before="20" w:after="40" w:line="276" w:lineRule="auto"/>
      </w:pPr>
      <w:r>
        <w:rPr>
          <w:rFonts w:ascii="Arial" w:hAnsi="Arial"/>
          <w:color w:val="334155"/>
          <w:sz w:val="15"/>
        </w:rPr>
        <w:t>Diligent, quick-learning, and process-driven 2026 BBA graduate in International Business from Dayananda Sagar University, targeting the Level 13 Operations &amp; Procurement New Associate position at Accenture. Brings verified operational experience in Purchase Order (PO) tracking in MS Excel, supplier quotation matrices, partner KYC document verification (99.4% audited accuracy), and high-volume event logistics for 100,000+ attendees at Aero India 2025. Known for strict checklist adherence, zero stock loss, and practical Python &amp; Excel automation skills. Available for immediate onboarding (0 Days Notice) with 100% flexibility for rotational and night shifts in Bengaluru.</w:t>
      </w:r>
    </w:p>
    <w:p>
      <w:pPr>
        <w:keepNext/>
        <w:spacing w:before="60" w:after="30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6"/>
        </w:rPr>
        <w:t>EDUCATION</w:t>
      </w:r>
    </w:p>
    <w:p>
      <w:pPr>
        <w:spacing w:before="20" w:after="40"/>
      </w:pPr>
      <w:r>
        <w:rPr>
          <w:rFonts w:ascii="Arial" w:hAnsi="Arial"/>
          <w:b/>
          <w:color w:val="0F172A"/>
          <w:sz w:val="16"/>
        </w:rPr>
        <w:t>Bachelor of Business Administration (BBA) — International Business</w:t>
        <w:br/>
      </w:r>
      <w:r>
        <w:rPr>
          <w:rFonts w:ascii="Arial" w:hAnsi="Arial"/>
          <w:color w:val="64748B"/>
          <w:sz w:val="15"/>
        </w:rPr>
        <w:t>Dayananda Sagar University (DSU), Bengaluru, Karnataka | 2023 – 2026 | Fresh Graduate (Immediate Joining)</w:t>
      </w:r>
    </w:p>
    <w:p>
      <w:pPr>
        <w:keepNext/>
        <w:spacing w:before="60" w:after="30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6"/>
        </w:rPr>
        <w:t>CORE SKILLS &amp; ATS COMPETENCIES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7344"/>
      </w:tblGrid>
      <w:tr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b/>
                <w:color w:val="0F172A"/>
                <w:sz w:val="15"/>
              </w:rPr>
              <w:t>Procurement &amp; P2P Support (P1):</w:t>
            </w:r>
          </w:p>
        </w:tc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color w:val="334155"/>
                <w:sz w:val="15"/>
              </w:rPr>
              <w:t>Purchase Order (PO) Tracking, PR-to-PO Follow-ups, Three-Way Matching (PO/GRN/Invoice), Quotation Comparison, Discrepancy Clearance.</w:t>
            </w:r>
          </w:p>
        </w:tc>
      </w:tr>
      <w:tr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b/>
                <w:color w:val="0F172A"/>
                <w:sz w:val="15"/>
              </w:rPr>
              <w:t>KYC Verification &amp; Quality (P1):</w:t>
            </w:r>
          </w:p>
        </w:tc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color w:val="334155"/>
                <w:sz w:val="15"/>
              </w:rPr>
              <w:t>Partner Document Verification, Checklist Auditing (99.4% Audited Accuracy), Standard Operating Procedures (SOP), Queue Triage.</w:t>
            </w:r>
          </w:p>
        </w:tc>
      </w:tr>
      <w:tr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b/>
                <w:color w:val="0F172A"/>
                <w:sz w:val="15"/>
              </w:rPr>
              <w:t>Order Management &amp; Logistics (P3):</w:t>
            </w:r>
          </w:p>
        </w:tc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color w:val="334155"/>
                <w:sz w:val="15"/>
              </w:rPr>
              <w:t>Vendor SLA Governance, Inventory Goods Receipt (GRN), Dual-Custody Stock Auditing, 0.0% Shrinkage, Cash &amp; Digital UPI Balancing.</w:t>
            </w:r>
          </w:p>
        </w:tc>
      </w:tr>
      <w:tr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b/>
                <w:color w:val="0F172A"/>
                <w:sz w:val="15"/>
              </w:rPr>
              <w:t>Computer Tools &amp; Automation:</w:t>
            </w:r>
          </w:p>
        </w:tc>
        <w:tc>
          <w:tcPr>
            <w:tcW w:type="dxa" w:w="5306"/>
          </w:tcPr>
          <w:p>
            <w:pPr>
              <w:spacing w:before="10" w:after="10"/>
            </w:pPr>
            <w:r>
              <w:rPr>
                <w:rFonts w:ascii="Arial" w:hAnsi="Arial"/>
                <w:color w:val="334155"/>
                <w:sz w:val="15"/>
              </w:rPr>
              <w:t>MS Excel (VLOOKUP, Pivot Tables, SUMIFS, Power Query, Data Validation), Google Workspace, Python Data Extraction Basics.</w:t>
            </w:r>
          </w:p>
        </w:tc>
      </w:tr>
    </w:tbl>
    <w:p>
      <w:pPr>
        <w:keepNext/>
        <w:spacing w:before="60" w:after="30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6"/>
        </w:rPr>
        <w:t>PROFESSIONAL EXPERIENCE &amp; OPERATIONAL TRACK RECORD</w:t>
      </w:r>
    </w:p>
    <w:p>
      <w:pPr>
        <w:keepNext/>
        <w:spacing w:before="30" w:after="8"/>
      </w:pPr>
      <w:r>
        <w:rPr>
          <w:rFonts w:ascii="Arial" w:hAnsi="Arial"/>
          <w:b/>
          <w:color w:val="0F172A"/>
          <w:sz w:val="16"/>
        </w:rPr>
        <w:t xml:space="preserve">Commercial &amp; Procurement Operations Intern — Pencil Mark Interior Solutions </w:t>
      </w:r>
      <w:r>
        <w:rPr>
          <w:rFonts w:ascii="Arial" w:hAnsi="Arial"/>
          <w:b/>
          <w:color w:val="065F46"/>
          <w:sz w:val="14"/>
        </w:rPr>
        <w:t>[Procurement Support - P1]</w:t>
        <w:br/>
      </w:r>
      <w:r>
        <w:rPr>
          <w:rFonts w:ascii="Arial" w:hAnsi="Arial"/>
          <w:color w:val="64748B"/>
          <w:sz w:val="14"/>
        </w:rPr>
        <w:t>Jul 2024 – Aug 2025 | Bengaluru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Built price comparison models in MS Excel to evaluate supplier quotes, assisting commercial estimators with unit cost analysis and vendor selection.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Monitored Purchase Order (PO) tracking from issuance to site delivery, checking delivery challans against orders to eliminate billing discrepancies.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Supported senior leads in preparing client cost estimation sheets, contributing to the closure of ₹1.5L+ in commercial interior contracts.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Conferred a written Management Commendation for operational dependability, accuracy, and workflow reliability.</w:t>
      </w:r>
    </w:p>
    <w:p>
      <w:pPr>
        <w:keepNext/>
        <w:spacing w:before="30" w:after="8"/>
      </w:pPr>
      <w:r>
        <w:rPr>
          <w:rFonts w:ascii="Arial" w:hAnsi="Arial"/>
          <w:b/>
          <w:color w:val="0F172A"/>
          <w:sz w:val="16"/>
        </w:rPr>
        <w:t xml:space="preserve">Operations &amp; Data Verification Intern — Instawork Services India </w:t>
      </w:r>
      <w:r>
        <w:rPr>
          <w:rFonts w:ascii="Arial" w:hAnsi="Arial"/>
          <w:b/>
          <w:color w:val="065F46"/>
          <w:sz w:val="14"/>
        </w:rPr>
        <w:t>[KYC &amp; Queue Triage]</w:t>
        <w:br/>
      </w:r>
      <w:r>
        <w:rPr>
          <w:rFonts w:ascii="Arial" w:hAnsi="Arial"/>
          <w:color w:val="64748B"/>
          <w:sz w:val="14"/>
        </w:rPr>
        <w:t>2025 | Bengaluru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Audited high-throughput partner onboarding records and identity documentation against verification checklists, maintaining a 99.4% accuracy rate.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Processed daily queue triage adhering to operational turnaround SLAs, working with teammates to reduce average review cycle time by 12%.</w:t>
      </w:r>
    </w:p>
    <w:p>
      <w:pPr>
        <w:keepNext/>
        <w:spacing w:before="30" w:after="8"/>
      </w:pPr>
      <w:r>
        <w:rPr>
          <w:rFonts w:ascii="Arial" w:hAnsi="Arial"/>
          <w:b/>
          <w:color w:val="0F172A"/>
          <w:sz w:val="16"/>
        </w:rPr>
        <w:t xml:space="preserve">Exhibition Operations &amp; Logistics Lead — Salt in My Cocoa (AERO India 2025) </w:t>
      </w:r>
      <w:r>
        <w:rPr>
          <w:rFonts w:ascii="Arial" w:hAnsi="Arial"/>
          <w:b/>
          <w:color w:val="065F46"/>
          <w:sz w:val="14"/>
        </w:rPr>
        <w:t>[Inventory &amp; 3-Way Balancing]</w:t>
        <w:br/>
      </w:r>
      <w:r>
        <w:rPr>
          <w:rFonts w:ascii="Arial" w:hAnsi="Arial"/>
          <w:color w:val="64748B"/>
          <w:sz w:val="14"/>
        </w:rPr>
        <w:t>Feb 2025 | Yelahanka Air Force Station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Managed stall stock supply, physical goods intake, and daily replenishment for 100,000+ defense and commercial visitors under military security protocol.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Conducted dual-custody stock audits before/after shifts to enforce 0.0% inventory shrinkage, balancing physical cash and digital UPI settlement logs with 100% financial accuracy.</w:t>
      </w:r>
    </w:p>
    <w:p>
      <w:pPr>
        <w:keepNext/>
        <w:spacing w:before="30" w:after="8"/>
      </w:pPr>
      <w:r>
        <w:rPr>
          <w:rFonts w:ascii="Arial" w:hAnsi="Arial"/>
          <w:b/>
          <w:color w:val="0F172A"/>
          <w:sz w:val="16"/>
        </w:rPr>
        <w:t xml:space="preserve">Event Operations Coordinator — TRILOGY Concerts &amp; Commercial Productions </w:t>
      </w:r>
      <w:r>
        <w:rPr>
          <w:rFonts w:ascii="Arial" w:hAnsi="Arial"/>
          <w:b/>
          <w:color w:val="065F46"/>
          <w:sz w:val="14"/>
        </w:rPr>
        <w:t>[Vendor SLA Governance]</w:t>
        <w:br/>
      </w:r>
      <w:r>
        <w:rPr>
          <w:rFonts w:ascii="Arial" w:hAnsi="Arial"/>
          <w:color w:val="64748B"/>
          <w:sz w:val="14"/>
        </w:rPr>
        <w:t>2019 – 2026 | Bengaluru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Governed vendor service level agreements (SLAs) across audio, stage, and lighting contractors for live concert productions at Bangalore Club, delivering zero stage downtime.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Negotiated supplier rates directly, eliminating intermediary agency markups to achieve 15%–20% procurement cost savings across production engagements.</w:t>
      </w:r>
    </w:p>
    <w:p>
      <w:pPr>
        <w:keepNext/>
        <w:spacing w:before="30" w:after="8"/>
      </w:pPr>
      <w:r>
        <w:rPr>
          <w:rFonts w:ascii="Arial" w:hAnsi="Arial"/>
          <w:b/>
          <w:color w:val="0F172A"/>
          <w:sz w:val="16"/>
        </w:rPr>
        <w:t xml:space="preserve">Community Operations Volunteer — NGO &amp; Social Welfare Initiative </w:t>
      </w:r>
      <w:r>
        <w:rPr>
          <w:rFonts w:ascii="Arial" w:hAnsi="Arial"/>
          <w:b/>
          <w:color w:val="065F46"/>
          <w:sz w:val="14"/>
        </w:rPr>
        <w:t>[Paperwork Auditing]</w:t>
        <w:br/>
      </w:r>
      <w:r>
        <w:rPr>
          <w:rFonts w:ascii="Arial" w:hAnsi="Arial"/>
          <w:color w:val="64748B"/>
          <w:sz w:val="14"/>
        </w:rPr>
        <w:t>2024 | Bengaluru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Verified participant registration paperwork and identity records in compliance with foundation guidelines, maintaining error-free audit logs in Google Sheets.</w:t>
      </w:r>
    </w:p>
    <w:p>
      <w:pPr>
        <w:spacing w:before="0" w:after="10" w:line="276" w:lineRule="auto"/>
        <w:ind w:left="173"/>
      </w:pPr>
      <w:r>
        <w:rPr>
          <w:rFonts w:ascii="Arial" w:hAnsi="Arial"/>
          <w:color w:val="334155"/>
          <w:sz w:val="15"/>
        </w:rPr>
        <w:t>• Coordinated volunteer duty shifts and on-ground logistics, ensuring seamless operational execution during city-wide outreach drives.</w:t>
      </w:r>
    </w:p>
    <w:p>
      <w:pPr>
        <w:keepNext/>
        <w:spacing w:before="60" w:after="30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6"/>
        </w:rPr>
        <w:t>TECHNICAL PROJECT</w:t>
      </w:r>
    </w:p>
    <w:p>
      <w:pPr>
        <w:keepNext/>
        <w:spacing w:before="20" w:after="8"/>
      </w:pPr>
      <w:r>
        <w:rPr>
          <w:rFonts w:ascii="Arial" w:hAnsi="Arial"/>
          <w:b/>
          <w:color w:val="0F172A"/>
          <w:sz w:val="16"/>
        </w:rPr>
        <w:t>Job Portal Automation &amp; Spreadsheet Tracker — Student Technical Initiative</w:t>
        <w:br/>
      </w:r>
      <w:r>
        <w:rPr>
          <w:rFonts w:ascii="Arial" w:hAnsi="Arial"/>
          <w:color w:val="64748B"/>
          <w:sz w:val="14"/>
        </w:rPr>
        <w:t>2025 – 2026 | Python &amp; Spreadsheets</w:t>
      </w:r>
    </w:p>
    <w:p>
      <w:pPr>
        <w:spacing w:before="0" w:after="16"/>
        <w:ind w:left="173"/>
      </w:pPr>
      <w:r>
        <w:rPr>
          <w:rFonts w:ascii="Arial" w:hAnsi="Arial"/>
          <w:color w:val="334155"/>
          <w:sz w:val="15"/>
        </w:rPr>
        <w:t>• Engineered an automated Python data extraction script to crawl, structure, and categorize corporate job postings into clean, searchable Excel databases, eliminating manual workflow redundancies.</w:t>
      </w:r>
    </w:p>
    <w:p>
      <w:pPr>
        <w:keepNext/>
        <w:spacing w:before="60" w:after="30"/>
        <w:pBdr>
          <w:bottom w:val="single" w:sz="6" w:space="1" w:color="CBD5E1"/>
        </w:pBdr>
      </w:pPr>
      <w:r>
        <w:rPr>
          <w:rFonts w:ascii="Arial" w:hAnsi="Arial"/>
          <w:b/>
          <w:color w:val="0F172A"/>
          <w:sz w:val="16"/>
        </w:rPr>
        <w:t>CERTIFICATIONS &amp; LANGUAGES</w:t>
      </w:r>
    </w:p>
    <w:p>
      <w:pPr>
        <w:spacing w:before="16" w:after="16"/>
      </w:pPr>
      <w:r>
        <w:rPr>
          <w:rFonts w:ascii="Arial" w:hAnsi="Arial"/>
          <w:color w:val="334155"/>
          <w:sz w:val="15"/>
        </w:rPr>
        <w:t>Certifications: Written Management Commendation (Pencil Mark) • Google Digital Marketing Fundamentals • Service Marketing (NPTEL)</w:t>
        <w:br/>
      </w:r>
      <w:r>
        <w:rPr>
          <w:rFonts w:ascii="Arial" w:hAnsi="Arial"/>
          <w:color w:val="334155"/>
          <w:sz w:val="15"/>
        </w:rPr>
        <w:t>Languages: English (Fluent Professional Proficiency), Hindi (Native / Bilingual)</w:t>
      </w:r>
    </w:p>
    <w:sectPr w:rsidR="00FC693F" w:rsidRPr="0006063C" w:rsidSect="00034616">
      <w:pgSz w:w="11909" w:h="16834"/>
      <w:pgMar w:top="403" w:right="648" w:bottom="403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