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color w:val="0F172A"/>
          <w:sz w:val="35"/>
        </w:rPr>
        <w:t>ADITYA MEHRA</w:t>
      </w:r>
    </w:p>
    <w:p>
      <w:pPr>
        <w:spacing w:before="0" w:after="30"/>
        <w:jc w:val="center"/>
      </w:pPr>
      <w:r>
        <w:rPr>
          <w:rFonts w:ascii="Arial" w:hAnsi="Arial"/>
          <w:b/>
          <w:color w:val="4F46E5"/>
          <w:sz w:val="18"/>
        </w:rPr>
        <w:t>Operations &amp; Business Support Associate</w:t>
      </w:r>
    </w:p>
    <w:p>
      <w:pPr>
        <w:spacing w:before="0" w:after="30"/>
        <w:jc w:val="center"/>
      </w:pPr>
      <w:r>
        <w:rPr>
          <w:rFonts w:ascii="Arial" w:hAnsi="Arial"/>
          <w:color w:val="64748B"/>
          <w:sz w:val="15"/>
        </w:rPr>
        <w:t>Bengaluru, Karnataka | +91 7003456624 | adityamehra799@gmail.com | linkedin.com/in/aditya-mehra | github.com/AdityaMehra007</w:t>
      </w:r>
    </w:p>
    <w:p>
      <w:pPr>
        <w:spacing w:before="0" w:after="50"/>
        <w:jc w:val="center"/>
        <w:pBdr>
          <w:bottom w:val="single" w:sz="6" w:space="1" w:color="E2E8F0"/>
        </w:pBdr>
      </w:pPr>
      <w:r>
        <w:rPr>
          <w:rFonts w:ascii="Arial" w:hAnsi="Arial"/>
          <w:b/>
          <w:color w:val="047857"/>
          <w:sz w:val="15"/>
        </w:rPr>
        <w:t>Available Immediately (0 Days Notice) • 100% 24/7 Rotational &amp; Night Shifts Ready • BBA 2026 • Bengaluru Resident</w:t>
      </w:r>
    </w:p>
    <w:p>
      <w:pPr>
        <w:keepNext/>
        <w:spacing w:before="60" w:after="30"/>
        <w:pBdr>
          <w:bottom w:val="single" w:sz="6" w:space="1" w:color="E2E8F0"/>
        </w:pBdr>
      </w:pPr>
      <w:r>
        <w:rPr>
          <w:rFonts w:ascii="Arial" w:hAnsi="Arial"/>
          <w:b/>
          <w:color w:val="0F172A"/>
          <w:sz w:val="16"/>
        </w:rPr>
        <w:t>ABOUT ME</w:t>
      </w:r>
    </w:p>
    <w:p>
      <w:pPr>
        <w:spacing w:before="20" w:after="40" w:line="276" w:lineRule="auto"/>
      </w:pPr>
      <w:r>
        <w:rPr>
          <w:rFonts w:ascii="Arial" w:hAnsi="Arial"/>
          <w:color w:val="334155"/>
          <w:sz w:val="15"/>
        </w:rPr>
        <w:t>Energetic, detail-oriented, and dependable 2026 BBA graduate in International Business from Dayananda Sagar University, seeking an entry-level Operations Associate role at Accenture. Brings proven hands-on experience in vendor coordination, Purchase Order (PO) tracking in MS Excel, partner document verification (99.4% accuracy), and on-ground event stock management. Known for calm execution under high pressure, fast learning speed, and reliable teamwork. Ready to start immediately (0 Days Notice) with 100% flexibility for rotational and night shifts.</w:t>
      </w:r>
    </w:p>
    <w:p>
      <w:pPr>
        <w:keepNext/>
        <w:spacing w:before="60" w:after="30"/>
        <w:pBdr>
          <w:bottom w:val="single" w:sz="6" w:space="1" w:color="E2E8F0"/>
        </w:pBdr>
      </w:pPr>
      <w:r>
        <w:rPr>
          <w:rFonts w:ascii="Arial" w:hAnsi="Arial"/>
          <w:b/>
          <w:color w:val="0F172A"/>
          <w:sz w:val="16"/>
        </w:rPr>
        <w:t>EDUCATION</w:t>
      </w:r>
    </w:p>
    <w:p>
      <w:pPr>
        <w:spacing w:before="20" w:after="40"/>
      </w:pPr>
      <w:r>
        <w:rPr>
          <w:rFonts w:ascii="Arial" w:hAnsi="Arial"/>
          <w:b/>
          <w:color w:val="0F172A"/>
          <w:sz w:val="16"/>
        </w:rPr>
        <w:t>Bachelor of Business Administration (BBA) — International Business</w:t>
        <w:br/>
      </w:r>
      <w:r>
        <w:rPr>
          <w:rFonts w:ascii="Arial" w:hAnsi="Arial"/>
          <w:color w:val="64748B"/>
          <w:sz w:val="15"/>
        </w:rPr>
        <w:t>Dayananda Sagar University (DSU), Bengaluru, Karnataka | 2023 – 2026 | Fresh Graduate (Immediate Joining)</w:t>
      </w:r>
    </w:p>
    <w:p>
      <w:pPr>
        <w:keepNext/>
        <w:spacing w:before="60" w:after="30"/>
        <w:pBdr>
          <w:bottom w:val="single" w:sz="6" w:space="1" w:color="E2E8F0"/>
        </w:pBdr>
      </w:pPr>
      <w:r>
        <w:rPr>
          <w:rFonts w:ascii="Arial" w:hAnsi="Arial"/>
          <w:b/>
          <w:color w:val="0F172A"/>
          <w:sz w:val="16"/>
        </w:rPr>
        <w:t>CORE STRENGTHS &amp;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632"/>
      </w:tblGrid>
      <w:tr>
        <w:tc>
          <w:tcPr>
            <w:tcW w:type="dxa" w:w="5306"/>
          </w:tcPr>
          <w:p>
            <w:pPr>
              <w:spacing w:before="10" w:after="10"/>
            </w:pPr>
            <w:r>
              <w:rPr>
                <w:rFonts w:ascii="Arial" w:hAnsi="Arial"/>
                <w:b/>
                <w:color w:val="0F172A"/>
                <w:sz w:val="15"/>
              </w:rPr>
              <w:t>Operations &amp; Purchasing:</w:t>
            </w:r>
          </w:p>
        </w:tc>
        <w:tc>
          <w:tcPr>
            <w:tcW w:type="dxa" w:w="5306"/>
          </w:tcPr>
          <w:p>
            <w:pPr>
              <w:spacing w:before="10" w:after="10"/>
            </w:pPr>
            <w:r>
              <w:rPr>
                <w:rFonts w:ascii="Arial" w:hAnsi="Arial"/>
                <w:color w:val="334155"/>
                <w:sz w:val="15"/>
              </w:rPr>
              <w:t>Purchase Order (PO) Tracking, Vendor Follow-ups, Quotation Comparison Sheets, Delivery Bill Checking.</w:t>
            </w:r>
          </w:p>
        </w:tc>
      </w:tr>
      <w:tr>
        <w:tc>
          <w:tcPr>
            <w:tcW w:type="dxa" w:w="5306"/>
          </w:tcPr>
          <w:p>
            <w:pPr>
              <w:spacing w:before="10" w:after="10"/>
            </w:pPr>
            <w:r>
              <w:rPr>
                <w:rFonts w:ascii="Arial" w:hAnsi="Arial"/>
                <w:b/>
                <w:color w:val="0F172A"/>
                <w:sz w:val="15"/>
              </w:rPr>
              <w:t>Quality &amp; Accuracy:</w:t>
            </w:r>
          </w:p>
        </w:tc>
        <w:tc>
          <w:tcPr>
            <w:tcW w:type="dxa" w:w="5306"/>
          </w:tcPr>
          <w:p>
            <w:pPr>
              <w:spacing w:before="10" w:after="10"/>
            </w:pPr>
            <w:r>
              <w:rPr>
                <w:rFonts w:ascii="Arial" w:hAnsi="Arial"/>
                <w:color w:val="334155"/>
                <w:sz w:val="15"/>
              </w:rPr>
              <w:t>Document Verification, Checklist Audits, High Detail Focus (99.4% Audited Accuracy), Standard Operating Procedures (SOP).</w:t>
            </w:r>
          </w:p>
        </w:tc>
      </w:tr>
      <w:tr>
        <w:tc>
          <w:tcPr>
            <w:tcW w:type="dxa" w:w="5306"/>
          </w:tcPr>
          <w:p>
            <w:pPr>
              <w:spacing w:before="10" w:after="10"/>
            </w:pPr>
            <w:r>
              <w:rPr>
                <w:rFonts w:ascii="Arial" w:hAnsi="Arial"/>
                <w:b/>
                <w:color w:val="0F172A"/>
                <w:sz w:val="15"/>
              </w:rPr>
              <w:t>Stock &amp; Crowd Logistics:</w:t>
            </w:r>
          </w:p>
        </w:tc>
        <w:tc>
          <w:tcPr>
            <w:tcW w:type="dxa" w:w="5306"/>
          </w:tcPr>
          <w:p>
            <w:pPr>
              <w:spacing w:before="10" w:after="10"/>
            </w:pPr>
            <w:r>
              <w:rPr>
                <w:rFonts w:ascii="Arial" w:hAnsi="Arial"/>
                <w:color w:val="334155"/>
                <w:sz w:val="15"/>
              </w:rPr>
              <w:t>Physical Stock Counting, Receiving &amp; Inventory Audits, 0% Stock Loss, Cash and Digital UPI Register Balancing.</w:t>
            </w:r>
          </w:p>
        </w:tc>
      </w:tr>
      <w:tr>
        <w:tc>
          <w:tcPr>
            <w:tcW w:type="dxa" w:w="5306"/>
          </w:tcPr>
          <w:p>
            <w:pPr>
              <w:spacing w:before="10" w:after="10"/>
            </w:pPr>
            <w:r>
              <w:rPr>
                <w:rFonts w:ascii="Arial" w:hAnsi="Arial"/>
                <w:b/>
                <w:color w:val="0F172A"/>
                <w:sz w:val="15"/>
              </w:rPr>
              <w:t>Computer &amp; Software Tools:</w:t>
            </w:r>
          </w:p>
        </w:tc>
        <w:tc>
          <w:tcPr>
            <w:tcW w:type="dxa" w:w="5306"/>
          </w:tcPr>
          <w:p>
            <w:pPr>
              <w:spacing w:before="10" w:after="10"/>
            </w:pPr>
            <w:r>
              <w:rPr>
                <w:rFonts w:ascii="Arial" w:hAnsi="Arial"/>
                <w:color w:val="334155"/>
                <w:sz w:val="15"/>
              </w:rPr>
              <w:t>MS Excel (VLOOKUP, Pivot Tables, SUMIFS, Formulas, Data Cleaning), Google Sheets, MS Office, Basic Python.</w:t>
            </w:r>
          </w:p>
        </w:tc>
      </w:tr>
    </w:tbl>
    <w:p>
      <w:pPr>
        <w:keepNext/>
        <w:spacing w:before="60" w:after="30"/>
        <w:pBdr>
          <w:bottom w:val="single" w:sz="6" w:space="1" w:color="E2E8F0"/>
        </w:pBdr>
      </w:pPr>
      <w:r>
        <w:rPr>
          <w:rFonts w:ascii="Arial" w:hAnsi="Arial"/>
          <w:b/>
          <w:color w:val="0F172A"/>
          <w:sz w:val="16"/>
        </w:rPr>
        <w:t>PRACTICAL EXPERIENCE</w:t>
      </w:r>
    </w:p>
    <w:p>
      <w:pPr>
        <w:keepNext/>
        <w:spacing w:before="30" w:after="8"/>
      </w:pPr>
      <w:r>
        <w:rPr>
          <w:rFonts w:ascii="Arial" w:hAnsi="Arial"/>
          <w:b/>
          <w:color w:val="0F172A"/>
          <w:sz w:val="16"/>
        </w:rPr>
        <w:t>Operations &amp; Procurement Intern — Pencil Mark Interior Solutions</w:t>
        <w:br/>
      </w:r>
      <w:r>
        <w:rPr>
          <w:rFonts w:ascii="Arial" w:hAnsi="Arial"/>
          <w:color w:val="64748B"/>
          <w:sz w:val="14"/>
        </w:rPr>
        <w:t>Jul 2024 – Aug 2025 | Bengaluru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• Built price comparison sheets in MS Excel to evaluate supplier quotes, helping managers select the most cost-effective vendors.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• Monitored Purchase Orders (POs) from ordering to site delivery, matching delivery challans against orders to prevent billing mistakes.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• Assisted with commercial cost estimation sheets, helping close ₹1.5L+ in commercial interior contracts.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• Awarded a written Management Commendation for dependable execution, punctuality, and accuracy.</w:t>
      </w:r>
    </w:p>
    <w:p>
      <w:pPr>
        <w:keepNext/>
        <w:spacing w:before="30" w:after="8"/>
      </w:pPr>
      <w:r>
        <w:rPr>
          <w:rFonts w:ascii="Arial" w:hAnsi="Arial"/>
          <w:b/>
          <w:color w:val="0F172A"/>
          <w:sz w:val="16"/>
        </w:rPr>
        <w:t>Operations &amp; Data Verification Intern — Instawork Services India</w:t>
        <w:br/>
      </w:r>
      <w:r>
        <w:rPr>
          <w:rFonts w:ascii="Arial" w:hAnsi="Arial"/>
          <w:color w:val="64748B"/>
          <w:sz w:val="14"/>
        </w:rPr>
        <w:t>2025 | Bengaluru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• Audited partner profiles and ID documents against verification checklists, maintaining an audited 99.4% accuracy score.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• Processed daily verification tasks quickly to meet team deadlines, helping the team reduce review cycle time by 12%.</w:t>
      </w:r>
    </w:p>
    <w:p>
      <w:pPr>
        <w:keepNext/>
        <w:spacing w:before="30" w:after="8"/>
      </w:pPr>
      <w:r>
        <w:rPr>
          <w:rFonts w:ascii="Arial" w:hAnsi="Arial"/>
          <w:b/>
          <w:color w:val="0F172A"/>
          <w:sz w:val="16"/>
        </w:rPr>
        <w:t>Event Operations &amp; Stock Lead — Salt in My Cocoa (AERO India 2025)</w:t>
        <w:br/>
      </w:r>
      <w:r>
        <w:rPr>
          <w:rFonts w:ascii="Arial" w:hAnsi="Arial"/>
          <w:color w:val="64748B"/>
          <w:sz w:val="14"/>
        </w:rPr>
        <w:t>Feb 2025 | Yelahanka Air Force Station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• Managed stall stock supply, daily intake, and customer billing for 100,000+ defense and public visitors across 5 high-rush days.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• Conducted physical stock counts before and after every shift, achieving 0% stock loss and 100% daily cash/UPI balancing.</w:t>
      </w:r>
    </w:p>
    <w:p>
      <w:pPr>
        <w:keepNext/>
        <w:spacing w:before="30" w:after="8"/>
      </w:pPr>
      <w:r>
        <w:rPr>
          <w:rFonts w:ascii="Arial" w:hAnsi="Arial"/>
          <w:b/>
          <w:color w:val="0F172A"/>
          <w:sz w:val="16"/>
        </w:rPr>
        <w:t>Event Operations Coordinator — TRILOGY Concerts &amp; Commercial Productions</w:t>
        <w:br/>
      </w:r>
      <w:r>
        <w:rPr>
          <w:rFonts w:ascii="Arial" w:hAnsi="Arial"/>
          <w:color w:val="64748B"/>
          <w:sz w:val="14"/>
        </w:rPr>
        <w:t>2019 – 2026 | Bengaluru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• Coordinated with sound, lighting, and stage vendors for live concerts at Bangalore Club, delivering zero event delays.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• Negotiated supplier rates directly, saving 15%–20% on event production costs.</w:t>
      </w:r>
    </w:p>
    <w:p>
      <w:pPr>
        <w:keepNext/>
        <w:spacing w:before="30" w:after="8"/>
      </w:pPr>
      <w:r>
        <w:rPr>
          <w:rFonts w:ascii="Arial" w:hAnsi="Arial"/>
          <w:b/>
          <w:color w:val="0F172A"/>
          <w:sz w:val="16"/>
        </w:rPr>
        <w:t>Community Operations Volunteer — NGO &amp; Social Welfare Initiative</w:t>
        <w:br/>
      </w:r>
      <w:r>
        <w:rPr>
          <w:rFonts w:ascii="Arial" w:hAnsi="Arial"/>
          <w:color w:val="64748B"/>
          <w:sz w:val="14"/>
        </w:rPr>
        <w:t>2024 | Bengaluru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• Verified attendee registration documents and maintained clean records in Google Sheets during social outreach drives.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• Coordinated volunteer shift schedules and on-ground logistics for smooth community event execution.</w:t>
      </w:r>
    </w:p>
    <w:p>
      <w:pPr>
        <w:keepNext/>
        <w:spacing w:before="60" w:after="30"/>
        <w:pBdr>
          <w:bottom w:val="single" w:sz="6" w:space="1" w:color="E2E8F0"/>
        </w:pBdr>
      </w:pPr>
      <w:r>
        <w:rPr>
          <w:rFonts w:ascii="Arial" w:hAnsi="Arial"/>
          <w:b/>
          <w:color w:val="0F172A"/>
          <w:sz w:val="16"/>
        </w:rPr>
        <w:t>TECHNICAL PROJECT</w:t>
      </w:r>
    </w:p>
    <w:p>
      <w:pPr>
        <w:keepNext/>
        <w:spacing w:before="20" w:after="8"/>
      </w:pPr>
      <w:r>
        <w:rPr>
          <w:rFonts w:ascii="Arial" w:hAnsi="Arial"/>
          <w:b/>
          <w:color w:val="0F172A"/>
          <w:sz w:val="16"/>
        </w:rPr>
        <w:t>Job Portal Data Automation — Self-Initiated Academic Project</w:t>
        <w:br/>
      </w:r>
      <w:r>
        <w:rPr>
          <w:rFonts w:ascii="Arial" w:hAnsi="Arial"/>
          <w:color w:val="64748B"/>
          <w:sz w:val="14"/>
        </w:rPr>
        <w:t>2025 – 2026 | Python &amp; Excel</w:t>
      </w:r>
    </w:p>
    <w:p>
      <w:pPr>
        <w:spacing w:before="0" w:after="16"/>
        <w:ind w:left="173"/>
      </w:pPr>
      <w:r>
        <w:rPr>
          <w:rFonts w:ascii="Arial" w:hAnsi="Arial"/>
          <w:color w:val="334155"/>
          <w:sz w:val="15"/>
        </w:rPr>
        <w:t>• Created a Python script to collect and organize corporate job postings into clean, searchable Excel sheets, eliminating manual searching.</w:t>
      </w:r>
    </w:p>
    <w:p>
      <w:pPr>
        <w:keepNext/>
        <w:spacing w:before="60" w:after="30"/>
        <w:pBdr>
          <w:bottom w:val="single" w:sz="6" w:space="1" w:color="E2E8F0"/>
        </w:pBdr>
      </w:pPr>
      <w:r>
        <w:rPr>
          <w:rFonts w:ascii="Arial" w:hAnsi="Arial"/>
          <w:b/>
          <w:color w:val="0F172A"/>
          <w:sz w:val="16"/>
        </w:rPr>
        <w:t>CERTIFICATIONS &amp; LANGUAGES</w:t>
      </w:r>
    </w:p>
    <w:p>
      <w:pPr>
        <w:spacing w:before="16" w:after="16"/>
      </w:pPr>
      <w:r>
        <w:rPr>
          <w:rFonts w:ascii="Arial" w:hAnsi="Arial"/>
          <w:color w:val="334155"/>
          <w:sz w:val="15"/>
        </w:rPr>
        <w:t>Certifications: Written Management Commendation (Pencil Mark) • Google Digital Marketing Fundamentals • Service Marketing (NPTEL)</w:t>
        <w:br/>
      </w:r>
      <w:r>
        <w:rPr>
          <w:rFonts w:ascii="Arial" w:hAnsi="Arial"/>
          <w:color w:val="334155"/>
          <w:sz w:val="15"/>
        </w:rPr>
        <w:t>Languages: English (Fluent Professional), Hindi (Native / Bilingual)</w:t>
      </w:r>
    </w:p>
    <w:sectPr w:rsidR="00FC693F" w:rsidRPr="0006063C" w:rsidSect="00034616">
      <w:pgSz w:w="11909" w:h="16834"/>
      <w:pgMar w:top="432" w:right="648" w:bottom="43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