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0F172A"/>
          <w:sz w:val="34"/>
        </w:rPr>
        <w:t>ADITYA MEHRA</w:t>
      </w:r>
    </w:p>
    <w:p>
      <w:pPr>
        <w:spacing w:before="0" w:after="30"/>
        <w:jc w:val="center"/>
      </w:pPr>
      <w:r>
        <w:rPr>
          <w:rFonts w:ascii="Arial" w:hAnsi="Arial"/>
          <w:b/>
          <w:color w:val="2563EB"/>
          <w:sz w:val="18"/>
        </w:rPr>
        <w:t>TRUST &amp; SAFETY / DIGITAL OPERATIONS NEW ASSOCIATE</w:t>
      </w:r>
    </w:p>
    <w:p>
      <w:pPr>
        <w:spacing w:before="0" w:after="30"/>
        <w:jc w:val="center"/>
      </w:pPr>
      <w:r>
        <w:rPr>
          <w:rFonts w:ascii="Arial" w:hAnsi="Arial"/>
          <w:color w:val="475569"/>
          <w:sz w:val="16"/>
        </w:rPr>
        <w:t>Bengaluru, Karnataka, India  |  +91 7003456624  |  adityamehra799@gmail.com  |  linkedin.com/in/aditya-mehra</w:t>
      </w:r>
    </w:p>
    <w:p>
      <w:pPr>
        <w:spacing w:before="0" w:after="80"/>
        <w:jc w:val="center"/>
      </w:pPr>
      <w:r>
        <w:rPr>
          <w:rFonts w:ascii="Arial" w:hAnsi="Arial"/>
          <w:b/>
          <w:color w:val="047857"/>
          <w:sz w:val="15"/>
        </w:rPr>
        <w:t>Target Workday Requisitions: AIOC-S01668350-1 (Content Moderation &amp; Policy QA) • AIOC-S01665940-1 (Omnichannel Comms) • Level 13</w:t>
      </w:r>
    </w:p>
    <w:p>
      <w:pPr>
        <w:keepNext/>
        <w:spacing w:before="8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EDUCATION</w:t>
      </w:r>
    </w:p>
    <w:p>
      <w:pPr>
        <w:spacing w:before="20" w:after="20"/>
      </w:pPr>
      <w:r>
        <w:rPr>
          <w:rFonts w:ascii="Arial" w:hAnsi="Arial"/>
          <w:b/>
          <w:color w:val="0F172A"/>
          <w:sz w:val="17"/>
        </w:rPr>
        <w:t>Bachelor of Business Administration (BBA) — International Business</w:t>
        <w:br/>
      </w:r>
      <w:r>
        <w:rPr>
          <w:rFonts w:ascii="Arial" w:hAnsi="Arial"/>
          <w:b/>
          <w:color w:val="2563EB"/>
          <w:sz w:val="16"/>
        </w:rPr>
        <w:t>Dayananda Sagar University (DSU), Bengaluru, Karnataka  •  2023 – 2026 | Fresh Graduate (Immediate Joining)</w:t>
        <w:br/>
      </w:r>
      <w:r>
        <w:rPr>
          <w:rFonts w:ascii="Arial" w:hAnsi="Arial"/>
          <w:color w:val="475569"/>
          <w:sz w:val="15"/>
        </w:rPr>
        <w:t>Relevant Coursework: Global Logistics &amp; Supply Chain Management, Incoterms 2020, International Trade Finance &amp; Documentation (Letters of Credit, Shipping Bills), Commercial Contract Law, Business Statistics &amp; Quantitative Decision Modeling.</w:t>
      </w:r>
    </w:p>
    <w:p>
      <w:pPr>
        <w:keepNext/>
        <w:spacing w:before="8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PROFESSIONAL SUMMARY</w:t>
      </w:r>
    </w:p>
    <w:p>
      <w:pPr>
        <w:spacing w:before="20" w:after="40" w:line="276" w:lineRule="auto"/>
      </w:pPr>
      <w:r>
        <w:rPr>
          <w:rFonts w:ascii="Arial" w:hAnsi="Arial"/>
          <w:color w:val="1E293B"/>
          <w:sz w:val="16"/>
        </w:rPr>
        <w:t>Resilient, highly observant &lt;strong&gt;2026 BBA graduate in International Business from Dayananda Sagar University&lt;/strong&gt;, seeking a &lt;strong&gt;Trust &amp; Safety / Content Moderation New Associate&lt;/strong&gt; position at Accenture Operations (Req IDs: AIOC-S01668350 &amp; AIOC-S01665940). Verifiable background in multimodal data auditing and content quality control at Instawork, achieving a &lt;strong&gt;99.4% accuracy rating&lt;/strong&gt; while processing high-volume queues under strict SLAs. Demonstrates high emotional resilience, sharp attention to detail, and objective adherence to community guidelines and safety policies. Familiar with Responsible AI adversarial testing, non-voice omnichannel query resolution, and escalation protocols. Immediate joiner with 100% readiness for 24/7 rotational and night shifts in Bengaluru.</w:t>
      </w:r>
    </w:p>
    <w:p>
      <w:pPr>
        <w:keepNext/>
        <w:spacing w:before="8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CORE COMPETENCIES &amp; ATS KEYWORDS (ACCENTURE WORKDAY MAPPED)</w:t>
      </w:r>
    </w:p>
    <w:p>
      <w:pPr>
        <w:spacing w:before="0" w:after="20"/>
        <w:ind w:left="173"/>
      </w:pPr>
      <w:r>
        <w:rPr>
          <w:rFonts w:ascii="Arial" w:hAnsi="Arial"/>
          <w:b/>
          <w:color w:val="0F172A"/>
          <w:sz w:val="16"/>
        </w:rPr>
        <w:t xml:space="preserve">• Primary Skills (Accenture): </w:t>
      </w:r>
      <w:r>
        <w:rPr>
          <w:rFonts w:ascii="Arial" w:hAnsi="Arial"/>
          <w:color w:val="1E293B"/>
          <w:sz w:val="16"/>
        </w:rPr>
        <w:t>User-Generated Content Moderation, Policy Enforcement &amp; Adherence, Quality Assurance Auditing, Responsible AI Safety Validation, Trust &amp; Safety Operations.</w:t>
      </w:r>
    </w:p>
    <w:p>
      <w:pPr>
        <w:spacing w:before="0" w:after="20"/>
        <w:ind w:left="173"/>
      </w:pPr>
      <w:r>
        <w:rPr>
          <w:rFonts w:ascii="Arial" w:hAnsi="Arial"/>
          <w:b/>
          <w:color w:val="0F172A"/>
          <w:sz w:val="16"/>
        </w:rPr>
        <w:t xml:space="preserve">• Incident Management &amp; Support: </w:t>
      </w:r>
      <w:r>
        <w:rPr>
          <w:rFonts w:ascii="Arial" w:hAnsi="Arial"/>
          <w:color w:val="1E293B"/>
          <w:sz w:val="16"/>
        </w:rPr>
        <w:t>Omnichannel Customer Support, Non-Voice Ticket Resolution, Escalation Handling, Sensitive Content Assessment, SLA Turnaround Time Optimization.</w:t>
      </w:r>
    </w:p>
    <w:p>
      <w:pPr>
        <w:spacing w:before="0" w:after="20"/>
        <w:ind w:left="173"/>
      </w:pPr>
      <w:r>
        <w:rPr>
          <w:rFonts w:ascii="Arial" w:hAnsi="Arial"/>
          <w:b/>
          <w:color w:val="0F172A"/>
          <w:sz w:val="16"/>
        </w:rPr>
        <w:t xml:space="preserve">• Operational Resilience &amp; SOPs: </w:t>
      </w:r>
      <w:r>
        <w:rPr>
          <w:rFonts w:ascii="Arial" w:hAnsi="Arial"/>
          <w:color w:val="1E293B"/>
          <w:sz w:val="16"/>
        </w:rPr>
        <w:t>Standard Operating Procedure (SOP) Strict Execution, High Emotional Resilience, Objective Decision-Making under Precedent, Edge-Case Identification.</w:t>
      </w:r>
    </w:p>
    <w:p>
      <w:pPr>
        <w:spacing w:before="0" w:after="20"/>
        <w:ind w:left="173"/>
      </w:pPr>
      <w:r>
        <w:rPr>
          <w:rFonts w:ascii="Arial" w:hAnsi="Arial"/>
          <w:b/>
          <w:color w:val="0F172A"/>
          <w:sz w:val="16"/>
        </w:rPr>
        <w:t xml:space="preserve">• Tools &amp; Data Platforms: </w:t>
      </w:r>
      <w:r>
        <w:rPr>
          <w:rFonts w:ascii="Arial" w:hAnsi="Arial"/>
          <w:color w:val="1E293B"/>
          <w:sz w:val="16"/>
        </w:rPr>
        <w:t>Ticketing &amp; Moderation Consoles, MS Excel (VLOOKUP, Pivot Tables, Error Tracking), Google Workspace, Python Automation Scripts, AI Dataset Quality Annotation.</w:t>
      </w:r>
    </w:p>
    <w:p>
      <w:pPr>
        <w:keepNext/>
        <w:spacing w:before="8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INTERNSHIPS &amp; PRACTICAL FIELD EXPOSURE</w:t>
      </w:r>
    </w:p>
    <w:p>
      <w:pPr>
        <w:keepNext/>
        <w:spacing w:before="40" w:after="20"/>
      </w:pPr>
      <w:r>
        <w:rPr>
          <w:rFonts w:ascii="Arial" w:hAnsi="Arial"/>
          <w:b/>
          <w:color w:val="0F172A"/>
          <w:sz w:val="17"/>
        </w:rPr>
        <w:t>Operations &amp; AI Content Verification Intern — Instawork Services India Pvt. Ltd.</w:t>
        <w:br/>
      </w:r>
      <w:r>
        <w:rPr>
          <w:rFonts w:ascii="Arial" w:hAnsi="Arial"/>
          <w:color w:val="475569"/>
          <w:sz w:val="15"/>
        </w:rPr>
        <w:t>2025 | Bengaluru, India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Reviewed and audited hundreds of multimodal user submissions daily against strict platform safety and content quality guidelines.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Maintained a verified &lt;strong&gt;99.4% accuracy benchmark&lt;/strong&gt; across high-speed review queues, identifying and removing non-compliant content.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Demonstrated emotional resilience and focus while reviewing complex, subjective, and edge-case material without policy drift.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Identified recurring misclassification trends and partnered with team leads to clarify guidelines, reducing review cycle time by &lt;strong&gt;12%&lt;/strong&gt;.</w:t>
      </w:r>
    </w:p>
    <w:p>
      <w:pPr>
        <w:keepNext/>
        <w:spacing w:before="40" w:after="20"/>
      </w:pPr>
      <w:r>
        <w:rPr>
          <w:rFonts w:ascii="Arial" w:hAnsi="Arial"/>
          <w:b/>
          <w:color w:val="0F172A"/>
          <w:sz w:val="17"/>
        </w:rPr>
        <w:t>Community Operations &amp; Query Resolution Intern — Non-Profit Social Initiative</w:t>
        <w:br/>
      </w:r>
      <w:r>
        <w:rPr>
          <w:rFonts w:ascii="Arial" w:hAnsi="Arial"/>
          <w:color w:val="475569"/>
          <w:sz w:val="15"/>
        </w:rPr>
        <w:t>2024 | Bengaluru, India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Managed non-voice communication channels, resolving queries and clarifying event protocols for 500+ diverse participants.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De-escalated participant concerns and logistical bottlenecks under tight deadlines, maintaining high satisfaction ratings.</w:t>
      </w:r>
    </w:p>
    <w:p>
      <w:pPr>
        <w:keepNext/>
        <w:spacing w:before="40" w:after="20"/>
      </w:pPr>
      <w:r>
        <w:rPr>
          <w:rFonts w:ascii="Arial" w:hAnsi="Arial"/>
          <w:b/>
          <w:color w:val="0F172A"/>
          <w:sz w:val="17"/>
        </w:rPr>
        <w:t>Commercial Operations Intern — Pencil Mark Interior Solutions LLP</w:t>
        <w:br/>
      </w:r>
      <w:r>
        <w:rPr>
          <w:rFonts w:ascii="Arial" w:hAnsi="Arial"/>
          <w:color w:val="475569"/>
          <w:sz w:val="15"/>
        </w:rPr>
        <w:t>July 2024 – Aug 2025 | Bengaluru, India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Audited project scopes of work and commercial deliverables against client contract terms, ensuring 100% policy compliance.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Maintained documentation integrity in shared databases, eliminating billing mismatches through systematic cross-checks.</w:t>
      </w:r>
    </w:p>
    <w:p>
      <w:pPr>
        <w:keepNext/>
        <w:spacing w:before="40" w:after="20"/>
      </w:pPr>
      <w:r>
        <w:rPr>
          <w:rFonts w:ascii="Arial" w:hAnsi="Arial"/>
          <w:b/>
          <w:color w:val="0F172A"/>
          <w:sz w:val="17"/>
        </w:rPr>
        <w:t>Exhibition Operations &amp; Safety Lead — Salt in My Cocoa (Aero India 2025)</w:t>
        <w:br/>
      </w:r>
      <w:r>
        <w:rPr>
          <w:rFonts w:ascii="Arial" w:hAnsi="Arial"/>
          <w:color w:val="475569"/>
          <w:sz w:val="15"/>
        </w:rPr>
        <w:t>Feb 2025 | Yelahanka Air Force Station, Bengaluru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Enforced strict safety protocols, visitor queue flow, and dual-custody stock controls for 100,000+ visitors at a high-security defense expo.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Maintained complete operational discipline during crowd surges, achieving &lt;strong&gt;0% stock shrinkage&lt;/strong&gt; and zero security non-conformances.</w:t>
      </w:r>
    </w:p>
    <w:p>
      <w:pPr>
        <w:keepNext/>
        <w:spacing w:before="8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TECHNICAL PROJECT &amp; OPERATIONS AUTOMATION</w:t>
      </w:r>
    </w:p>
    <w:p>
      <w:pPr>
        <w:spacing w:before="20" w:after="20"/>
      </w:pPr>
      <w:r>
        <w:rPr>
          <w:rFonts w:ascii="Arial" w:hAnsi="Arial"/>
          <w:b/>
          <w:color w:val="0F172A"/>
          <w:sz w:val="17"/>
        </w:rPr>
        <w:t>Autonomous Operations &amp; Workday Pipeline Engine — Student Automation Project</w:t>
        <w:br/>
      </w:r>
      <w:r>
        <w:rPr>
          <w:rFonts w:ascii="Arial" w:hAnsi="Arial"/>
          <w:color w:val="475569"/>
          <w:sz w:val="15"/>
        </w:rPr>
        <w:t>2026 | Python, SQLite, Workday API Integration | 16/16 Unit Tests Passing Green</w:t>
        <w:br/>
      </w:r>
      <w:r>
        <w:rPr>
          <w:rFonts w:ascii="Arial" w:hAnsi="Arial"/>
          <w:color w:val="1E293B"/>
          <w:sz w:val="16"/>
        </w:rPr>
        <w:t>– Architected an automated operational dispatcher parsing 430+ enterprise job requisitions, validating requisitions against candidate skill taxonomies with zero manual latency.</w:t>
      </w:r>
    </w:p>
    <w:p>
      <w:pPr>
        <w:keepNext/>
        <w:spacing w:before="8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CERTIFICATIONS &amp; LANGUAGES</w:t>
      </w:r>
    </w:p>
    <w:p>
      <w:pPr>
        <w:spacing w:before="20" w:after="20"/>
      </w:pPr>
      <w:r>
        <w:rPr>
          <w:rFonts w:ascii="Arial" w:hAnsi="Arial"/>
          <w:b/>
          <w:color w:val="0F172A"/>
          <w:sz w:val="16"/>
        </w:rPr>
        <w:t xml:space="preserve">Certifications: </w:t>
      </w:r>
      <w:r>
        <w:rPr>
          <w:rFonts w:ascii="Arial" w:hAnsi="Arial"/>
          <w:color w:val="1E293B"/>
          <w:sz w:val="16"/>
        </w:rPr>
        <w:t>Enterprise Operational Excellence • Digital Marketing Fundamentals (Google) • Service Marketing (NPTEL)</w:t>
        <w:br/>
      </w:r>
      <w:r>
        <w:rPr>
          <w:rFonts w:ascii="Arial" w:hAnsi="Arial"/>
          <w:b/>
          <w:color w:val="0F172A"/>
          <w:sz w:val="16"/>
        </w:rPr>
        <w:t xml:space="preserve">Languages: </w:t>
      </w:r>
      <w:r>
        <w:rPr>
          <w:rFonts w:ascii="Arial" w:hAnsi="Arial"/>
          <w:color w:val="1E293B"/>
          <w:sz w:val="16"/>
        </w:rPr>
        <w:t>English (Fluent Professional Proficiency), Hindi (Native / Bilingual)</w:t>
      </w:r>
    </w:p>
    <w:sectPr w:rsidR="00FC693F" w:rsidRPr="0006063C" w:rsidSect="00034616">
      <w:pgSz w:w="11909" w:h="16834"/>
      <w:pgMar w:top="461" w:right="605" w:bottom="461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