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F172A"/>
          <w:sz w:val="38"/>
        </w:rPr>
        <w:t>ADITYA MEHRA</w:t>
      </w:r>
    </w:p>
    <w:p>
      <w:pPr>
        <w:spacing w:before="0" w:after="30"/>
        <w:jc w:val="center"/>
      </w:pPr>
      <w:r>
        <w:rPr>
          <w:rFonts w:ascii="Arial" w:hAnsi="Arial"/>
          <w:b/>
          <w:color w:val="1D4ED8"/>
          <w:sz w:val="17"/>
        </w:rPr>
        <w:t>BBA GRADUATE (BATCH OF 2026) // BUSINESS OPERATIONS, PROCUREMENT &amp; DIGITAL SYSTEMS ASSOCIATE</w:t>
      </w:r>
    </w:p>
    <w:p>
      <w:pPr>
        <w:spacing w:before="0" w:after="30"/>
        <w:jc w:val="center"/>
      </w:pPr>
      <w:r>
        <w:rPr>
          <w:rFonts w:ascii="Arial" w:hAnsi="Arial"/>
          <w:color w:val="475569"/>
          <w:sz w:val="16"/>
        </w:rPr>
        <w:t>Bengaluru, Karnataka, India  |  +91 7003456624  |  adityamehra799@gmail.com  |  linkedin.com/in/aditya-mehra  |  github.com/AdityaMehra007</w:t>
      </w:r>
    </w:p>
    <w:p>
      <w:pPr>
        <w:spacing w:before="0" w:after="60"/>
        <w:jc w:val="center"/>
      </w:pPr>
      <w:r>
        <w:rPr>
          <w:rFonts w:ascii="Arial" w:hAnsi="Arial"/>
          <w:b/>
          <w:color w:val="065F46"/>
          <w:sz w:val="15"/>
        </w:rPr>
        <w:t>Fresher (0-1 Yrs) | High-Precision Execution &amp; Diligent Work Ethic | Immediate Availability (0 Days Notice) | 24/7 Rotational Shifts Adaptable | Bengaluru Resident</w:t>
      </w:r>
    </w:p>
    <w:p>
      <w:pPr>
        <w:keepNext/>
        <w:spacing w:before="10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EXECUTIVE PROFILE &amp; CAREER SUMMARY</w:t>
      </w:r>
    </w:p>
    <w:p>
      <w:pPr>
        <w:spacing w:before="20" w:after="40" w:line="276" w:lineRule="auto"/>
      </w:pPr>
      <w:r>
        <w:rPr>
          <w:rFonts w:ascii="Arial" w:hAnsi="Arial"/>
          <w:color w:val="334155"/>
          <w:sz w:val="16"/>
        </w:rPr>
        <w:t>Results-driven and detail-oriented 2026 BBA graduate in International Business from Dayananda Sagar University, targeting the Operations New Associate / Procurement Support &amp; Procure-to-Pay (P2P) Associate position at Accenture Operations. Offers hands-on operational acumen spanning purchase order (PO) administration, vendor invoice reconciliation, regulatory document verification, and high-density inventory governance. Proven record of strict Standard Operating Procedure (SOP) compliance, attaining an audited 99.4% data verification precision and 100% financial balancing across multi-channel transaction ledgers. Proficient in Advanced MS Excel (XLOOKUP, Pivot Tables, SUMIFS, Reconciliation Models) and Python automation. Bengaluru resident with immediate availability (0 days notice) and complete flexibility across 24/7 rotational shifts and night operations.</w:t>
      </w:r>
    </w:p>
    <w:p>
      <w:pPr>
        <w:keepNext/>
        <w:spacing w:before="10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EDUCATION</w:t>
      </w:r>
    </w:p>
    <w:p>
      <w:pPr>
        <w:spacing w:before="20" w:after="20"/>
      </w:pPr>
      <w:r>
        <w:rPr>
          <w:rFonts w:ascii="Arial" w:hAnsi="Arial"/>
          <w:b/>
          <w:color w:val="0F172A"/>
          <w:sz w:val="17"/>
        </w:rPr>
        <w:t>Bachelor of Business Administration (BBA) - International Business</w:t>
        <w:br/>
      </w:r>
      <w:r>
        <w:rPr>
          <w:rFonts w:ascii="Arial" w:hAnsi="Arial"/>
          <w:b/>
          <w:color w:val="1D4ED8"/>
          <w:sz w:val="16"/>
        </w:rPr>
        <w:t>Dayananda Sagar University (DSU), Bengaluru, Karnataka  |  2023 - 2026 | Fresh Graduate (Immediate Availability)</w:t>
      </w:r>
    </w:p>
    <w:p>
      <w:pPr>
        <w:keepNext/>
        <w:spacing w:before="10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COMPREHENSIVE CORE COMPETENCIES</w:t>
      </w:r>
    </w:p>
    <w:p>
      <w:pPr>
        <w:spacing w:before="0" w:after="20"/>
        <w:ind w:left="173"/>
      </w:pPr>
      <w:r>
        <w:rPr>
          <w:rFonts w:ascii="Arial" w:hAnsi="Arial"/>
          <w:b/>
          <w:color w:val="0F172A"/>
          <w:sz w:val="15"/>
        </w:rPr>
        <w:t xml:space="preserve">- Procure-to-Pay (P2P) &amp; Invoicing: </w:t>
      </w:r>
      <w:r>
        <w:rPr>
          <w:rFonts w:ascii="Arial" w:hAnsi="Arial"/>
          <w:color w:val="334155"/>
          <w:sz w:val="15"/>
        </w:rPr>
        <w:t>Three-Way Matching Concepts (PO / GRN / Invoice), Invoice Processing - P1, Hold Code &amp; Discrepancy Clearance, Early Discount Capture, Month-End Support.</w:t>
      </w:r>
    </w:p>
    <w:p>
      <w:pPr>
        <w:spacing w:before="0" w:after="20"/>
        <w:ind w:left="173"/>
      </w:pPr>
      <w:r>
        <w:rPr>
          <w:rFonts w:ascii="Arial" w:hAnsi="Arial"/>
          <w:b/>
          <w:color w:val="0F172A"/>
          <w:sz w:val="15"/>
        </w:rPr>
        <w:t xml:space="preserve">- Procurement &amp; PO Administration: </w:t>
      </w:r>
      <w:r>
        <w:rPr>
          <w:rFonts w:ascii="Arial" w:hAnsi="Arial"/>
          <w:color w:val="334155"/>
          <w:sz w:val="15"/>
        </w:rPr>
        <w:t>Procurement Support - P1, Purchase Order (PO) Lifecycle Tracking, PR-to-PO Follow-ups, Supplier Quotation Evaluation, Pricing Comparison Sheets.</w:t>
      </w:r>
    </w:p>
    <w:p>
      <w:pPr>
        <w:spacing w:before="0" w:after="20"/>
        <w:ind w:left="173"/>
      </w:pPr>
      <w:r>
        <w:rPr>
          <w:rFonts w:ascii="Arial" w:hAnsi="Arial"/>
          <w:b/>
          <w:color w:val="0F172A"/>
          <w:sz w:val="15"/>
        </w:rPr>
        <w:t xml:space="preserve">- Quality, KYC &amp; Verification QA: </w:t>
      </w:r>
      <w:r>
        <w:rPr>
          <w:rFonts w:ascii="Arial" w:hAnsi="Arial"/>
          <w:color w:val="334155"/>
          <w:sz w:val="15"/>
        </w:rPr>
        <w:t>Customer Identification Program (CIP), Document Verification Checklists, Data Quality Auditing (99.4% Audited Precision), Strict SOP Adherence.</w:t>
      </w:r>
    </w:p>
    <w:p>
      <w:pPr>
        <w:spacing w:before="0" w:after="20"/>
        <w:ind w:left="173"/>
      </w:pPr>
      <w:r>
        <w:rPr>
          <w:rFonts w:ascii="Arial" w:hAnsi="Arial"/>
          <w:b/>
          <w:color w:val="0F172A"/>
          <w:sz w:val="15"/>
        </w:rPr>
        <w:t xml:space="preserve">- Supply Chain &amp; Inventory Governance: </w:t>
      </w:r>
      <w:r>
        <w:rPr>
          <w:rFonts w:ascii="Arial" w:hAnsi="Arial"/>
          <w:color w:val="334155"/>
          <w:sz w:val="15"/>
        </w:rPr>
        <w:t>Dual-Custody Stock Counting, 0.0% Inventory Shrinkage Governance, Goods Receipt Inspection, Warehouse Replenishment, Stock Auditing.</w:t>
      </w:r>
    </w:p>
    <w:p>
      <w:pPr>
        <w:spacing w:before="0" w:after="20"/>
        <w:ind w:left="173"/>
      </w:pPr>
      <w:r>
        <w:rPr>
          <w:rFonts w:ascii="Arial" w:hAnsi="Arial"/>
          <w:b/>
          <w:color w:val="0F172A"/>
          <w:sz w:val="15"/>
        </w:rPr>
        <w:t xml:space="preserve">- Computer &amp; Software Systems: </w:t>
      </w:r>
      <w:r>
        <w:rPr>
          <w:rFonts w:ascii="Arial" w:hAnsi="Arial"/>
          <w:color w:val="334155"/>
          <w:sz w:val="15"/>
        </w:rPr>
        <w:t>MS Excel (VLOOKUP, XLOOKUP, Pivot Tables, SUMIFS, Power Query, Data Validation), Google Workspace, MS Office Suite, Python Automation Basics.</w:t>
      </w:r>
    </w:p>
    <w:p>
      <w:pPr>
        <w:spacing w:before="0" w:after="20"/>
        <w:ind w:left="173"/>
      </w:pPr>
      <w:r>
        <w:rPr>
          <w:rFonts w:ascii="Arial" w:hAnsi="Arial"/>
          <w:b/>
          <w:color w:val="0F172A"/>
          <w:sz w:val="15"/>
        </w:rPr>
        <w:t xml:space="preserve">- Operational Execution &amp; Reliability: </w:t>
      </w:r>
      <w:r>
        <w:rPr>
          <w:rFonts w:ascii="Arial" w:hAnsi="Arial"/>
          <w:color w:val="334155"/>
          <w:sz w:val="15"/>
        </w:rPr>
        <w:t>High-Throughput Queue Triage, Cross-Functional Coordination, Vendor SLA Enforcement (15%-20% Cost Optimization), 100% 24/7 Rotational Shift Adaptability.</w:t>
      </w:r>
    </w:p>
    <w:p>
      <w:pPr>
        <w:keepNext/>
        <w:spacing w:before="10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CORPORATE &amp; OPERATIONAL EXPERIENCE</w:t>
      </w:r>
    </w:p>
    <w:p>
      <w:pPr>
        <w:keepNext/>
        <w:spacing w:before="40" w:after="10"/>
      </w:pPr>
      <w:r>
        <w:rPr>
          <w:rFonts w:ascii="Arial" w:hAnsi="Arial"/>
          <w:b/>
          <w:color w:val="0F172A"/>
          <w:sz w:val="16"/>
        </w:rPr>
        <w:t>Commercial &amp; Procurement Operations Intern - Pencil Mark Interior Solutions LLP</w:t>
        <w:br/>
      </w:r>
      <w:r>
        <w:rPr>
          <w:rFonts w:ascii="Arial" w:hAnsi="Arial"/>
          <w:color w:val="475569"/>
          <w:sz w:val="15"/>
        </w:rPr>
        <w:t>Jul 2024 - Aug 2025 | Bengaluru, India</w:t>
      </w:r>
    </w:p>
    <w:p>
      <w:pPr>
        <w:spacing w:before="0" w:after="12" w:line="276" w:lineRule="auto"/>
        <w:ind w:left="202"/>
      </w:pPr>
      <w:r>
        <w:rPr>
          <w:rFonts w:ascii="Arial" w:hAnsi="Arial"/>
          <w:color w:val="334155"/>
          <w:sz w:val="15"/>
        </w:rPr>
        <w:t>- Engineered supplier quotation comparison models and pricing matrices in MS Excel, empowering commercial estimators to analyze landed unit costs and evaluate vendor competitiveness.</w:t>
      </w:r>
    </w:p>
    <w:p>
      <w:pPr>
        <w:spacing w:before="0" w:after="12" w:line="276" w:lineRule="auto"/>
        <w:ind w:left="202"/>
      </w:pPr>
      <w:r>
        <w:rPr>
          <w:rFonts w:ascii="Arial" w:hAnsi="Arial"/>
          <w:color w:val="334155"/>
          <w:sz w:val="15"/>
        </w:rPr>
        <w:t>- Administered end-to-end Purchase Order (PO) lifecycles from issuance to delivery confirmation, cross-referencing vendor delivery challans against contract milestones to eliminate billing exceptions.</w:t>
      </w:r>
    </w:p>
    <w:p>
      <w:pPr>
        <w:spacing w:before="0" w:after="12" w:line="276" w:lineRule="auto"/>
        <w:ind w:left="202"/>
      </w:pPr>
      <w:r>
        <w:rPr>
          <w:rFonts w:ascii="Arial" w:hAnsi="Arial"/>
          <w:color w:val="334155"/>
          <w:sz w:val="15"/>
        </w:rPr>
        <w:t>- Collaborated with senior procurement leads in formulating client cost estimations and commercial bids, directly facilitating the successful closure of INR 1.5L+ in corporate interior contracts.</w:t>
      </w:r>
    </w:p>
    <w:p>
      <w:pPr>
        <w:spacing w:before="0" w:after="12" w:line="276" w:lineRule="auto"/>
        <w:ind w:left="202"/>
      </w:pPr>
      <w:r>
        <w:rPr>
          <w:rFonts w:ascii="Arial" w:hAnsi="Arial"/>
          <w:color w:val="334155"/>
          <w:sz w:val="15"/>
        </w:rPr>
        <w:t>- Conferred formal Written Management Commendation for Excellence by executive leadership for operational diligence, swift vendor follow-ups, and commercial execution.</w:t>
      </w:r>
    </w:p>
    <w:p>
      <w:pPr>
        <w:keepNext/>
        <w:spacing w:before="40" w:after="10"/>
      </w:pPr>
      <w:r>
        <w:rPr>
          <w:rFonts w:ascii="Arial" w:hAnsi="Arial"/>
          <w:b/>
          <w:color w:val="0F172A"/>
          <w:sz w:val="16"/>
        </w:rPr>
        <w:t>Operations &amp; Data Verification Intern - Instawork Services India Pvt. Ltd.</w:t>
        <w:br/>
      </w:r>
      <w:r>
        <w:rPr>
          <w:rFonts w:ascii="Arial" w:hAnsi="Arial"/>
          <w:color w:val="475569"/>
          <w:sz w:val="15"/>
        </w:rPr>
        <w:t>2025 | Bengaluru, India</w:t>
      </w:r>
    </w:p>
    <w:p>
      <w:pPr>
        <w:spacing w:before="0" w:after="12" w:line="276" w:lineRule="auto"/>
        <w:ind w:left="202"/>
      </w:pPr>
      <w:r>
        <w:rPr>
          <w:rFonts w:ascii="Arial" w:hAnsi="Arial"/>
          <w:color w:val="334155"/>
          <w:sz w:val="15"/>
        </w:rPr>
        <w:t>- Audited high-throughput partner onboarding records and commercial identity documentation against stringent compliance frameworks, maintaining an audited 99.4% data precision rating.</w:t>
      </w:r>
    </w:p>
    <w:p>
      <w:pPr>
        <w:spacing w:before="0" w:after="12" w:line="276" w:lineRule="auto"/>
        <w:ind w:left="202"/>
      </w:pPr>
      <w:r>
        <w:rPr>
          <w:rFonts w:ascii="Arial" w:hAnsi="Arial"/>
          <w:color w:val="334155"/>
          <w:sz w:val="15"/>
        </w:rPr>
        <w:t>- Executed daily queue triage under rigorous Service Level Agreements (SLAs), collaborating with team members to reduce verification cycle time by 12%.</w:t>
      </w:r>
    </w:p>
    <w:p>
      <w:pPr>
        <w:spacing w:before="0" w:after="12" w:line="276" w:lineRule="auto"/>
        <w:ind w:left="202"/>
      </w:pPr>
      <w:r>
        <w:rPr>
          <w:rFonts w:ascii="Arial" w:hAnsi="Arial"/>
          <w:color w:val="334155"/>
          <w:sz w:val="15"/>
        </w:rPr>
        <w:t>- Validated multi-modal dataset annotations for computer vision and robotics engineering pipelines, enforcing standard operating procedures (SOPs) and data integrity protocols.</w:t>
      </w:r>
    </w:p>
    <w:p>
      <w:pPr>
        <w:keepNext/>
        <w:spacing w:before="40" w:after="10"/>
      </w:pPr>
      <w:r>
        <w:rPr>
          <w:rFonts w:ascii="Arial" w:hAnsi="Arial"/>
          <w:b/>
          <w:color w:val="0F172A"/>
          <w:sz w:val="16"/>
        </w:rPr>
        <w:t>Exhibition Operations &amp; Logistics Lead - Salt in My Cocoa (AERO India 2025)</w:t>
        <w:br/>
      </w:r>
      <w:r>
        <w:rPr>
          <w:rFonts w:ascii="Arial" w:hAnsi="Arial"/>
          <w:color w:val="475569"/>
          <w:sz w:val="15"/>
        </w:rPr>
        <w:t>Feb 2025 | Yelahanka Air Force Station, Bengaluru</w:t>
      </w:r>
    </w:p>
    <w:p>
      <w:pPr>
        <w:spacing w:before="0" w:after="12" w:line="276" w:lineRule="auto"/>
        <w:ind w:left="202"/>
      </w:pPr>
      <w:r>
        <w:rPr>
          <w:rFonts w:ascii="Arial" w:hAnsi="Arial"/>
          <w:color w:val="334155"/>
          <w:sz w:val="15"/>
        </w:rPr>
        <w:t>- Directed end-to-end inventory intake, physical goods receipt notes (GRN), and daily replenishment logistics catering to 100,000+ international and defense attendees under strict security protocols.</w:t>
      </w:r>
    </w:p>
    <w:p>
      <w:pPr>
        <w:spacing w:before="0" w:after="12" w:line="276" w:lineRule="auto"/>
        <w:ind w:left="202"/>
      </w:pPr>
      <w:r>
        <w:rPr>
          <w:rFonts w:ascii="Arial" w:hAnsi="Arial"/>
          <w:color w:val="334155"/>
          <w:sz w:val="15"/>
        </w:rPr>
        <w:t>- Implemented rigorous dual-custody physical stock audits across shift transitions to maintain a 0.0% inventory shrinkage benchmark throughout the exposition.</w:t>
      </w:r>
    </w:p>
    <w:p>
      <w:pPr>
        <w:spacing w:before="0" w:after="12" w:line="276" w:lineRule="auto"/>
        <w:ind w:left="202"/>
      </w:pPr>
      <w:r>
        <w:rPr>
          <w:rFonts w:ascii="Arial" w:hAnsi="Arial"/>
          <w:color w:val="334155"/>
          <w:sz w:val="15"/>
        </w:rPr>
        <w:t>- Conducted comprehensive daily 3-way financial reconciliations across digital POS logs, merchant UPI settlement reports, and physical cash drawers with 100% balancing and zero variance.</w:t>
      </w:r>
    </w:p>
    <w:p>
      <w:r>
        <w:br w:type="page"/>
      </w:r>
    </w:p>
    <w:p>
      <w:pPr>
        <w:keepNext/>
        <w:spacing w:before="10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COMMERCIAL EVENT OPERATIONS &amp; VENDOR LEADERSHIP</w:t>
      </w:r>
    </w:p>
    <w:p>
      <w:pPr>
        <w:keepNext/>
        <w:spacing w:before="30" w:after="10"/>
      </w:pPr>
      <w:r>
        <w:rPr>
          <w:rFonts w:ascii="Arial" w:hAnsi="Arial"/>
          <w:b/>
          <w:color w:val="0F172A"/>
          <w:sz w:val="16"/>
        </w:rPr>
        <w:t>Event Operations Coordinator &amp; Independent Production Lead - TRILOGY &amp; Commercial Events</w:t>
        <w:br/>
      </w:r>
      <w:r>
        <w:rPr>
          <w:rFonts w:ascii="Arial" w:hAnsi="Arial"/>
          <w:color w:val="475569"/>
          <w:sz w:val="15"/>
        </w:rPr>
        <w:t>2019 - 2026 | Bengaluru, India</w:t>
      </w:r>
    </w:p>
    <w:p>
      <w:pPr>
        <w:spacing w:before="0" w:after="12" w:line="276" w:lineRule="auto"/>
        <w:ind w:left="202"/>
      </w:pPr>
      <w:r>
        <w:rPr>
          <w:rFonts w:ascii="Arial" w:hAnsi="Arial"/>
          <w:color w:val="334155"/>
          <w:sz w:val="15"/>
        </w:rPr>
        <w:t>- Orchestrated on-ground production logistics, technical crew riders, and artist hospitality for the marquee TRILOGY concert at Bangalore Club (Jan 2026), achieving flawless stage execution with zero downtime.</w:t>
      </w:r>
    </w:p>
    <w:p>
      <w:pPr>
        <w:spacing w:before="0" w:after="12" w:line="276" w:lineRule="auto"/>
        <w:ind w:left="202"/>
      </w:pPr>
      <w:r>
        <w:rPr>
          <w:rFonts w:ascii="Arial" w:hAnsi="Arial"/>
          <w:color w:val="334155"/>
          <w:sz w:val="15"/>
        </w:rPr>
        <w:t>- Supervised field operations, vendor coordination, and stage deliverables across 300+ corporate conferences, exhibitions, and brand activations for premier clients including Tata Communications, Puma India, and VH1 Supersonic.</w:t>
      </w:r>
    </w:p>
    <w:p>
      <w:pPr>
        <w:spacing w:before="0" w:after="12" w:line="276" w:lineRule="auto"/>
        <w:ind w:left="202"/>
      </w:pPr>
      <w:r>
        <w:rPr>
          <w:rFonts w:ascii="Arial" w:hAnsi="Arial"/>
          <w:color w:val="334155"/>
          <w:sz w:val="15"/>
        </w:rPr>
        <w:t>- Governed supplier Service Level Agreements (SLAs) across audiovisual, staging, and logistics partners, achieving 15%-20% procurement savings via competitive bidding and contract negotiations.</w:t>
      </w:r>
    </w:p>
    <w:p>
      <w:pPr>
        <w:spacing w:before="0" w:after="12" w:line="276" w:lineRule="auto"/>
        <w:ind w:left="202"/>
      </w:pPr>
      <w:r>
        <w:rPr>
          <w:rFonts w:ascii="Arial" w:hAnsi="Arial"/>
          <w:color w:val="334155"/>
          <w:sz w:val="15"/>
        </w:rPr>
        <w:t>- Maintained a 30%+ client re-engagement rate through meticulous budget administration, transparent cost reporting, and agile contingency management.</w:t>
      </w:r>
    </w:p>
    <w:p>
      <w:pPr>
        <w:keepNext/>
        <w:spacing w:before="10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RETAIL, FOOD OPERATIONS &amp; CASH MANAGEMENT</w:t>
      </w:r>
    </w:p>
    <w:p>
      <w:pPr>
        <w:keepNext/>
        <w:spacing w:before="30" w:after="10"/>
      </w:pPr>
      <w:r>
        <w:rPr>
          <w:rFonts w:ascii="Arial" w:hAnsi="Arial"/>
          <w:b/>
          <w:color w:val="0F172A"/>
          <w:sz w:val="16"/>
        </w:rPr>
        <w:t>Retail Store &amp; Food Operations Associate - Family Commercial Enterprise &amp; Mehra's Kitchen</w:t>
        <w:br/>
      </w:r>
      <w:r>
        <w:rPr>
          <w:rFonts w:ascii="Arial" w:hAnsi="Arial"/>
          <w:color w:val="475569"/>
          <w:sz w:val="15"/>
        </w:rPr>
        <w:t>2018 - 2025 | Kolkata &amp; Bengaluru</w:t>
      </w:r>
    </w:p>
    <w:p>
      <w:pPr>
        <w:spacing w:before="0" w:after="12" w:line="276" w:lineRule="auto"/>
        <w:ind w:left="202"/>
      </w:pPr>
      <w:r>
        <w:rPr>
          <w:rFonts w:ascii="Arial" w:hAnsi="Arial"/>
          <w:color w:val="334155"/>
          <w:sz w:val="15"/>
        </w:rPr>
        <w:t>- Managed retail counter operations, digital POS register transactions, daily inventory replenishment, and customer relations within a fast-paced commercial retail enterprise.</w:t>
      </w:r>
    </w:p>
    <w:p>
      <w:pPr>
        <w:spacing w:before="0" w:after="12" w:line="276" w:lineRule="auto"/>
        <w:ind w:left="202"/>
      </w:pPr>
      <w:r>
        <w:rPr>
          <w:rFonts w:ascii="Arial" w:hAnsi="Arial"/>
          <w:color w:val="334155"/>
          <w:sz w:val="15"/>
        </w:rPr>
        <w:t>- Directed procurement and operational workflows for commercial culinary ventures, managing bulk raw material sourcing, supplier price negotiations, landed ingredient costing, and working capital cycles.</w:t>
      </w:r>
    </w:p>
    <w:p>
      <w:pPr>
        <w:spacing w:before="0" w:after="12" w:line="276" w:lineRule="auto"/>
        <w:ind w:left="202"/>
      </w:pPr>
      <w:r>
        <w:rPr>
          <w:rFonts w:ascii="Arial" w:hAnsi="Arial"/>
          <w:color w:val="334155"/>
          <w:sz w:val="15"/>
        </w:rPr>
        <w:t>- Ensured 100% ledger integrity through systematic daily reconciliations of digital card settlements, UPI merchant transfers, and physical cash deposits with zero discrepancy.</w:t>
      </w:r>
    </w:p>
    <w:p>
      <w:pPr>
        <w:keepNext/>
        <w:spacing w:before="10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COMMUNITY &amp; SOCIAL WELFARE OPERATIONS</w:t>
      </w:r>
    </w:p>
    <w:p>
      <w:pPr>
        <w:keepNext/>
        <w:spacing w:before="30" w:after="10"/>
      </w:pPr>
      <w:r>
        <w:rPr>
          <w:rFonts w:ascii="Arial" w:hAnsi="Arial"/>
          <w:b/>
          <w:color w:val="0F172A"/>
          <w:sz w:val="16"/>
        </w:rPr>
        <w:t>Community Operations Volunteer - NGO &amp; Social Welfare Initiative</w:t>
        <w:br/>
      </w:r>
      <w:r>
        <w:rPr>
          <w:rFonts w:ascii="Arial" w:hAnsi="Arial"/>
          <w:color w:val="475569"/>
          <w:sz w:val="15"/>
        </w:rPr>
        <w:t>2024 | Bengaluru, India</w:t>
      </w:r>
    </w:p>
    <w:p>
      <w:pPr>
        <w:spacing w:before="0" w:after="12" w:line="276" w:lineRule="auto"/>
        <w:ind w:left="202"/>
      </w:pPr>
      <w:r>
        <w:rPr>
          <w:rFonts w:ascii="Arial" w:hAnsi="Arial"/>
          <w:color w:val="334155"/>
          <w:sz w:val="15"/>
        </w:rPr>
        <w:t>- Administered participant intake, identity credential verification, and document auditing adhering to organizational governance standards, maintaining real-time audit logs in Google Sheets.</w:t>
      </w:r>
    </w:p>
    <w:p>
      <w:pPr>
        <w:spacing w:before="0" w:after="12" w:line="276" w:lineRule="auto"/>
        <w:ind w:left="202"/>
      </w:pPr>
      <w:r>
        <w:rPr>
          <w:rFonts w:ascii="Arial" w:hAnsi="Arial"/>
          <w:color w:val="334155"/>
          <w:sz w:val="15"/>
        </w:rPr>
        <w:t>- Coordinated volunteer shift rosters, crowd flow logistics, and material distribution schedules, facilitating seamless community outreach operations for multi-hundred attendee initiatives.</w:t>
      </w:r>
    </w:p>
    <w:p>
      <w:pPr>
        <w:keepNext/>
        <w:spacing w:before="10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ACADEMIC &amp; SELF-TAUGHT TECHNICAL PROJECTS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>Job Portal Automation &amp; Spreadsheet Tracker - Student Technical Initiative</w:t>
        <w:br/>
      </w:r>
      <w:r>
        <w:rPr>
          <w:rFonts w:ascii="Arial" w:hAnsi="Arial"/>
          <w:color w:val="475569"/>
          <w:sz w:val="14"/>
        </w:rPr>
        <w:t>2025 - 2026 | Python &amp; Spreadsheets</w:t>
      </w:r>
    </w:p>
    <w:p>
      <w:pPr>
        <w:spacing w:before="0" w:after="12" w:line="276" w:lineRule="auto"/>
        <w:ind w:left="202"/>
      </w:pPr>
      <w:r>
        <w:rPr>
          <w:rFonts w:ascii="Arial" w:hAnsi="Arial"/>
          <w:color w:val="334155"/>
          <w:sz w:val="15"/>
        </w:rPr>
        <w:t>- Engineered an automated Python data extraction tool to scrape, parse, and categorize corporate job requisitions into structured Excel databases, eliminating manual workflow redundancies and saving 15+ hours weekly.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>ADI Digital Universe - Web Showcase &amp; Interactive Applications - Personal Tech Portfolio</w:t>
        <w:br/>
      </w:r>
      <w:r>
        <w:rPr>
          <w:rFonts w:ascii="Arial" w:hAnsi="Arial"/>
          <w:color w:val="475569"/>
          <w:sz w:val="14"/>
        </w:rPr>
        <w:t>2025 - 2026 | Web Tools &amp; AI Workflows</w:t>
      </w:r>
    </w:p>
    <w:p>
      <w:pPr>
        <w:spacing w:before="0" w:after="12" w:line="276" w:lineRule="auto"/>
        <w:ind w:left="202"/>
      </w:pPr>
      <w:r>
        <w:rPr>
          <w:rFonts w:ascii="Arial" w:hAnsi="Arial"/>
          <w:color w:val="334155"/>
          <w:sz w:val="15"/>
        </w:rPr>
        <w:t>- Designed and deployed an interactive digital portfolio (adi-digital-universe.ai.studio) and open-source repositories on GitHub (github.com/AdityaMehra007) demonstrating modern AI tool fluency and workflow automation.</w:t>
      </w:r>
    </w:p>
    <w:p>
      <w:pPr>
        <w:keepNext/>
        <w:spacing w:before="10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CERTIFICATIONS &amp; HONORS</w:t>
      </w:r>
    </w:p>
    <w:p>
      <w:pPr>
        <w:spacing w:before="0" w:after="12"/>
        <w:ind w:left="202"/>
      </w:pPr>
      <w:r>
        <w:rPr>
          <w:rFonts w:ascii="Arial" w:hAnsi="Arial"/>
          <w:color w:val="334155"/>
          <w:sz w:val="15"/>
        </w:rPr>
        <w:t>- Written Management Commendation for Excellence: Awarded by Pencil Mark Interior Solutions LLP for outstanding commercial and operations performance (2025).</w:t>
      </w:r>
    </w:p>
    <w:p>
      <w:pPr>
        <w:spacing w:before="0" w:after="12"/>
        <w:ind w:left="202"/>
      </w:pPr>
      <w:r>
        <w:rPr>
          <w:rFonts w:ascii="Arial" w:hAnsi="Arial"/>
          <w:color w:val="334155"/>
          <w:sz w:val="15"/>
        </w:rPr>
        <w:t>- Google Digital Marketing Fundamentals Professional Certificate: Google (2024).</w:t>
      </w:r>
    </w:p>
    <w:p>
      <w:pPr>
        <w:spacing w:before="0" w:after="12"/>
        <w:ind w:left="202"/>
      </w:pPr>
      <w:r>
        <w:rPr>
          <w:rFonts w:ascii="Arial" w:hAnsi="Arial"/>
          <w:color w:val="334155"/>
          <w:sz w:val="15"/>
        </w:rPr>
        <w:t>- Service Marketing: A Practical Approach: NPTEL, Indian Institute of Technology (IIT) Kharagpur (2025).</w:t>
      </w:r>
    </w:p>
    <w:p>
      <w:pPr>
        <w:spacing w:before="0" w:after="12"/>
        <w:ind w:left="202"/>
      </w:pPr>
      <w:r>
        <w:rPr>
          <w:rFonts w:ascii="Arial" w:hAnsi="Arial"/>
          <w:color w:val="334155"/>
          <w:sz w:val="15"/>
        </w:rPr>
        <w:t>- Generative AI Mastermind: Outskill (2025).</w:t>
      </w:r>
    </w:p>
    <w:p>
      <w:pPr>
        <w:spacing w:before="0" w:after="12"/>
        <w:ind w:left="202"/>
      </w:pPr>
      <w:r>
        <w:rPr>
          <w:rFonts w:ascii="Arial" w:hAnsi="Arial"/>
          <w:color w:val="334155"/>
          <w:sz w:val="15"/>
        </w:rPr>
        <w:t>- AI Tools &amp; ChatGPT for Business Productivity: be10x (2025).</w:t>
      </w:r>
    </w:p>
    <w:p>
      <w:pPr>
        <w:keepNext/>
        <w:spacing w:before="100" w:after="30"/>
        <w:pBdr>
          <w:bottom w:val="single" w:sz="4" w:space="1" w:color="CBD5E1"/>
        </w:pBdr>
      </w:pPr>
      <w:r>
        <w:rPr>
          <w:rFonts w:ascii="Arial" w:hAnsi="Arial"/>
          <w:b/>
          <w:color w:val="0F172A"/>
          <w:sz w:val="18"/>
        </w:rPr>
        <w:t>LANGUAGES &amp; WORKPLACE DETAILS</w:t>
      </w:r>
    </w:p>
    <w:p>
      <w:pPr>
        <w:spacing w:before="20" w:after="20"/>
      </w:pPr>
      <w:r>
        <w:rPr>
          <w:rFonts w:ascii="Arial" w:hAnsi="Arial"/>
          <w:color w:val="334155"/>
          <w:sz w:val="15"/>
        </w:rPr>
        <w:t>Languages: English (Fluent Professional Proficiency), Hindi (Native / Bilingual), Punjabi (Native), Bengali (Proficient).</w:t>
        <w:br/>
      </w:r>
      <w:r>
        <w:rPr>
          <w:rFonts w:ascii="Arial" w:hAnsi="Arial"/>
          <w:color w:val="334155"/>
          <w:sz w:val="15"/>
        </w:rPr>
        <w:t>Availability &amp; Shifts: Immediate Availability (0 Days Notice) | 100% Prepared &amp; Adaptable for 24/7 Rotational &amp; Night Shifts | Resident of Bengaluru, Karnataka.</w:t>
      </w:r>
    </w:p>
    <w:sectPr w:rsidR="00FC693F" w:rsidRPr="0006063C" w:rsidSect="00034616"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