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29, 2026</w:t>
        <w:br/>
        <w:br/>
        <w:t>To the Hiring Team &amp; Talent Acquisition Partner,</w:t>
        <w:br/>
        <w:t>TikTok</w:t>
        <w:br/>
        <w:t>Re: Application for LLM Post-training Engineer Intern - Research &amp; Product - 2027 Summer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LLM Post-training Engineer Intern - Research &amp; Product - 2027 Summer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