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21107" w14:textId="77777777" w:rsidR="00CC1DB2" w:rsidRDefault="00224295">
      <w:pPr>
        <w:spacing w:after="40"/>
        <w:jc w:val="center"/>
      </w:pPr>
      <w:r>
        <w:rPr>
          <w:rFonts w:ascii="Calibri" w:hAnsi="Calibri"/>
          <w:b/>
          <w:color w:val="0F172A"/>
          <w:sz w:val="30"/>
        </w:rPr>
        <w:t>ADITYA MEHRA</w:t>
      </w:r>
    </w:p>
    <w:p w14:paraId="7AD41B19" w14:textId="77777777" w:rsidR="00CC1DB2" w:rsidRDefault="00224295">
      <w:pPr>
        <w:spacing w:after="80"/>
        <w:jc w:val="center"/>
      </w:pPr>
      <w:r>
        <w:rPr>
          <w:rFonts w:ascii="Calibri" w:hAnsi="Calibri"/>
          <w:color w:val="64748B"/>
          <w:sz w:val="18"/>
        </w:rPr>
        <w:t>Bengaluru, Karnataka, India | adityamehra799@gmail.com | +91 70034 56624 | LinkedIn: https://www.linkedin.com/in/adityamehra07</w:t>
      </w:r>
    </w:p>
    <w:p w14:paraId="36207AF4" w14:textId="77777777" w:rsidR="00CC1DB2" w:rsidRDefault="0022429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PROFESSIONAL SUMMARY</w:t>
      </w:r>
    </w:p>
    <w:p w14:paraId="1719B9A3" w14:textId="77777777" w:rsidR="00CC1DB2" w:rsidRDefault="00224295">
      <w:pPr>
        <w:spacing w:after="60"/>
      </w:pPr>
      <w:r>
        <w:rPr>
          <w:rFonts w:ascii="Calibri" w:hAnsi="Calibri"/>
          <w:color w:val="1E293B"/>
          <w:sz w:val="19"/>
        </w:rPr>
        <w:t>High-velocity Operations &amp; Systems Specialist with formal education in International Business (BBA 2026) and a proven record directing high-stakes ground logistics, multi-tier vendor SLAs, and automated quality workflows (AERO INDIA 2025, Instawork AI). Tailored for Research Scientist - Multimodal Generative AI - Intelligent Creation at TikTok. Immediate joiner with zero notice period.</w:t>
      </w:r>
    </w:p>
    <w:p w14:paraId="50F35145" w14:textId="77777777" w:rsidR="00CC1DB2" w:rsidRDefault="0022429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CORE COMPETENCIES &amp; KEYWORDS</w:t>
      </w:r>
    </w:p>
    <w:p w14:paraId="2181A09B" w14:textId="77777777" w:rsidR="00CC1DB2" w:rsidRDefault="00224295">
      <w:pPr>
        <w:spacing w:after="60"/>
      </w:pPr>
      <w:r>
        <w:rPr>
          <w:rFonts w:ascii="Calibri" w:hAnsi="Calibri"/>
          <w:color w:val="1E293B"/>
          <w:sz w:val="18"/>
        </w:rPr>
        <w:t>Technical &amp; Analytical: Generative AI, SQL, Excel/Sheets Modeling, Git, Docker, Automation</w:t>
      </w:r>
      <w:r>
        <w:rPr>
          <w:rFonts w:ascii="Calibri" w:hAnsi="Calibri"/>
          <w:color w:val="1E293B"/>
          <w:sz w:val="18"/>
        </w:rPr>
        <w:br/>
      </w:r>
      <w:r>
        <w:rPr>
          <w:rFonts w:ascii="Calibri" w:hAnsi="Calibri"/>
          <w:color w:val="1E293B"/>
          <w:sz w:val="18"/>
        </w:rPr>
        <w:t>Operations &amp; SLAs: Vendor SLA Governance, 3-Way Matching, Queue Optimization, Exception Escalation</w:t>
      </w:r>
      <w:r>
        <w:rPr>
          <w:rFonts w:ascii="Calibri" w:hAnsi="Calibri"/>
          <w:color w:val="1E293B"/>
          <w:sz w:val="18"/>
        </w:rPr>
        <w:br/>
        <w:t>Business &amp; Strategy: International Business (DSU), Milestone Revenue Conversion, Stakeholder Alignment</w:t>
      </w:r>
    </w:p>
    <w:p w14:paraId="04FB1A4D" w14:textId="77777777" w:rsidR="00CC1DB2" w:rsidRDefault="0022429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VERIFIED PROFESSIONAL EXPERIENCE</w:t>
      </w:r>
    </w:p>
    <w:p w14:paraId="302CB418" w14:textId="77777777" w:rsidR="00CC1DB2" w:rsidRDefault="00224295">
      <w:pPr>
        <w:spacing w:before="60" w:after="0"/>
      </w:pPr>
      <w:r>
        <w:rPr>
          <w:rFonts w:ascii="Calibri" w:hAnsi="Calibri"/>
          <w:b/>
          <w:sz w:val="19"/>
        </w:rPr>
        <w:t>Commercial Operations &amp; Lead Coordinator</w:t>
      </w:r>
      <w:r>
        <w:rPr>
          <w:rFonts w:ascii="Calibri" w:hAnsi="Calibri"/>
          <w:i/>
          <w:color w:val="64748B"/>
          <w:sz w:val="17"/>
        </w:rPr>
        <w:t xml:space="preserve"> — Salt in My Coca @ AERO INDIA 2025 | Feb 2025</w:t>
      </w:r>
    </w:p>
    <w:p w14:paraId="3E05D86E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Coordinated high-stakes commercial vendor operations, gate clearance manifests, and inventory tracking for 300,000+ defense expo attendees at Yelahanka Air Force Station.</w:t>
      </w:r>
    </w:p>
    <w:p w14:paraId="014CDA64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Enforced strict 3-way matching across vendor invoices, delivery challans, and IAF base security passes, achieving zero stockout discrepancies and 100% SLA compliance.</w:t>
      </w:r>
    </w:p>
    <w:p w14:paraId="7C62ED6A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Optimized on-ground queue throughput and cashless POS operations, reducing peak line wait times by 35%.</w:t>
      </w:r>
    </w:p>
    <w:p w14:paraId="7A3AF976" w14:textId="77777777" w:rsidR="00CC1DB2" w:rsidRDefault="00224295">
      <w:pPr>
        <w:spacing w:before="60" w:after="0"/>
      </w:pPr>
      <w:r>
        <w:rPr>
          <w:rFonts w:ascii="Calibri" w:hAnsi="Calibri"/>
          <w:b/>
          <w:sz w:val="19"/>
        </w:rPr>
        <w:t>AI Operations &amp; Data Quality Assurance Intern</w:t>
      </w:r>
      <w:r>
        <w:rPr>
          <w:rFonts w:ascii="Calibri" w:hAnsi="Calibri"/>
          <w:i/>
          <w:color w:val="64748B"/>
          <w:sz w:val="17"/>
        </w:rPr>
        <w:t xml:space="preserve"> — Instawork AI | Dec 2025</w:t>
      </w:r>
    </w:p>
    <w:p w14:paraId="43811648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Audited, annotated, and verified 10,000+ multi-modal datasets for enterprise machine learning models, achieving a 99.4% precision accuracy benchmark.</w:t>
      </w:r>
    </w:p>
    <w:p w14:paraId="4A40B015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Designed standardized edge-case exception escalation protocols, eliminating data tagging taxonomy errors across production pipelines.</w:t>
      </w:r>
    </w:p>
    <w:p w14:paraId="2EAFECFF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Automated weekly quality reporting using Python and Excel formulas, accelerating cross-functional review cycles by 40%.</w:t>
      </w:r>
    </w:p>
    <w:p w14:paraId="2E23C489" w14:textId="77777777" w:rsidR="00CC1DB2" w:rsidRDefault="00224295">
      <w:pPr>
        <w:spacing w:before="60" w:after="0"/>
      </w:pPr>
      <w:r>
        <w:rPr>
          <w:rFonts w:ascii="Calibri" w:hAnsi="Calibri"/>
          <w:b/>
          <w:sz w:val="19"/>
        </w:rPr>
        <w:t>Business Development &amp; Commercial Intern</w:t>
      </w:r>
      <w:r>
        <w:rPr>
          <w:rFonts w:ascii="Calibri" w:hAnsi="Calibri"/>
          <w:i/>
          <w:color w:val="64748B"/>
          <w:sz w:val="17"/>
        </w:rPr>
        <w:t xml:space="preserve"> — Pencil Mark Interior Solutions LLP | Jul - Aug 2025</w:t>
      </w:r>
    </w:p>
    <w:p w14:paraId="2D3783B4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commercial enterprise outreach pipeline, converting high-value B2B design and fit-out contracts generating INR 1.5L+ in milestone revenue.</w:t>
      </w:r>
    </w:p>
    <w:p w14:paraId="45C45241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Structured customized commercial proposals, quotation schedules, and client SLA agreements with 100% adherence to company margins.</w:t>
      </w:r>
    </w:p>
    <w:p w14:paraId="1794547E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Accelerated lead response times from 48 hours to under 4 hours via automated CRM pipeline tracking in Apollo.io and Google Workspace.</w:t>
      </w:r>
    </w:p>
    <w:p w14:paraId="307A2730" w14:textId="77777777" w:rsidR="00CC1DB2" w:rsidRDefault="00224295">
      <w:pPr>
        <w:spacing w:before="60" w:after="0"/>
      </w:pPr>
      <w:r>
        <w:rPr>
          <w:rFonts w:ascii="Calibri" w:hAnsi="Calibri"/>
          <w:b/>
          <w:sz w:val="19"/>
        </w:rPr>
        <w:t>Concert Operations &amp; Logistics Coordinator</w:t>
      </w:r>
      <w:r>
        <w:rPr>
          <w:rFonts w:ascii="Calibri" w:hAnsi="Calibri"/>
          <w:i/>
          <w:color w:val="64748B"/>
          <w:sz w:val="17"/>
        </w:rPr>
        <w:t xml:space="preserve"> — Bangalore Club (Pt. Vishwa Mohan Bhatt Concert) | Jan 2026</w:t>
      </w:r>
    </w:p>
    <w:p w14:paraId="593E25DE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Managed VIP artist hospitality, technical acoustic setup schedules, and backstage security protocols for Grammy Winner Pt. Vishwa Mohan Bhatt.</w:t>
      </w:r>
    </w:p>
    <w:p w14:paraId="403F8FCA" w14:textId="77777777" w:rsidR="00CC1DB2" w:rsidRDefault="00224295">
      <w:pPr>
        <w:pStyle w:val="ListBullet"/>
        <w:spacing w:after="20"/>
      </w:pPr>
      <w:r>
        <w:rPr>
          <w:rFonts w:ascii="Calibri" w:hAnsi="Calibri"/>
          <w:color w:val="1E293B"/>
          <w:sz w:val="18"/>
        </w:rPr>
        <w:t>Maintained zero artist protocol delays and 100% staging compliance across a 1,200+ attendee live auditorium event.</w:t>
      </w:r>
    </w:p>
    <w:p w14:paraId="617BFF90" w14:textId="77777777" w:rsidR="00CC1DB2" w:rsidRDefault="00224295">
      <w:pPr>
        <w:spacing w:before="100" w:after="20"/>
      </w:pPr>
      <w:r>
        <w:rPr>
          <w:rFonts w:ascii="Calibri" w:hAnsi="Calibri"/>
          <w:b/>
          <w:color w:val="1E3A8A"/>
          <w:sz w:val="20"/>
        </w:rPr>
        <w:t>EDUCATION &amp; CREDENTIALS</w:t>
      </w:r>
    </w:p>
    <w:p w14:paraId="6D082694" w14:textId="77777777" w:rsidR="00CC1DB2" w:rsidRDefault="00224295">
      <w:pPr>
        <w:spacing w:after="20"/>
      </w:pPr>
      <w:r>
        <w:rPr>
          <w:rFonts w:ascii="Calibri" w:hAnsi="Calibri"/>
          <w:color w:val="1E293B"/>
          <w:sz w:val="17"/>
        </w:rPr>
        <w:t>Bachelor of Business Administration (BBA) — International Business (CGPA: 8.4/10)</w:t>
      </w:r>
      <w:r>
        <w:rPr>
          <w:rFonts w:ascii="Calibri" w:hAnsi="Calibri"/>
          <w:color w:val="1E293B"/>
          <w:sz w:val="17"/>
        </w:rPr>
        <w:br/>
        <w:t>Dayananda Sagar University (DSU), Bengaluru, India | Class of 2026</w:t>
      </w:r>
      <w:r>
        <w:rPr>
          <w:rFonts w:ascii="Calibri" w:hAnsi="Calibri"/>
          <w:color w:val="1E293B"/>
          <w:sz w:val="17"/>
        </w:rPr>
        <w:br/>
        <w:t>Certifications: Global Supply Chain &amp; Trade Logistics, Enterprise FinTech &amp; P2P Reconciliation, Python for Data Operations</w:t>
      </w:r>
    </w:p>
    <w:sectPr w:rsidR="00CC1DB2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10376">
    <w:abstractNumId w:val="8"/>
  </w:num>
  <w:num w:numId="2" w16cid:durableId="2031031436">
    <w:abstractNumId w:val="6"/>
  </w:num>
  <w:num w:numId="3" w16cid:durableId="1970471228">
    <w:abstractNumId w:val="5"/>
  </w:num>
  <w:num w:numId="4" w16cid:durableId="2037657350">
    <w:abstractNumId w:val="4"/>
  </w:num>
  <w:num w:numId="5" w16cid:durableId="1095203224">
    <w:abstractNumId w:val="7"/>
  </w:num>
  <w:num w:numId="6" w16cid:durableId="947658718">
    <w:abstractNumId w:val="3"/>
  </w:num>
  <w:num w:numId="7" w16cid:durableId="322129061">
    <w:abstractNumId w:val="2"/>
  </w:num>
  <w:num w:numId="8" w16cid:durableId="1629824211">
    <w:abstractNumId w:val="1"/>
  </w:num>
  <w:num w:numId="9" w16cid:durableId="46328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89D"/>
    <w:rsid w:val="00214BBD"/>
    <w:rsid w:val="00224295"/>
    <w:rsid w:val="0029639D"/>
    <w:rsid w:val="00326F90"/>
    <w:rsid w:val="00AA1D8D"/>
    <w:rsid w:val="00B47730"/>
    <w:rsid w:val="00CB0664"/>
    <w:rsid w:val="00CC1D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50212C"/>
  <w14:defaultImageDpi w14:val="300"/>
  <w15:docId w15:val="{A980E264-7CC6-4431-A330-A9F79404E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2682</Characters>
  <Application>Microsoft Office Word</Application>
  <DocSecurity>0</DocSecurity>
  <Lines>35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2026-10-29T16:29:00Z</cp:lastPrinted>
  <dcterms:created xsi:type="dcterms:W3CDTF">2013-12-23T23:15:00Z</dcterms:created>
  <dcterms:modified xsi:type="dcterms:W3CDTF">2026-10-29T16:29:00Z</dcterms:modified>
  <cp:category/>
</cp:coreProperties>
</file>