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JANE STREET</w:t>
      </w:r>
    </w:p>
    <w:p>
      <w:pPr>
        <w:jc w:val="center"/>
      </w:pPr>
      <w:r>
        <w:rPr>
          <w:color w:val="475569"/>
          <w:sz w:val="17"/>
        </w:rPr>
        <w:t>Machine Learning Engineer / Data Systems Intern (Summer 2027) | Dossier APX-AI-001 | Comp: $120/hr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Deterministic Execution Graphs, Low-Latency Market Ingestion &amp; Memory-Safe State Machines</w:t>
              <w:br/>
            </w:r>
            <w:r>
              <w:rPr>
                <w:color w:val="334155"/>
                <w:sz w:val="17"/>
              </w:rPr>
              <w:t>Applying autonomous agent verification pipelines and zero-garbage-collection telemetry to high-frequency pricing signals.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Jane Street</w:t>
        <w:br/>
      </w:r>
    </w:p>
    <w:p>
      <w:pPr>
        <w:spacing w:after="40"/>
      </w:pPr>
      <w:r>
        <w:rPr>
          <w:color w:val="334155"/>
          <w:sz w:val="17"/>
        </w:rPr>
        <w:t>I am applying for the Machine Learning Engineer / Data Systems Intern (Summer 2027)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Jane Street.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