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GOOGLE</w:t>
      </w:r>
    </w:p>
    <w:p>
      <w:pPr>
        <w:jc w:val="center"/>
      </w:pPr>
      <w:r>
        <w:rPr>
          <w:color w:val="475569"/>
          <w:sz w:val="17"/>
        </w:rPr>
        <w:t>Data Scientist - Research &amp; Operations Intern (Summer 2027) | Dossier APX-AI-003 | Comp: $63/hr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Frontier Model Tool Invocation, Autonomous Agent Orchestration &amp; Evaluation Benchmarks</w:t>
              <w:br/>
            </w:r>
            <w:r>
              <w:rPr>
                <w:color w:val="334155"/>
                <w:sz w:val="17"/>
              </w:rPr>
              <w:t>Evaluating emergent autonomous behaviors and grounding LLM reasoning loops against deterministic verification fixtures.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Google</w:t>
        <w:br/>
      </w:r>
    </w:p>
    <w:p>
      <w:pPr>
        <w:spacing w:after="40"/>
      </w:pPr>
      <w:r>
        <w:rPr>
          <w:color w:val="334155"/>
          <w:sz w:val="17"/>
        </w:rPr>
        <w:t>I am applying for the Data Scientist - Research &amp; Operations Intern (Summer 2027)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Google.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