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ONE BRIEF</w:t>
      </w:r>
    </w:p>
    <w:p>
      <w:pPr>
        <w:jc w:val="center"/>
      </w:pPr>
      <w:r>
        <w:rPr>
          <w:color w:val="475569"/>
          <w:sz w:val="17"/>
        </w:rPr>
        <w:t>Outcome Systems Engineer (Early in Career) | Dossier APX-NG-009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Collaborative Defense Planning Platforms, High-Security Offline Synchronization &amp; Operational Topology</w:t>
              <w:br/>
            </w:r>
            <w:r>
              <w:rPr>
                <w:color w:val="334155"/>
                <w:sz w:val="17"/>
              </w:rPr>
              <w:t>Deploying resilient collaborative software systems engineered for disconnected, low-bandwidth, mission-critical operations.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7,618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One Brief</w:t>
        <w:br/>
      </w:r>
    </w:p>
    <w:p>
      <w:pPr>
        <w:spacing w:after="40"/>
      </w:pPr>
      <w:r>
        <w:rPr>
          <w:color w:val="334155"/>
          <w:sz w:val="17"/>
        </w:rPr>
        <w:t>I am applying for the Outcome Systems Engineer (Early in Career)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One Brief.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