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QUALCOMM</w:t>
      </w:r>
    </w:p>
    <w:p>
      <w:pPr>
        <w:jc w:val="center"/>
      </w:pPr>
      <w:r>
        <w:rPr>
          <w:color w:val="475569"/>
          <w:sz w:val="17"/>
        </w:rPr>
        <w:t>Embedded DSP Software Engineer | Dossier APX-NG27-003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Hardware-Software Boundary Optimization, Low-Power Signal Pipelines &amp; Real-Time Kernel Scheduling</w:t>
              <w:br/>
            </w:r>
            <w:r>
              <w:rPr>
                <w:color w:val="334155"/>
                <w:sz w:val="17"/>
              </w:rPr>
              <w:t>Designing lean, deterministic data ingestion channels and high-throughput low-latency primitives engineered for edge computing hardware.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10,400+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Qualcomm</w:t>
        <w:br/>
      </w:r>
    </w:p>
    <w:p>
      <w:pPr>
        <w:spacing w:after="40"/>
      </w:pPr>
      <w:r>
        <w:rPr>
          <w:color w:val="334155"/>
          <w:sz w:val="17"/>
        </w:rPr>
        <w:t>I am applying for the Embedded DSP Software Engineer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Qualcomm.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