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TWITCH</w:t>
      </w:r>
    </w:p>
    <w:p>
      <w:pPr>
        <w:jc w:val="center"/>
      </w:pPr>
      <w:r>
        <w:rPr>
          <w:color w:val="475569"/>
          <w:sz w:val="17"/>
        </w:rPr>
        <w:t>Software Engineer (Live Streaming Infrastructure) | Dossier APX-NG27-006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Ultra-Low-Latency Edge Video Ingestion, Distributed WebSocket Fabrics &amp; Chat Stream Telemetry</w:t>
              <w:br/>
            </w:r>
            <w:r>
              <w:rPr>
                <w:color w:val="334155"/>
                <w:sz w:val="17"/>
              </w:rPr>
              <w:t>Engineering distributed stateful services capable of routing millions of concurrent events with zero buffer stalls and deterministic backpressure management.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10,400+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Twitch</w:t>
        <w:br/>
      </w:r>
    </w:p>
    <w:p>
      <w:pPr>
        <w:spacing w:after="40"/>
      </w:pPr>
      <w:r>
        <w:rPr>
          <w:color w:val="334155"/>
          <w:sz w:val="17"/>
        </w:rPr>
        <w:t>I am applying for the Software Engineer (Live Streaming Infrastructure)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Twitch.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