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BUSINESS DEVELOPMENT &amp; CLIENT OPERATIONS MANAGER (BLR-JOB-030)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Livspace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Livspace,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Business Development &amp; Client Operations Manager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BLR-JOB-030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Livspace</w:t>
      </w:r>
      <w:r>
        <w:rPr>
          <w:rFonts w:ascii="Calibri" w:hAnsi="Calibri"/>
          <w:color w:val="1E293B"/>
          <w:sz w:val="20"/>
        </w:rPr>
        <w:t>. Having followed Livspace's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Livspace's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Livspace's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