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ADITYA PAGARE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4F6B"/>
          <w:sz w:val="18"/>
          <w:szCs w:val="18"/>
        </w:rPr>
        <w:t xml:space="preserve">Applied AI Engineer  |  Agentic AI Systems  |  LLM Solutions Architecture  |  AI Systems Engineering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Email: adityapaagare619@gmail.com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Phone: +91 7875292693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GitHub: github.com/AdityaPagare619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Portfolio: adihub.framer.website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LinkedIn: linkedin.com/in/aditya-pagare-891606285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Location: Pune, India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Applied AI engineer focused on agentic LLM systems and applied AI solutions delivery, with 3+ years of engineering practice spanning independent client delivery, applied research, and embedded systems — not as separate tracks but one interconnected practice of turning ambiguous requirements into deployed, reliable AI systems. Builds multi-agent orchestration architectures, on-device AI runtimes, and production automation pipelines, treating safety, cost, and latency constraints as design inputs rather than afterthoughts. Comfortable owning a problem end-to-end: scoping with stakeholders, architecting the system, and shipping it.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4F6B"/>
          <w:sz w:val="18"/>
          <w:szCs w:val="18"/>
        </w:rPr>
        <w:t xml:space="preserve">Outcomes: Multi-agent orchestration system in active development (NOVA) • 116K-line on-device AI runtime (AURA) • 15+ client AI automation systems delivered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Generative AI &amp; LLM Systems: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Generative AI, Large Language Models (LLMs), multi-agent orchestration, Retrieval-Augmented Generation (RAG), embeddings, semantic search, vector databases, Prompt Engineering, tool calling, function calling, agent workflows (ReAct/BDI), OpenCode, structured outputs, LLM evaluation, AI safety, responsible AI.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AI Systems Architecture &amp; Delivery: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Systems design, AI pipeline architecture, API design, FastAPI, REST APIs, Slack API integration, SQLite, vector retrieval (HNSW/FTS5), safety-critical system design, performance optimization, technical documentation, solution scoping, rapid prototyping, stakeholder communication, client delivery.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AI/ML Engineering: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Machine Learning, Deep Learning, Computer Vision, Natural Language Processing (NLP); PyTorch, TensorFlow Lite (TFLite), scikit-learn; model training, transfer learning, model evaluation, benchmark design, ablation studies, error analysis, reproducibility.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Languages &amp; Systems Programming: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Python, C/C++, Rust, Kotlin, TypeScript, SQL, Bash, Linux; systems programming, memory management, concurrency; cryptographic systems (AES-256-GCM, SHA-256/HMAC); Git, GitHub Actions, CI/CD.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Edge AI &amp; Embedded Systems: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Edge AI, on-device AI, on-device inference, model quantization, latency/memory profiling; embedded systems, RTOS, Android/JNI, Raspberry Pi, Arduino, ESP32; sensor fusion (IMU/ToF/thermal), signal processing.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Research &amp; Technical Leadership: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Benchmark design, ablation studies, safety validation, technical writing, manuscript preparation; cross-functional project ownership, research leadership, independent technical decision-making, first-principles problem solving.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Applied AI Research Engineer, Nutan College of Engineering &amp; Research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Jan 2026 – Jun 2026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Applied crash intelligence for insurance/fleet evidence trust  |  NHTSA CISS validation  |  IJVSS journal-track manuscript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Defined VISTA applied-AI research requirements for crash-evidence trust, translating sensor, forensic, insurance, and fleet inputs into measurable validation objectives and manuscript-ready system requirements.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the validation layer across CrashBench outputs, 100+ vehicle observations, NHTSA CISS crash-pulse data, and simulations; achieved 95.0% crash detection and 11.98 km/h Delta-V MAE.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a tamper-evident evidence architecture linking inertial sensing, OBD-II, audio/visual corroboration, and SHA-256/HMAC verification so crash outputs were reproducible, reviewable, and insurance-ready.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Systems Engineer, PageAI Systems (Independent Practice)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Feb 2023 – Nov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Independent AI engineering practice — voice AI automation, client platforms, and microservice delivery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and implemented voice AI automation for 15+ client workflows, including real estate sales calls, lead qualification, property matching, CRM handoff, and escalation.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Architected and deployed cost-controlled LLM automation strategies across 15+ client systems, standardizing 6 reusable integration layers for voice/LLM wrappers, prompt orchestration, structured extraction, deterministic routing, dashboards, and REST/API handoffs.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Delivered 15+ client-facing AI automation and web systems, including a 6-microservice adaptive assessment platform with FastAPI, Node.js, PostgreSQL, Redis, Docker, and Bayesian Knowledge Tracing.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NOVA — Autonomous Multi-Agent GitHub Growth System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Jun 2026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OpenCode, multi-agent orchestration, Slack API, structured context management  |  Active development — architecture docs available on request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2E4F6B"/>
          <w:sz w:val="16"/>
          <w:szCs w:val="16"/>
        </w:rPr>
        <w:t xml:space="preserve">Headline metric: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Five-agent orchestration crew (CIPHER, PHANTOM, AXIOM, HERALD, SAGE) targeting 40 autonomous daily contributions with zero manual intervention.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Architecting a fully autonomous GitHub activity system orchestrating five specialized agents — across content generation, code review, issue triage, announcements, and strategy — coordinated through OpenCode with no human-in-the-loop for daily execution.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Building a three-layer context management architecture (instant snapshot, 7-day queryable recent history, full archive) so agents retain coherent multi-day state without reprocessing full history on every run.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Integrating Slack as a structured activity log and coordination channel across the agent crew, separating real-time operational signals from long-term archival context.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AURA — Privacy-Sovereign On-Device AI Agent Runtime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Mar 2026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Rust, Android/Kotlin, local LLM inference, SQLite, vector search, full-text retrieval, JNI, agent workflows  |  Private alpha — architecture docs &amp; demo available on request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2E4F6B"/>
          <w:sz w:val="16"/>
          <w:szCs w:val="16"/>
        </w:rPr>
        <w:t xml:space="preserve">Headline metric: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116K LOC and 2,051 tests; Rust/Android AI runtime built for privacy-preserving execution on phone-class hardware.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an on-device AI agent for reminders, routines, messages, and app actions, keeping personal context local while targeting under 500 MB RAM on phone-class hardware.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a hybrid deterministic-plus-LLM execution engine with sub-10 ms deterministic matching for repeat intents, LLM reasoning for novel requests, typed action contracts, rollback paths, and side-effect isolation.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Secured private memory with SQLite, vector/full-text retrieval, AES-256-GCM/Argon2id vaulting, consent gates, and attention-protection policies.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Bachelor of Technology, Electronics &amp; Telecommunication Engineering, PCET’s Nutan College of Engineering &amp; Research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	Aug 2022 – Jun 2026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Pune, India  |  Focus: edge AI systems, embedded systems, AI/ML frameworks, IoT, signal processing, sensors, and microcontrollers</w:t>
      </w:r>
    </w:p>
    <w:p>
      <w:pPr>
        <w:pBdr>
          <w:bottom w:val="single" w:color="2E4F6B" w:sz="6" w:space="2"/>
        </w:pBdr>
        <w:spacing w:after="40" w:before="90"/>
      </w:pPr>
      <w:r>
        <w:rPr>
          <w:rFonts w:ascii="Arial" w:cs="Arial" w:eastAsia="Arial" w:hAnsi="Arial"/>
          <w:b/>
          <w:bCs/>
          <w:color w:val="2E4F6B"/>
          <w:sz w:val="20"/>
          <w:szCs w:val="20"/>
        </w:rPr>
        <w:t xml:space="preserve">AWARDS, LEADERSHIP AND RECOGNITION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Research leadership: First-author VISTA manuscript submitted to IJVSS; translated crash-safety evidence needs into NHTSA CISS-validated AI results with 95.0% detection and 11.98 km/h Delta-V MAE.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Product innovation: INR 10,000 prize recognition for AI sign language to speech prototype combining computer vision, speech, and LLM-assisted interaction.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Technical leadership: Nutan Incubation Centre participant, technical hackathon host, open-source contributor, developer-community participant, and cross-functional demo/documentation owner.</w:t>
      </w:r>
    </w:p>
    <w:sectPr>
      <w:pgSz w:w="12240" w:h="15840" w:orient="portrait"/>
      <w:pgMar w:top="460" w:right="580" w:bottom="40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2026-06-30T11:11:38.347Z</dcterms:created>
  <dcterms:modified xsi:type="dcterms:W3CDTF">2026-06-30T11:11:38.347Z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