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590 public PX4 crash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expected to show whether the pilot or the aircraft caused a drone crash, and which drones will fail next. We tested both on 590 crash logs from a 479,547-flight PX4 archive, declaring confirmatory tests before running them (</w:t>
      </w:r>
      <m:oMath>
        <m:sSup>
          <m:e>
            <m:r>
              <m:t>​</m:t>
            </m:r>
          </m:e>
          <m:sup>
            <m:r>
              <m:rPr>
                <m:sty m:val="p"/>
              </m:rPr>
              <m:t>†</m:t>
            </m:r>
          </m:sup>
        </m:sSup>
      </m:oMath>
      <w:r>
        <w:t xml:space="preserve">marks later exploratory analyses). A fixed attribution rule reached 0.47 balanced accuracy on 112 held-out crashes (pass mark 0.70);</w:t>
      </w:r>
      <w:r>
        <w:t xml:space="preserve"> </w:t>
      </w:r>
      <m:oMath>
        <m:sSup>
          <m:e>
            <m:r>
              <m:t>​</m:t>
            </m:r>
          </m:e>
          <m:sup>
            <m:r>
              <m:rPr>
                <m:sty m:val="p"/>
              </m:rPr>
              <m:t>†</m:t>
            </m:r>
          </m:sup>
        </m:sSup>
      </m:oMath>
      <w:r>
        <w:t xml:space="preserve">models stayed near chance (AUC 0.42–0.59), though 36 pilot-labelled crashes could detect only AUC</w:t>
      </w:r>
      <w:r>
        <w:t xml:space="preserve"> </w:t>
      </w:r>
      <m:oMath>
        <m:r>
          <m:rPr>
            <m:sty m:val="p"/>
          </m:rPr>
          <m:t>≥</m:t>
        </m:r>
        <m:r>
          <m:t>0.72</m:t>
        </m:r>
      </m:oMath>
      <w:r>
        <w:t xml:space="preserve">.</w:t>
      </w:r>
      <w:r>
        <w:t xml:space="preserve"> </w:t>
      </w:r>
      <m:oMath>
        <m:sSup>
          <m:e>
            <m:r>
              <m:t>​</m:t>
            </m:r>
          </m:e>
          <m:sup>
            <m:r>
              <m:rPr>
                <m:sty m:val="p"/>
              </m:rPr>
              <m:t>†</m:t>
            </m:r>
          </m:sup>
        </m:sSup>
      </m:oMath>
      <w:r>
        <w:t xml:space="preserve">Across 32 evaluation settings, apparent crash-detection AUC fell by 0.21 [0.06, 0.34], 0.06 of it from grouping folds by vehicle; crash-window leakage was small overall but material among crashes with a crash-like tilt (0.067 [0.015, 0.131]).</w:t>
      </w:r>
      <w:r>
        <w:t xml:space="preserve"> </w:t>
      </w:r>
      <m:oMath>
        <m:sSup>
          <m:e>
            <m:r>
              <m:t>​</m:t>
            </m:r>
          </m:e>
          <m:sup>
            <m:r>
              <m:rPr>
                <m:sty m:val="p"/>
              </m:rPr>
              <m:t>†</m:t>
            </m:r>
          </m:sup>
        </m:sSup>
      </m:oMath>
      <w:r>
        <w:t xml:space="preserve">Archive records are weaker than assumed: 61% of crash-rated multicopter logs show no crash-like tilt, where two reviewers found the computed crash moment mostly wrong; pilot-rated logs show one less often (23% against 45%; adjusted odds ratio 2.1 [1.2, 3.7]); and 44–55% of dated crash-day</w:t>
      </w:r>
      <w:r>
        <w:t xml:space="preserve"> </w:t>
      </w:r>
      <w:r>
        <w:t xml:space="preserve">“earlier”</w:t>
      </w:r>
      <w:r>
        <w:t xml:space="preserve"> </w:t>
      </w:r>
      <w:r>
        <w:t xml:space="preserve">flights were flown after the crash. Crash flights showed no warning against the drone’s own earlier flights. Drones that later crashed vibrated more than matched drones (mean rank 0.67;</w:t>
      </w:r>
      <w:r>
        <w:t xml:space="preserve"> </w:t>
      </w:r>
      <m:oMath>
        <m:sSup>
          <m:e>
            <m:r>
              <m:t>​</m:t>
            </m:r>
          </m:e>
          <m:sup>
            <m:r>
              <m:rPr>
                <m:sty m:val="p"/>
              </m:rPr>
              <m:t>†</m:t>
            </m:r>
          </m:sup>
        </m:sSup>
      </m:oMath>
      <m:oMath>
        <m:r>
          <m:t>p</m:t>
        </m:r>
        <m:r>
          <m:rPr>
            <m:sty m:val="p"/>
          </m:rPr>
          <m:t>=</m:t>
        </m:r>
        <m:r>
          <m:t>0.012</m:t>
        </m:r>
      </m:oMath>
      <w:r>
        <w:t xml:space="preserve"> </w:t>
      </w:r>
      <w:r>
        <w:t xml:space="preserve">per airframe, Holm-adjusted 0.08), a suggestive basis for inspection ranking, not crash warning. We give a reporting checklist and an evidence-first fleet-assurance design.</w:t>
      </w:r>
    </w:p>
    <w:p>
      <w:pPr>
        <w:pStyle w:val="BodyText"/>
      </w:pPr>
      <w:r>
        <w:rPr>
          <w:b/>
          <w:bCs/>
        </w:rPr>
        <w:t xml:space="preserve">Keywords:</w:t>
      </w:r>
      <w:r>
        <w:t xml:space="preserve"> </w:t>
      </w:r>
      <w:r>
        <w:t xml:space="preserve">Unmanned aircraft systems; Flight logs; Crash investigation; Fault diagnosis; Data leakage;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In aviation safety science, accidents are recognized as systemic,</w:t>
      </w:r>
      <w:r>
        <w:t xml:space="preserve"> </w:t>
      </w:r>
      <w:r>
        <w:t xml:space="preserve">multi-causal events involving human factors, environmental conditions and organizational influences</w:t>
      </w:r>
      <w:r>
        <w:t xml:space="preserve"> </w:t>
      </w:r>
      <w:r>
        <w:t xml:space="preserve">[</w:t>
      </w:r>
      <w:hyperlink w:anchor="_006a7190097400c6c37363d97b6f3be0cdc0b48">
        <w:r>
          <w:rPr>
            <w:rStyle w:val="Hyperlink"/>
          </w:rPr>
          <w:t xml:space="preserve">7</w:t>
        </w:r>
      </w:hyperlink>
      <w:r>
        <w:t xml:space="preserve">]</w:t>
      </w:r>
      <w:r>
        <w:t xml:space="preserve">.</w:t>
      </w:r>
      <w:r>
        <w:t xml:space="preserve"> </w:t>
      </w:r>
      <w:r>
        <w:t xml:space="preserve">Commercial warranty claims, insurance settlements and regulatory filings nevertheless frequently compress these dynamics</w:t>
      </w:r>
      <w:r>
        <w:t xml:space="preserve"> </w:t>
      </w:r>
      <w:r>
        <w:t xml:space="preserve">into a binary decision: whether the pilot or the aircraft was primarily responsible. An automatic verdict that looks</w:t>
      </w:r>
      <w:r>
        <w:t xml:space="preserve"> </w:t>
      </w:r>
      <w:r>
        <w:t xml:space="preserve">objective can carry weight it has not earned. Fleet operators face a related but different question: not why one flight</w:t>
      </w:r>
      <w:r>
        <w:t xml:space="preserve"> </w:t>
      </w:r>
      <w:r>
        <w:t xml:space="preserve">ended badly, but which of their drones are most likely to fail next and should be inspected first. A log-based method that</w:t>
      </w:r>
      <w:r>
        <w:t xml:space="preserve"> </w:t>
      </w:r>
      <w:r>
        <w:t xml:space="preserve">is good at the second task need not be good at the first, and confusing the two can mislead both investigators and maintainers.</w:t>
      </w:r>
    </w:p>
    <w:p>
      <w:pPr>
        <w:pStyle w:val="BodyText"/>
      </w:pPr>
      <w:r>
        <w:t xml:space="preserve">Whether logs can deliver on either expectation has, to our knowledge, not been tested at scale against real crashes</w:t>
      </w:r>
      <w:r>
        <w:t xml:space="preserve"> </w:t>
      </w:r>
      <w:r>
        <w:t xml:space="preserve">with evaluation protocols that guard against the two known sources of optimism. First, a log that contains a crash also</w:t>
      </w:r>
      <w:r>
        <w:t xml:space="preserve"> </w:t>
      </w:r>
      <w:r>
        <w:t xml:space="preserve">contains its consequences—saturated motors, extreme attitudes and estimator errors—so a detector can learn the crash</w:t>
      </w:r>
      <w:r>
        <w:t xml:space="preserve"> </w:t>
      </w:r>
      <w:r>
        <w:t xml:space="preserve">itself rather than its cause, a form of crash-window data leakage</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 (between-aircraft confounding). Public fault datasets are dominated by simulation or injected faults</w:t>
      </w:r>
      <w:r>
        <w:t xml:space="preserve"> </w:t>
      </w:r>
      <w:r>
        <w:t xml:space="preserve">[</w:t>
      </w:r>
      <w:hyperlink w:anchor="_d75d7cf63098afa5d33e189bc1a163022e7ecdc">
        <w:r>
          <w:rPr>
            <w:rStyle w:val="Hyperlink"/>
          </w:rPr>
          <w:t xml:space="preserve">10</w:t>
        </w:r>
      </w:hyperlink>
      <w:r>
        <w:t xml:space="preserve">–</w:t>
      </w:r>
      <w:hyperlink w:anchor="_973650d78dc352a8b25ace59ab002a1d91cdfc9">
        <w:r>
          <w:rPr>
            <w:rStyle w:val="Hyperlink"/>
          </w:rPr>
          <w:t xml:space="preserve">12</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13</w:t>
        </w:r>
      </w:hyperlink>
      <w:r>
        <w:t xml:space="preserve">,</w:t>
      </w:r>
      <w:hyperlink w:anchor="_b513b568a9a02649a1ddc461a1dd01e876732a2">
        <w:r>
          <w:rPr>
            <w:rStyle w:val="Hyperlink"/>
          </w:rPr>
          <w:t xml:space="preserve">14</w:t>
        </w:r>
      </w:hyperlink>
      <w:r>
        <w:t xml:space="preserve">]</w:t>
      </w:r>
      <w:r>
        <w:t xml:space="preserve">; neither resource tests</w:t>
      </w:r>
      <w:r>
        <w:t xml:space="preserve"> </w:t>
      </w:r>
      <w:r>
        <w:t xml:space="preserve">whether real crash logs, evaluated under leakage-free and within-aircraft protocols, can support the attribution and</w:t>
      </w:r>
      <w:r>
        <w:t xml:space="preserve"> </w:t>
      </w:r>
      <w:r>
        <w:t xml:space="preserve">prioritization decisions that operators actually need.</w:t>
      </w:r>
    </w:p>
    <w:p>
      <w:pPr>
        <w:pStyle w:val="BodyText"/>
      </w:pPr>
      <w:r>
        <w:t xml:space="preserve">The central question this paper asks of the largest public archive of real autopilot logs, PX4 Flight Review</w:t>
      </w:r>
      <w:r>
        <w:t xml:space="preserve"> </w:t>
      </w:r>
      <w:r>
        <w:t xml:space="preserve">[</w:t>
      </w:r>
      <w:hyperlink w:anchor="_7bef8dc44b5ed9bb7ced7ca5f392a78a76d6601">
        <w:r>
          <w:rPr>
            <w:rStyle w:val="Hyperlink"/>
          </w:rPr>
          <w:t xml:space="preserve">15</w:t>
        </w:r>
      </w:hyperlink>
      <w:r>
        <w:t xml:space="preserve">,</w:t>
      </w:r>
      <w:hyperlink w:anchor="_d96f71c5379cbcad3bc75bfc7936eeacbaeb4ed">
        <w:r>
          <w:rPr>
            <w:rStyle w:val="Hyperlink"/>
          </w:rPr>
          <w:t xml:space="preserve">16</w:t>
        </w:r>
      </w:hyperlink>
      <w:r>
        <w:t xml:space="preserve">]</w:t>
      </w:r>
      <w:r>
        <w:t xml:space="preserve">, is:</w:t>
      </w:r>
      <w:r>
        <w:t xml:space="preserve"> </w:t>
      </w:r>
      <w:r>
        <w:rPr>
          <w:i/>
          <w:iCs/>
        </w:rPr>
        <w:t xml:space="preserve">what evidentiary value can flight logs carry for a drone fleet</w:t>
      </w:r>
      <w:r>
        <w:rPr>
          <w:i/>
          <w:iCs/>
        </w:rPr>
        <w:t xml:space="preserve"> </w:t>
      </w:r>
      <w:r>
        <w:rPr>
          <w:i/>
          <w:iCs/>
        </w:rPr>
        <w:t xml:space="preserve">operator, once evaluation protocols guard against crash-window leakage and between-aircraft confounding?</w:t>
      </w:r>
      <w:r>
        <w:t xml:space="preserve"> </w:t>
      </w:r>
      <w:r>
        <w:t xml:space="preserve">Both were tested. Crash-window leakage was small for model accuracy overall (0.014 of AUC in the factorial audit), possibly in part because most crash logs have no clear crash moment; on the tilt-defined crashes it was material (0.067 [0.015, 0.131]), although the declared leak criterion was still not met; grouping cross-validation folds by vehicle mattered more, and comparing each drone with its own earlier flights mattered most. A further threat to validity, which we had not planned to test, lies in the archive’s own records: most crash-rated logs show no crash-like event, the uploader’s label is associated with whether one is present, and dates cannot order flights within a day. These defects can bias results in either direction, and date ordering matters only to longitudinal designs. We decompose</w:t>
      </w:r>
      <w:r>
        <w:t xml:space="preserve"> </w:t>
      </w:r>
      <w:r>
        <w:t xml:space="preserve">this into four sub-tests:</w:t>
      </w:r>
    </w:p>
    <w:p>
      <w:pPr>
        <w:pStyle w:val="BodyText"/>
      </w:pPr>
      <w:r>
        <w:rPr>
          <w:b/>
          <w:bCs/>
        </w:rPr>
        <w:t xml:space="preserve">Q1</w:t>
      </w:r>
      <w:r>
        <w:t xml:space="preserve"> </w:t>
      </w:r>
      <w:r>
        <w:t xml:space="preserve">Do configuration settings differ between crash flights and normal flights, and can that difference indicate</w:t>
      </w:r>
      <w:r>
        <w:t xml:space="preserve"> </w:t>
      </w:r>
      <w:r>
        <w:t xml:space="preserve">who was responsible?</w:t>
      </w:r>
    </w:p>
    <w:p>
      <w:pPr>
        <w:pStyle w:val="BodyText"/>
      </w:pPr>
      <w:r>
        <w:rPr>
          <w:b/>
          <w:bCs/>
        </w:rPr>
        <w:t xml:space="preserve">Q2</w:t>
      </w:r>
      <w:r>
        <w:t xml:space="preserve"> </w:t>
      </w:r>
      <w:r>
        <w:t xml:space="preserve">Can a log separate crashes caused by the pilot from crashes caused by the aircraft—and does this separation</w:t>
      </w:r>
      <w:r>
        <w:t xml:space="preserve"> </w:t>
      </w:r>
      <w:r>
        <w:t xml:space="preserve">survive expert-diagnosis validation?</w:t>
      </w:r>
    </w:p>
    <w:p>
      <w:pPr>
        <w:pStyle w:val="BodyText"/>
      </w:pPr>
      <w:r>
        <w:rPr>
          <w:b/>
          <w:bCs/>
        </w:rPr>
        <w:t xml:space="preserve">Q3</w:t>
      </w:r>
      <w:r>
        <w:t xml:space="preserve"> </w:t>
      </w:r>
      <w:r>
        <w:t xml:space="preserve">Once within-aircraft and between-aircraft comparisons are distinguished, which comparison retains a usable</w:t>
      </w:r>
      <w:r>
        <w:t xml:space="preserve"> </w:t>
      </w:r>
      <w:r>
        <w:t xml:space="preserve">signal of pre-crash deterioration?</w:t>
      </w:r>
    </w:p>
    <w:p>
      <w:pPr>
        <w:pStyle w:val="BodyText"/>
      </w:pPr>
      <w:r>
        <w:rPr>
          <w:b/>
          <w:bCs/>
        </w:rPr>
        <w:t xml:space="preserve">Q4</w:t>
      </w:r>
      <w:r>
        <w:t xml:space="preserve"> </w:t>
      </w:r>
      <w:r>
        <w:t xml:space="preserve">Do expert diagnoses agree with uploader labels, and do automatic diagnostic checks find the faults experts</w:t>
      </w:r>
      <w:r>
        <w:t xml:space="preserve"> </w:t>
      </w:r>
      <w:r>
        <w:t xml:space="preserve">name without benefiting from the crash window?</w:t>
      </w:r>
    </w:p>
    <w:p>
      <w:pPr>
        <w:pStyle w:val="BodyText"/>
      </w:pPr>
      <w:r>
        <w:t xml:space="preserve">Because language-model assistants are now proposed for exactly this task, we also report a controlled evaluation of</w:t>
      </w:r>
      <w:r>
        <w:t xml:space="preserve"> </w:t>
      </w:r>
      <w:r>
        <w:t xml:space="preserve">small local models used as an attribution review panel, including a test for voting-consensus manipulation.</w:t>
      </w:r>
    </w:p>
    <w:p>
      <w:pPr>
        <w:pStyle w:val="BodyText"/>
      </w:pPr>
      <w:r>
        <w:t xml:space="preserve">The contributions fall into two groups. The first concerns how log-based crash diagnostics should be evaluated on public archives:</w:t>
      </w:r>
      <w:r>
        <w:t xml:space="preserve"> </w:t>
      </w:r>
      <w:r>
        <w:t xml:space="preserve">(i) </w:t>
      </w:r>
      <m:oMath>
        <m:sSup>
          <m:e>
            <m:r>
              <m:t>​</m:t>
            </m:r>
          </m:e>
          <m:sup>
            <m:r>
              <m:rPr>
                <m:sty m:val="p"/>
              </m:rPr>
              <m:t>†</m:t>
            </m:r>
          </m:sup>
        </m:sSup>
      </m:oMath>
      <w:r>
        <w:rPr>
          <w:i/>
          <w:iCs/>
        </w:rPr>
        <w:t xml:space="preserve">Evaluation choices.</w:t>
      </w:r>
      <w:r>
        <w:t xml:space="preserve"> </w:t>
      </w:r>
      <w:r>
        <w:t xml:space="preserve">A factorial audit of 32 evaluation settings: apparent crash-vs-normal AUC fell by 0.21 [0.06, 0.34] (0.88 to 0.67), of which 0.06 came from grouping folds by vehicle, the only factor that could be isolated (Section 5.5).</w:t>
      </w:r>
      <w:r>
        <w:t xml:space="preserve"> </w:t>
      </w:r>
      <w:r>
        <w:t xml:space="preserve">(ii) </w:t>
      </w:r>
      <m:oMath>
        <m:sSup>
          <m:e>
            <m:r>
              <m:t>​</m:t>
            </m:r>
          </m:e>
          <m:sup>
            <m:r>
              <m:rPr>
                <m:sty m:val="p"/>
              </m:rPr>
              <m:t>†</m:t>
            </m:r>
          </m:sup>
        </m:sSup>
      </m:oMath>
      <w:r>
        <w:rPr>
          <w:i/>
          <w:iCs/>
        </w:rPr>
        <w:t xml:space="preserve">Crash moments.</w:t>
      </w:r>
      <w:r>
        <w:t xml:space="preserve"> </w:t>
      </w:r>
      <w:r>
        <w:t xml:space="preserve">In 61% of crash-rated multicopter logs there is no crash-like tilt; two authors, one blind, agree that the computed crash moment is mostly right when tilt-defined and mostly wrong otherwise (</w:t>
      </w:r>
      <m:oMath>
        <m:r>
          <m:t>κ</m:t>
        </m:r>
        <m:r>
          <m:rPr>
            <m:sty m:val="p"/>
          </m:rPr>
          <m:t>=</m:t>
        </m:r>
        <m:r>
          <m:t>0.70</m:t>
        </m:r>
      </m:oMath>
      <w:r>
        <w:t xml:space="preserve">), so crash-window analyses rest on a minority of logs (Section 5.4).</w:t>
      </w:r>
      <w:r>
        <w:t xml:space="preserve"> </w:t>
      </w:r>
      <w:r>
        <w:t xml:space="preserve">(iii) </w:t>
      </w:r>
      <m:oMath>
        <m:sSup>
          <m:e>
            <m:r>
              <m:t>​</m:t>
            </m:r>
          </m:e>
          <m:sup>
            <m:r>
              <m:rPr>
                <m:sty m:val="p"/>
              </m:rPr>
              <m:t>†</m:t>
            </m:r>
          </m:sup>
        </m:sSup>
      </m:oMath>
      <w:r>
        <w:rPr>
          <w:i/>
          <w:iCs/>
        </w:rPr>
        <w:t xml:space="preserve">Label confound.</w:t>
      </w:r>
      <w:r>
        <w:t xml:space="preserve"> </w:t>
      </w:r>
      <w:r>
        <w:t xml:space="preserve">Pilot-rated logs show a crash-like tilt half as often as aircraft-rated ones (23% against 45%; odds ratio 2.1 [1.2, 3.7] adjusted for era and vehicle type), so a classifier could separate the labels without learning anything about cause; in our modelled sample tilt alone would reach only AUC 0.55, and our classifiers stayed at chance (Section 5.4).</w:t>
      </w:r>
      <w:r>
        <w:t xml:space="preserve"> </w:t>
      </w:r>
      <w:r>
        <w:t xml:space="preserve">(iv) </w:t>
      </w:r>
      <m:oMath>
        <m:sSup>
          <m:e>
            <m:r>
              <m:t>​</m:t>
            </m:r>
          </m:e>
          <m:sup>
            <m:r>
              <m:rPr>
                <m:sty m:val="p"/>
              </m:rPr>
              <m:t>†</m:t>
            </m:r>
          </m:sup>
        </m:sSup>
      </m:oMath>
      <w:r>
        <w:rPr>
          <w:i/>
          <w:iCs/>
        </w:rPr>
        <w:t xml:space="preserve">Flight order.</w:t>
      </w:r>
      <w:r>
        <w:t xml:space="preserve"> </w:t>
      </w:r>
      <w:r>
        <w:t xml:space="preserve">Dates cannot order flights within a day: by GPS time, 44–55% of dated crash-day</w:t>
      </w:r>
      <w:r>
        <w:t xml:space="preserve"> </w:t>
      </w:r>
      <w:r>
        <w:t xml:space="preserve">“earlier”</w:t>
      </w:r>
      <w:r>
        <w:t xml:space="preserve"> </w:t>
      </w:r>
      <w:r>
        <w:t xml:space="preserve">flights were flown after the crash; removing them left the declared conclusions in place but removed an apparent within-drone effect, which we withdraw (Section 5.6).</w:t>
      </w:r>
    </w:p>
    <w:p>
      <w:pPr>
        <w:pStyle w:val="BodyText"/>
      </w:pPr>
      <w:r>
        <w:t xml:space="preserve">The second concerns what logs can tell a fleet operator:</w:t>
      </w:r>
      <w:r>
        <w:t xml:space="preserve"> </w:t>
      </w:r>
      <w:r>
        <w:t xml:space="preserve">(v) With these features, rules and labels, logs did not separate pilot-caused from aircraft-caused crashes: the declared rule reached 0.47 balanced accuracy on held-out crashes, and exploratory models gave AUC 0.42–0.59 with approximate upper bounds</w:t>
      </w:r>
      <w:r>
        <w:t xml:space="preserve"> </w:t>
      </w:r>
      <m:oMath>
        <m:r>
          <m:rPr>
            <m:sty m:val="p"/>
          </m:rPr>
          <m:t>≤</m:t>
        </m:r>
        <m:r>
          <m:t>0.69</m:t>
        </m:r>
      </m:oMath>
      <w:r>
        <w:t xml:space="preserve">, below the</w:t>
      </w:r>
      <w:r>
        <w:t xml:space="preserve"> </w:t>
      </w:r>
      <m:oMath>
        <m:r>
          <m:rPr>
            <m:sty m:val="p"/>
          </m:rPr>
          <m:t>≈</m:t>
        </m:r>
        <m:r>
          <m:t>0.8</m:t>
        </m:r>
      </m:oMath>
      <w:r>
        <w:t xml:space="preserve"> </w:t>
      </w:r>
      <w:r>
        <w:t xml:space="preserve">a verdict needs (Section 5.2).</w:t>
      </w:r>
      <w:r>
        <w:t xml:space="preserve"> </w:t>
      </w:r>
      <w:r>
        <w:t xml:space="preserve">(vi) Drones that later crashed vibrated more than matched drones on ordinary flights (mean rank 0.67;</w:t>
      </w:r>
      <w:r>
        <w:t xml:space="preserve"> </w:t>
      </w:r>
      <m:oMath>
        <m:r>
          <m:t>p</m:t>
        </m:r>
        <m:r>
          <m:rPr>
            <m:sty m:val="p"/>
          </m:rPr>
          <m:t>=</m:t>
        </m:r>
        <m:r>
          <m:t>0.012</m:t>
        </m:r>
      </m:oMath>
      <w:r>
        <w:t xml:space="preserve"> </w:t>
      </w:r>
      <w:r>
        <w:t xml:space="preserve">clustered by airframe, Holm-adjusted 0.08), a suggestive basis for ranking airframes for inspection, not for crash warning (Section 5.6).</w:t>
      </w:r>
      <w:r>
        <w:t xml:space="preserve"> </w:t>
      </w:r>
      <w:r>
        <w:t xml:space="preserve">(vii) A small validation set of real PX4 crash logs with independent expert diagnoses (148 threads coded twice,</w:t>
      </w:r>
      <w:r>
        <w:t xml:space="preserve"> </w:t>
      </w:r>
      <m:oMath>
        <m:r>
          <m:t>κ</m:t>
        </m:r>
        <m:r>
          <m:rPr>
            <m:sty m:val="p"/>
          </m:rPr>
          <m:t>≥</m:t>
        </m:r>
        <m:r>
          <m:t>0.73</m:t>
        </m:r>
      </m:oMath>
      <w:r>
        <w:t xml:space="preserve">; 43 downloadable logs, 9 with uploader labels), a reporting checklist for log-based diagnostics (Section 6.1), and an evidence-first design for fleet-assurance tools.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10</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11</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12</w:t>
        </w:r>
      </w:hyperlink>
      <w:r>
        <w:t xml:space="preserve">]</w:t>
      </w:r>
      <w:r>
        <w:t xml:space="preserve">, used by later anomaly-mining work</w:t>
      </w:r>
      <w:r>
        <w:t xml:space="preserve"> </w:t>
      </w:r>
      <w:r>
        <w:t xml:space="preserve">[</w:t>
      </w:r>
      <w:hyperlink w:anchor="_c1fc4b225b7dfa71f64cc84e83afba5f24698c2">
        <w:r>
          <w:rPr>
            <w:rStyle w:val="Hyperlink"/>
          </w:rPr>
          <w:t xml:space="preserve">17</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18</w:t>
        </w:r>
      </w:hyperlink>
      <w:r>
        <w:t xml:space="preserve">]</w:t>
      </w:r>
      <w:r>
        <w:t xml:space="preserve">. These</w:t>
      </w:r>
      <w:r>
        <w:t xml:space="preserve"> </w:t>
      </w:r>
      <w:r>
        <w:t xml:space="preserve">resources target anomaly or fault detection under known faults. Wang et al. collected 178 real abnormal PX4 and ArduPilot logs from software-bug incidents and studied those that led to crashes</w:t>
      </w:r>
      <w:r>
        <w:t xml:space="preserve"> </w:t>
      </w:r>
      <w:r>
        <w:t xml:space="preserve">[</w:t>
      </w:r>
      <w:hyperlink w:anchor="_950e388298cdb3fb08e5b74428870c5b4c838aa">
        <w:r>
          <w:rPr>
            <w:rStyle w:val="Hyperlink"/>
          </w:rPr>
          <w:t xml:space="preserve">19</w:t>
        </w:r>
      </w:hyperlink>
      <w:r>
        <w:t xml:space="preserve">]</w:t>
      </w:r>
      <w:r>
        <w:t xml:space="preserve">; their labels are software root causes. To our knowledge, none of these resources labels real crashes by pilot-versus-aircraft responsibility or 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 (to our knowledge)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10</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11</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12</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Wang et al. </w:t>
            </w:r>
            <w:r>
              <w:rPr>
                <w:sz w:val="19"/>
              </w:rPr>
              <w:t xml:space="preserve">[</w:t>
            </w:r>
            <w:hyperlink w:anchor="_950e388298cdb3fb08e5b74428870c5b4c838aa">
              <w:r>
                <w:rPr>
                  <w:rStyle w:val="Hyperlink"/>
                </w:rPr>
                <w:t xml:space="preserve">19</w:t>
              </w:r>
            </w:hyperlink>
            <w:r>
              <w:rPr>
                <w:sz w:val="19"/>
              </w:rPr>
              <w:t xml:space="preserve">]</w:t>
            </w:r>
          </w:p>
        </w:tc>
        <w:tc>
          <w:tcPr/>
          <w:p>
            <w:pPr>
              <w:pStyle w:val="Compact"/>
              <w:spacing w:line="240" w:lineRule="auto"/>
              <w:jc w:val="left"/>
            </w:pPr>
            <w:r>
              <w:rPr>
                <w:sz w:val="19"/>
              </w:rPr>
              <w:t xml:space="preserve">178 real abnormal PX4/ArduPilot logs</w:t>
            </w:r>
          </w:p>
        </w:tc>
        <w:tc>
          <w:tcPr/>
          <w:p>
            <w:pPr>
              <w:pStyle w:val="Compact"/>
              <w:spacing w:line="240" w:lineRule="auto"/>
              <w:jc w:val="left"/>
            </w:pPr>
            <w:r>
              <w:rPr>
                <w:sz w:val="19"/>
              </w:rPr>
              <w:t xml:space="preserve">Software-bug root causes</w:t>
            </w:r>
          </w:p>
        </w:tc>
        <w:tc>
          <w:tcPr/>
          <w:p>
            <w:pPr>
              <w:pStyle w:val="Compact"/>
              <w:spacing w:line="240" w:lineRule="auto"/>
              <w:jc w:val="left"/>
            </w:pPr>
            <w:r>
              <w:rPr>
                <w:sz w:val="19"/>
              </w:rPr>
              <w:t xml:space="preserve">Partly (software bugs only; not responsibility)</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 to our knowledge)</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20</w:t>
        </w:r>
      </w:hyperlink>
      <w:r>
        <w:t xml:space="preserve">,</w:t>
      </w:r>
      <w:hyperlink w:anchor="_1ece912d6a7cc2c7f97bdecc84d0912f3af390e">
        <w:r>
          <w:rPr>
            <w:rStyle w:val="Hyperlink"/>
          </w:rPr>
          <w:t xml:space="preserve">21</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22</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23</w:t>
        </w:r>
      </w:hyperlink>
      <w:r>
        <w:t xml:space="preserve">]</w:t>
      </w:r>
      <w:r>
        <w:t xml:space="preserve">, and a later study collected 178 abnormal PX4 and ArduPilot flight logs from real software-bug incidents</w:t>
      </w:r>
      <w:r>
        <w:t xml:space="preserve"> </w:t>
      </w:r>
      <w:r>
        <w:t xml:space="preserve">[</w:t>
      </w:r>
      <w:hyperlink w:anchor="_950e388298cdb3fb08e5b74428870c5b4c838aa">
        <w:r>
          <w:rPr>
            <w:rStyle w:val="Hyperlink"/>
          </w:rPr>
          <w:t xml:space="preserve">19</w:t>
        </w:r>
      </w:hyperlink>
      <w:r>
        <w:t xml:space="preserve">]</w:t>
      </w:r>
      <w:r>
        <w:t xml:space="preserve">. MAYDAY argues that flight logs record only high-level control states, so an accident whose cause lies in the control program often cannot be traced from the log alone; it adds program-level logging and traced 10 ArduPilot accidents to control-semantic bugs</w:t>
      </w:r>
      <w:r>
        <w:t xml:space="preserve"> </w:t>
      </w:r>
      <w:r>
        <w:t xml:space="preserve">[</w:t>
      </w:r>
      <w:hyperlink w:anchor="_28fc3a5fe4ab4d700ff5d5013cf5016c3615a4e">
        <w:r>
          <w:rPr>
            <w:rStyle w:val="Hyperlink"/>
          </w:rPr>
          <w:t xml:space="preserve">24</w:t>
        </w:r>
      </w:hyperlink>
      <w:r>
        <w:t xml:space="preserve">]</w:t>
      </w:r>
      <w:r>
        <w:t xml:space="preserve">. Our negative attribution result is the statistical counterpart of that argument for pilot-versus-aircraft calls. Recent work recovers and parses damaged ArduPilot, PX4 and Betaflight logs for forensic use</w:t>
      </w:r>
      <w:r>
        <w:t xml:space="preserve"> </w:t>
      </w:r>
      <w:r>
        <w:t xml:space="preserve">[</w:t>
      </w:r>
      <w:hyperlink w:anchor="_d4ad44bf9b3d266a94b61d09f97230334249200">
        <w:r>
          <w:rPr>
            <w:rStyle w:val="Hyperlink"/>
          </w:rPr>
          <w:t xml:space="preserve">25</w:t>
        </w:r>
      </w:hyperlink>
      <w:r>
        <w:t xml:space="preserve">]</w:t>
      </w:r>
      <w:r>
        <w:t xml:space="preserve">, and diagnoses battery-induced crashes from hexacopter flight logs in controlled scenarios</w:t>
      </w:r>
      <w:r>
        <w:t xml:space="preserve"> </w:t>
      </w:r>
      <w:r>
        <w:t xml:space="preserve">[</w:t>
      </w:r>
      <w:hyperlink w:anchor="_c31a8d3d1228c558f290994c7b0f9dadcd70167">
        <w:r>
          <w:rPr>
            <w:rStyle w:val="Hyperlink"/>
          </w:rPr>
          <w:t xml:space="preserve">26</w:t>
        </w:r>
      </w:hyperlink>
      <w:r>
        <w:t xml:space="preserve">]</w:t>
      </w:r>
      <w:r>
        <w:t xml:space="preserve">; both study logs under known conditions rather than an uncurated archive. Gryphon extracts critical events from ArduPilot logs with a six-step forensic method that ends in a timeline</w:t>
      </w:r>
      <w:r>
        <w:t xml:space="preserve"> </w:t>
      </w:r>
      <w:r>
        <w:t xml:space="preserve">[</w:t>
      </w:r>
      <w:hyperlink w:anchor="_db271caa090a7def1254596a62a362b0608337f">
        <w:r>
          <w:rPr>
            <w:rStyle w:val="Hyperlink"/>
          </w:rPr>
          <w:t xml:space="preserve">27</w:t>
        </w:r>
      </w:hyperlink>
      <w:r>
        <w:t xml:space="preserve">]</w:t>
      </w:r>
      <w:r>
        <w:t xml:space="preserve">; AeroFleet’s evidence timeline follows the same principle and adds no attribution.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28</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13</w:t>
        </w:r>
      </w:hyperlink>
      <w:r>
        <w:t xml:space="preserve">]</w:t>
      </w:r>
      <w:r>
        <w:t xml:space="preserve">. Human-factors frameworks for remotely piloted aircraft (such as the Human Factors</w:t>
      </w:r>
      <w:r>
        <w:t xml:space="preserve"> </w:t>
      </w:r>
      <w:r>
        <w:t xml:space="preserve">Analysis and Classification System, HFACS) model mishaps as multi-causal sequences involving organizational influences,</w:t>
      </w:r>
      <w:r>
        <w:t xml:space="preserve"> </w:t>
      </w:r>
      <w:r>
        <w:t xml:space="preserve">environmental preconditions, and supervisory failures alongside direct operator actions</w:t>
      </w:r>
      <w:r>
        <w:t xml:space="preserve"> </w:t>
      </w:r>
      <w:r>
        <w:t xml:space="preserve">[</w:t>
      </w:r>
      <w:hyperlink w:anchor="_006a7190097400c6c37363d97b6f3be0cdc0b48">
        <w:r>
          <w:rPr>
            <w:rStyle w:val="Hyperlink"/>
          </w:rPr>
          <w:t xml:space="preserve">7</w:t>
        </w:r>
      </w:hyperlink>
      <w:r>
        <w:t xml:space="preserve">,</w:t>
      </w:r>
      <w:hyperlink w:anchor="_a0e369e89429aa426010697429f06415b068aab">
        <w:r>
          <w:rPr>
            <w:rStyle w:val="Hyperlink"/>
          </w:rPr>
          <w:t xml:space="preserve">29</w:t>
        </w:r>
      </w:hyperlink>
      <w:r>
        <w:t xml:space="preserve">]</w:t>
      </w:r>
      <w:r>
        <w:t xml:space="preserve">.</w:t>
      </w:r>
      <w:r>
        <w:t xml:space="preserve"> </w:t>
      </w:r>
      <w:r>
        <w:t xml:space="preserve">In operational practice, post-incident reporting and warranty claims often collapse these complex systemic interactions into</w:t>
      </w:r>
      <w:r>
        <w:t xml:space="preserve"> </w:t>
      </w:r>
      <w:r>
        <w:t xml:space="preserve">a single nominal party: pilot versus aircraft. Because such classifications depend heavily on the rater and framing,</w:t>
      </w:r>
      <w:r>
        <w:t xml:space="preserve"> </w:t>
      </w:r>
      <w:r>
        <w:t xml:space="preserve">we evaluate agreement against expert community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w:t>
      </w:r>
      <w:r>
        <w:t xml:space="preserve">and to UAV forensic investigation</w:t>
      </w:r>
      <w:r>
        <w:t xml:space="preserve"> </w:t>
      </w:r>
      <w:r>
        <w:t xml:space="preserve">[</w:t>
      </w:r>
      <w:hyperlink w:anchor="_b71485d7ca39b77d2f8c60f2e52a354c8c113b0">
        <w:r>
          <w:rPr>
            <w:rStyle w:val="Hyperlink"/>
          </w:rPr>
          <w:t xml:space="preserve">30</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31</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32</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in bearing fault diagnosis, splitting by segment rather than by physical bearing inflates reported accuracy, and bearing-wise partitioning is proposed as the fix</w:t>
      </w:r>
      <w:r>
        <w:t xml:space="preserve"> </w:t>
      </w:r>
      <w:r>
        <w:t xml:space="preserve">[</w:t>
      </w:r>
      <w:hyperlink w:anchor="_1347ffcfa7cf605bba5af95142b3cba7f0abdc4">
        <w:r>
          <w:rPr>
            <w:rStyle w:val="Hyperlink"/>
          </w:rPr>
          <w:t xml:space="preserve">33</w:t>
        </w:r>
      </w:hyperlink>
      <w:r>
        <w:t xml:space="preserve">]</w:t>
      </w:r>
      <w:r>
        <w:t xml:space="preserve">. Grouping folds by unit is therefore not new; what we add is a measurement of how much it, and four other evaluation choices, change results on real crash logs; label noise</w:t>
      </w:r>
      <w:r>
        <w:t xml:space="preserve"> </w:t>
      </w:r>
      <w:r>
        <w:t xml:space="preserve">likewise biases evaluation</w:t>
      </w:r>
      <w:r>
        <w:t xml:space="preserve"> </w:t>
      </w:r>
      <w:r>
        <w:t xml:space="preserve">[</w:t>
      </w:r>
      <w:hyperlink w:anchor="_ab8841c06958c924804c38799fc8ccd94ea102a">
        <w:r>
          <w:rPr>
            <w:rStyle w:val="Hyperlink"/>
          </w:rPr>
          <w:t xml:space="preserve">34</w:t>
        </w:r>
      </w:hyperlink>
      <w:r>
        <w:t xml:space="preserve">]</w:t>
      </w:r>
      <w:r>
        <w:t xml:space="preserve">. In the drone-log domain we identify a domain-specific variant:</w:t>
      </w:r>
      <w:r>
        <w:t xml:space="preserve"> </w:t>
      </w:r>
      <w:r>
        <w:rPr>
          <w:i/>
          <w:iCs/>
        </w:rPr>
        <w:t xml:space="preserve">crash-window leakage</w:t>
      </w:r>
      <w:r>
        <w:t xml:space="preserve">, in which the physical consequences of the crash (saturated actuators, estimator divergence,</w:t>
      </w:r>
      <w:r>
        <w:t xml:space="preserve"> </w:t>
      </w:r>
      <w:r>
        <w:t xml:space="preserve">attitude extremes) contaminate features used to evaluate pre-crash diagnostics. Matching reduces confounding in</w:t>
      </w:r>
      <w:r>
        <w:t xml:space="preserve"> </w:t>
      </w:r>
      <w:r>
        <w:t xml:space="preserve">observational comparisons</w:t>
      </w:r>
      <w:r>
        <w:t xml:space="preserve"> </w:t>
      </w:r>
      <w:r>
        <w:t xml:space="preserve">[</w:t>
      </w:r>
      <w:hyperlink w:anchor="_90b58fdc380e5ffe19ed416545c54d06f184b09">
        <w:r>
          <w:rPr>
            <w:rStyle w:val="Hyperlink"/>
          </w:rPr>
          <w:t xml:space="preserve">35</w:t>
        </w:r>
      </w:hyperlink>
      <w:r>
        <w:t xml:space="preserve">]</w:t>
      </w:r>
      <w:r>
        <w:t xml:space="preserve">, and declaring hypotheses and analysis scripts in version control</w:t>
      </w:r>
      <w:r>
        <w:t xml:space="preserve"> </w:t>
      </w:r>
      <w:r>
        <w:t xml:space="preserve">prior to running tests separates confirmatory from exploratory analysis</w:t>
      </w:r>
      <w:r>
        <w:t xml:space="preserve"> </w:t>
      </w:r>
      <w:r>
        <w:t xml:space="preserve">[</w:t>
      </w:r>
      <w:hyperlink w:anchor="_f6e66cea9a1ea78573b548bc5cf8461c81300ca">
        <w:r>
          <w:rPr>
            <w:rStyle w:val="Hyperlink"/>
          </w:rPr>
          <w:t xml:space="preserve">36</w:t>
        </w:r>
      </w:hyperlink>
      <w:r>
        <w:t xml:space="preserve">]</w:t>
      </w:r>
      <w:r>
        <w:t xml:space="preserve">. We apply these ideas</w:t>
      </w:r>
      <w:r>
        <w:t xml:space="preserve"> </w:t>
      </w:r>
      <w:r>
        <w:t xml:space="preserve">together as an evaluation protocol for drone logs.</w:t>
      </w:r>
    </w:p>
    <w:p>
      <w:pPr>
        <w:pStyle w:val="BodyText"/>
      </w:pPr>
      <w:r>
        <w:rPr>
          <w:b/>
          <w:bCs/>
        </w:rPr>
        <w:t xml:space="preserve">Literature search.</w:t>
      </w:r>
      <w:r>
        <w:t xml:space="preserve"> </w:t>
      </w:r>
      <w:r>
        <w:t xml:space="preserve">One author searched IEEE Xplore, the ACM Digital Library, ScienceDirect, arXiv and Google Scholar for 2016–2026 with three query strings (crash logs and attribution; leakage and cross-validation in UAV anomaly detection; vibration-based maintenance), recorded with the inclusion rules in the released literature-search protocol (26 October 2026). Four closely related studies</w:t>
      </w:r>
      <w:r>
        <w:t xml:space="preserve"> </w:t>
      </w:r>
      <w:r>
        <w:t xml:space="preserve">[</w:t>
      </w:r>
      <w:hyperlink w:anchor="_950e388298cdb3fb08e5b74428870c5b4c838aa">
        <w:r>
          <w:rPr>
            <w:rStyle w:val="Hyperlink"/>
          </w:rPr>
          <w:t xml:space="preserve">19</w:t>
        </w:r>
      </w:hyperlink>
      <w:r>
        <w:t xml:space="preserve">,</w:t>
      </w:r>
      <w:hyperlink w:anchor="_28fc3a5fe4ab4d700ff5d5013cf5016c3615a4e">
        <w:r>
          <w:rPr>
            <w:rStyle w:val="Hyperlink"/>
          </w:rPr>
          <w:t xml:space="preserve">24</w:t>
        </w:r>
      </w:hyperlink>
      <w:r>
        <w:t xml:space="preserve">,</w:t>
      </w:r>
      <w:hyperlink w:anchor="_db271caa090a7def1254596a62a362b0608337f">
        <w:r>
          <w:rPr>
            <w:rStyle w:val="Hyperlink"/>
          </w:rPr>
          <w:t xml:space="preserve">27</w:t>
        </w:r>
      </w:hyperlink>
      <w:r>
        <w:t xml:space="preserve">,</w:t>
      </w:r>
      <w:hyperlink w:anchor="_1347ffcfa7cf605bba5af95142b3cba7f0abdc4">
        <w:r>
          <w:rPr>
            <w:rStyle w:val="Hyperlink"/>
          </w:rPr>
          <w:t xml:space="preserve">33</w:t>
        </w:r>
      </w:hyperlink>
      <w:r>
        <w:t xml:space="preserve">]</w:t>
      </w:r>
      <w:r>
        <w:t xml:space="preserve"> </w:t>
      </w:r>
      <w:r>
        <w:t xml:space="preserve">were missed by that search and added on 27 October. Forward citation chasing on three of them (Semantic Scholar, 27 October 2026) added three more</w:t>
      </w:r>
      <w:r>
        <w:t xml:space="preserve"> </w:t>
      </w:r>
      <w:r>
        <w:t xml:space="preserve">[</w:t>
      </w:r>
      <w:hyperlink w:anchor="_d4ad44bf9b3d266a94b61d09f97230334249200">
        <w:r>
          <w:rPr>
            <w:rStyle w:val="Hyperlink"/>
          </w:rPr>
          <w:t xml:space="preserve">25</w:t>
        </w:r>
      </w:hyperlink>
      <w:r>
        <w:t xml:space="preserve">,</w:t>
      </w:r>
      <w:hyperlink w:anchor="_c31a8d3d1228c558f290994c7b0f9dadcd70167">
        <w:r>
          <w:rPr>
            <w:rStyle w:val="Hyperlink"/>
          </w:rPr>
          <w:t xml:space="preserve">26</w:t>
        </w:r>
      </w:hyperlink>
      <w:r>
        <w:t xml:space="preserve">,</w:t>
      </w:r>
      <w:hyperlink w:anchor="_b71485d7ca39b77d2f8c60f2e52a354c8c113b0">
        <w:r>
          <w:rPr>
            <w:rStyle w:val="Hyperlink"/>
          </w:rPr>
          <w:t xml:space="preserve">30</w:t>
        </w:r>
      </w:hyperlink>
      <w:r>
        <w:t xml:space="preserve">]</w:t>
      </w:r>
      <w:r>
        <w:t xml:space="preserve">; chasing for MAYDAY could not be completed through the public API. The search is not a systematic review.</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16</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an uploader crash rating (402</w:t>
      </w:r>
      <w:r>
        <w:t xml:space="preserve"> </w:t>
      </w:r>
      <w:r>
        <w:t xml:space="preserve">aircraft-caused, 188 pilot-caused); 70 of them come from simulation, and Table 2 details the 520 from real</w:t>
      </w:r>
      <w:r>
        <w:t xml:space="preserve"> </w:t>
      </w:r>
      <w:r>
        <w:t xml:space="preserve">hardware. These uploader-assigned responsibility labels are not independently</w:t>
      </w:r>
      <w:r>
        <w:t xml:space="preserve"> </w:t>
      </w:r>
      <w:r>
        <w:t xml:space="preserve">verified ground truth; they reflect the uploaders’ own assessments. A notable discrepancy appears between uploader ratings</w:t>
      </w:r>
      <w:r>
        <w:t xml:space="preserve"> </w:t>
      </w:r>
      <w:r>
        <w:t xml:space="preserve">and expert conclusions: while uploaders attributed 31.9% of rated crashes to the pilot (188 of 590), forum experts blamed</w:t>
      </w:r>
      <w:r>
        <w:t xml:space="preserve"> </w:t>
      </w:r>
      <w:r>
        <w:t xml:space="preserve">the pilot in only 6.1% of all threads (9 of 148) and 8.6% of decided threads (9 of 105, Section 5.8). Across all</w:t>
      </w:r>
      <w:r>
        <w:t xml:space="preserve"> </w:t>
      </w:r>
      <w:r>
        <w:t xml:space="preserve">148 real crash threads, download attempts yielded 43 downloadable logs from 43 distinct threads (38 aircraft-fault and 5 pilot-fault;</w:t>
      </w:r>
      <w:r>
        <w:t xml:space="preserve"> </w:t>
      </w:r>
      <w:r>
        <w:t xml:space="preserve">the remaining 105 had unhosted or expired external links). Cross-tabulating these 43 logs against archive ratings reveals that</w:t>
      </w:r>
      <w:r>
        <w:t xml:space="preserve"> </w:t>
      </w:r>
      <w:r>
        <w:t xml:space="preserve">9 carried uploader aircraft crash ratings (</w:t>
      </w:r>
      <w:r>
        <w:rPr>
          <w:rStyle w:val="VerbatimChar"/>
        </w:rPr>
        <w:t xml:space="preserve">crash_sw_hw</w:t>
      </w:r>
      <w:r>
        <w:t xml:space="preserve">, with 100% expert agreement: all 9 diagnosed as aircraft faults),</w:t>
      </w:r>
      <w:r>
        <w:t xml:space="preserve"> </w:t>
      </w:r>
      <w:r>
        <w:t xml:space="preserve">33 were unrated in the archive index (28 aircraft, 5 pilot), 1 was rated unsatisfactory (aircraft), and exactly 0 were uploaded</w:t>
      </w:r>
      <w:r>
        <w:t xml:space="preserve"> </w:t>
      </w:r>
      <w:r>
        <w:t xml:space="preserve">with a</w:t>
      </w:r>
      <w:r>
        <w:t xml:space="preserve"> </w:t>
      </w:r>
      <w:r>
        <w:rPr>
          <w:rStyle w:val="VerbatimChar"/>
        </w:rPr>
        <w:t xml:space="preserve">crash_pilot</w:t>
      </w:r>
      <w:r>
        <w:t xml:space="preserve"> </w:t>
      </w:r>
      <w:r>
        <w:t xml:space="preserve">rating. This pattern is consistent with, but not statistical evidence of, reluctance to self-identify</w:t>
      </w:r>
      <w:r>
        <w:t xml:space="preserve"> </w:t>
      </w:r>
      <w:r>
        <w:t xml:space="preserve">pilot fault: all 5 pilot logs were unrated in the index against 28 of 38 aircraft logs unrated (one-sided Fisher exact</w:t>
      </w:r>
      <w:r>
        <w:t xml:space="preserve"> </w:t>
      </w:r>
      <m:oMath>
        <m:r>
          <m:t>p</m:t>
        </m:r>
        <m:r>
          <m:rPr>
            <m:sty m:val="p"/>
          </m:rPr>
          <m:t>=</m:t>
        </m:r>
        <m:r>
          <m:t>0.25</m:t>
        </m:r>
      </m:oMath>
      <w:r>
        <w:t xml:space="preserve">).</w:t>
      </w:r>
      <w:r>
        <w:t xml:space="preserve"> </w:t>
      </w:r>
      <w:r>
        <w:t xml:space="preserve">Across the wider set of all 148 forum threads, 14 referenced logs that carried an uploader aircraft crash rating in the archive</w:t>
      </w:r>
      <w:r>
        <w:t xml:space="preserve"> </w:t>
      </w:r>
      <w:r>
        <w:t xml:space="preserve">index (experts agreed with the aircraft fault in 11 and were unclear in 3; none blamed the pilot); 9 of these 14 threads were among</w:t>
      </w:r>
      <w:r>
        <w:t xml:space="preserve"> </w:t>
      </w:r>
      <w:r>
        <w:t xml:space="preserve">the 43 with surviving, downloadable log files (all 9 with complete expert agreement), while 5 had expired external links. This gap</w:t>
      </w:r>
      <w:r>
        <w:t xml:space="preserve"> </w:t>
      </w:r>
      <w:r>
        <w:t xml:space="preserve">may reflect selection bias in which incidents operators submit for community assistance, or a narrower definition of pilot error</w:t>
      </w:r>
      <w:r>
        <w:t xml:space="preserve"> </w:t>
      </w:r>
      <w:r>
        <w:t xml:space="preserve">among autopilot developers compared to end users. Furthermore, forum diagnoses represent informed community opinion rather than</w:t>
      </w:r>
      <w:r>
        <w:t xml:space="preserve"> </w:t>
      </w:r>
      <w:r>
        <w:t xml:space="preserve">independently verified accident inspection ground truth; original posters explicitly confirmed the diagnosis in only 47 of 94 aircraft</w:t>
      </w:r>
      <w:r>
        <w:t xml:space="preserve"> </w:t>
      </w:r>
      <w:r>
        <w:t xml:space="preserve">threads and 5 of 9 pilot threads.</w:t>
      </w:r>
      <w:r>
        <w:t xml:space="preserve"> </w:t>
      </w:r>
      <w:r>
        <w:t xml:space="preserve">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 We store derived features and log identifiers,</w:t>
      </w:r>
      <w:r>
        <w:t xml:space="preserve"> </w:t>
      </w:r>
      <w:r>
        <w:t xml:space="preserve">not 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We evaluate two primary classification tasks: Task A (separating crash flights from normal flights) and Task B (binary attribution of crash responsibility between drone and pilot). We distinguish two distinct</w:t>
      </w:r>
      <w:r>
        <w:t xml:space="preserve"> </w:t>
      </w:r>
      <w:r>
        <w:t xml:space="preserve">cohorts that each happen to number 148: (1) the leak-curve and attribution modeling sample of 148 crashes and 139 normal</w:t>
      </w:r>
      <w:r>
        <w:t xml:space="preserve"> </w:t>
      </w:r>
      <w:r>
        <w:t xml:space="preserve">flights at</w:t>
      </w:r>
      <w:r>
        <w:t xml:space="preserve"> </w:t>
      </w:r>
      <m:oMath>
        <m:r>
          <m:t>m</m:t>
        </m:r>
        <m:r>
          <m:rPr>
            <m:sty m:val="p"/>
          </m:rPr>
          <m:t>=</m:t>
        </m:r>
        <m:r>
          <m:t>0</m:t>
        </m:r>
      </m:oMath>
      <w:r>
        <w:t xml:space="preserve"> s (Section 4), and (2) the expert community sample of 148 crash discussion threads on the</w:t>
      </w:r>
      <w:r>
        <w:t xml:space="preserve"> </w:t>
      </w:r>
      <w:r>
        <w:t xml:space="preserve">PX4 forum (Section 5.8). The attribution rule was evaluated on 205 crashes (93 development and 112 held-out).</w:t>
      </w:r>
      <w:r>
        <w:t xml:space="preserve"> </w:t>
      </w:r>
      <w:r>
        <w:t xml:space="preserve">All 148 crashes entering the statistical attribution models are a strict complete-case subset of these 205 crashes (100%</w:t>
      </w:r>
      <w:r>
        <w:t xml:space="preserve"> </w:t>
      </w:r>
      <w:r>
        <w:t xml:space="preserve">overlap); 57 crashes were excluded from modeling because required ULog topics were unrecorded or the flight window before</w:t>
      </w:r>
      <w:r>
        <w:t xml:space="preserve"> </w:t>
      </w:r>
      <w:r>
        <w:t xml:space="preserve">cut-off was shorter than 10 s. In the leak-curve and attribution modeling sample, sample sizes across cut-off margins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reflect progressive attrition as flights with duration under 10 s before cut-off are dropped:</w:t>
      </w:r>
      <w:r>
        <w:t xml:space="preserve"> </w:t>
      </w:r>
      <w:r>
        <w:t xml:space="preserve">for Task A (crash vs. normal), 148 vs. 139 (</w:t>
      </w:r>
      <m:oMath>
        <m:r>
          <m:t>m</m:t>
        </m:r>
        <m:r>
          <m:rPr>
            <m:sty m:val="p"/>
          </m:rPr>
          <m:t>=</m:t>
        </m:r>
        <m:r>
          <m:t>0</m:t>
        </m:r>
      </m:oMath>
      <w:r>
        <w:t xml:space="preserve"> s), 142 vs. 137 (</w:t>
      </w:r>
      <m:oMath>
        <m:r>
          <m:t>m</m:t>
        </m:r>
        <m:r>
          <m:rPr>
            <m:sty m:val="p"/>
          </m:rPr>
          <m:t>=</m:t>
        </m:r>
        <m:r>
          <m:t>2</m:t>
        </m:r>
      </m:oMath>
      <w:r>
        <w:t xml:space="preserve"> s), 135 vs. 133 (</w:t>
      </w:r>
      <m:oMath>
        <m:r>
          <m:t>m</m:t>
        </m:r>
        <m:r>
          <m:rPr>
            <m:sty m:val="p"/>
          </m:rPr>
          <m:t>=</m:t>
        </m:r>
        <m:r>
          <m:t>5</m:t>
        </m:r>
      </m:oMath>
      <w:r>
        <w:t xml:space="preserve"> s), 114 vs. 130</w:t>
      </w:r>
      <w:r>
        <w:t xml:space="preserve"> </w:t>
      </w:r>
      <w:r>
        <w:t xml:space="preserve">(</w:t>
      </w:r>
      <m:oMath>
        <m:r>
          <m:t>m</m:t>
        </m:r>
        <m:r>
          <m:rPr>
            <m:sty m:val="p"/>
          </m:rPr>
          <m:t>=</m:t>
        </m:r>
        <m:r>
          <m:t>10</m:t>
        </m:r>
      </m:oMath>
      <w:r>
        <w:t xml:space="preserve"> s), 100 vs. 128 (</w:t>
      </w:r>
      <m:oMath>
        <m:r>
          <m:t>m</m:t>
        </m:r>
        <m:r>
          <m:rPr>
            <m:sty m:val="p"/>
          </m:rPr>
          <m:t>=</m:t>
        </m:r>
        <m:r>
          <m:t>20</m:t>
        </m:r>
      </m:oMath>
      <w:r>
        <w:t xml:space="preserve"> s), and 89 vs. 124 (</w:t>
      </w:r>
      <m:oMath>
        <m:r>
          <m:t>m</m:t>
        </m:r>
        <m:r>
          <m:rPr>
            <m:sty m:val="p"/>
          </m:rPr>
          <m:t>=</m:t>
        </m:r>
        <m:r>
          <m:t>30</m:t>
        </m:r>
      </m:oMath>
      <w:r>
        <w:t xml:space="preserve"> s); for Task B (drone vs. pilot responsibility among crashes),</w:t>
      </w:r>
      <w:r>
        <w:t xml:space="preserve"> </w:t>
      </w:r>
      <w:r>
        <w:t xml:space="preserve">112 vs. 36 (</w:t>
      </w:r>
      <m:oMath>
        <m:r>
          <m:t>m</m:t>
        </m:r>
        <m:r>
          <m:rPr>
            <m:sty m:val="p"/>
          </m:rPr>
          <m:t>=</m:t>
        </m:r>
        <m:r>
          <m:t>0</m:t>
        </m:r>
      </m:oMath>
      <w:r>
        <w:t xml:space="preserve"> s,</w:t>
      </w:r>
      <w:r>
        <w:t xml:space="preserve"> </w:t>
      </w:r>
      <m:oMath>
        <m:r>
          <m:t>n</m:t>
        </m:r>
        <m:r>
          <m:rPr>
            <m:sty m:val="p"/>
          </m:rPr>
          <m:t>=</m:t>
        </m:r>
        <m:r>
          <m:t>148</m:t>
        </m:r>
      </m:oMath>
      <w:r>
        <w:t xml:space="preserve">), 106 vs. 36 (</w:t>
      </w:r>
      <m:oMath>
        <m:r>
          <m:t>m</m:t>
        </m:r>
        <m:r>
          <m:rPr>
            <m:sty m:val="p"/>
          </m:rPr>
          <m:t>=</m:t>
        </m:r>
        <m:r>
          <m:t>2</m:t>
        </m:r>
      </m:oMath>
      <w:r>
        <w:t xml:space="preserve"> s,</w:t>
      </w:r>
      <w:r>
        <w:t xml:space="preserve"> </w:t>
      </w:r>
      <m:oMath>
        <m:r>
          <m:t>n</m:t>
        </m:r>
        <m:r>
          <m:rPr>
            <m:sty m:val="p"/>
          </m:rPr>
          <m:t>=</m:t>
        </m:r>
        <m:r>
          <m:t>142</m:t>
        </m:r>
      </m:oMath>
      <w:r>
        <w:t xml:space="preserve">), 101 vs. 34 (</w:t>
      </w:r>
      <m:oMath>
        <m:r>
          <m:t>m</m:t>
        </m:r>
        <m:r>
          <m:rPr>
            <m:sty m:val="p"/>
          </m:rPr>
          <m:t>=</m:t>
        </m:r>
        <m:r>
          <m:t>5</m:t>
        </m:r>
      </m:oMath>
      <w:r>
        <w:t xml:space="preserve"> s,</w:t>
      </w:r>
      <w:r>
        <w:t xml:space="preserve"> </w:t>
      </w:r>
      <m:oMath>
        <m:r>
          <m:t>n</m:t>
        </m:r>
        <m:r>
          <m:rPr>
            <m:sty m:val="p"/>
          </m:rPr>
          <m:t>=</m:t>
        </m:r>
        <m:r>
          <m:t>135</m:t>
        </m:r>
      </m:oMath>
      <w:r>
        <w:t xml:space="preserve">), 87 vs. 27 (</w:t>
      </w:r>
      <m:oMath>
        <m:r>
          <m:t>m</m:t>
        </m:r>
        <m:r>
          <m:rPr>
            <m:sty m:val="p"/>
          </m:rPr>
          <m:t>=</m:t>
        </m:r>
        <m:r>
          <m:t>10</m:t>
        </m:r>
      </m:oMath>
      <w:r>
        <w:t xml:space="preserve"> s,</w:t>
      </w:r>
      <w:r>
        <w:t xml:space="preserve"> </w:t>
      </w:r>
      <m:oMath>
        <m:r>
          <m:t>n</m:t>
        </m:r>
        <m:r>
          <m:rPr>
            <m:sty m:val="p"/>
          </m:rPr>
          <m:t>=</m:t>
        </m:r>
        <m:r>
          <m:t>114</m:t>
        </m:r>
      </m:oMath>
      <w:r>
        <w:t xml:space="preserve">), 73 vs. 27 (</w:t>
      </w:r>
      <m:oMath>
        <m:r>
          <m:t>m</m:t>
        </m:r>
        <m:r>
          <m:rPr>
            <m:sty m:val="p"/>
          </m:rPr>
          <m:t>=</m:t>
        </m:r>
        <m:r>
          <m:t>20</m:t>
        </m:r>
      </m:oMath>
      <w:r>
        <w:t xml:space="preserve"> s,</w:t>
      </w:r>
      <w:r>
        <w:t xml:space="preserve"> </w:t>
      </w:r>
      <m:oMath>
        <m:r>
          <m:t>n</m:t>
        </m:r>
        <m:r>
          <m:rPr>
            <m:sty m:val="p"/>
          </m:rPr>
          <m:t>=</m:t>
        </m:r>
        <m:r>
          <m:t>100</m:t>
        </m:r>
      </m:oMath>
      <w:r>
        <w:t xml:space="preserve">), and 63 vs. 26 (</w:t>
      </w:r>
      <m:oMath>
        <m:r>
          <m:t>m</m:t>
        </m:r>
        <m:r>
          <m:rPr>
            <m:sty m:val="p"/>
          </m:rPr>
          <m:t>=</m:t>
        </m:r>
        <m:r>
          <m:t>30</m:t>
        </m:r>
      </m:oMath>
      <w:r>
        <w:t xml:space="preserve"> s,</w:t>
      </w:r>
      <w:r>
        <w:t xml:space="preserve"> </w:t>
      </w:r>
      <m:oMath>
        <m:r>
          <m:t>n</m:t>
        </m:r>
        <m:r>
          <m:rPr>
            <m:sty m:val="p"/>
          </m:rPr>
          <m:t>=</m:t>
        </m:r>
        <m:r>
          <m:t>89</m:t>
        </m:r>
      </m:oMath>
      <w:r>
        <w:t xml:space="preserve">). A constant complete-case subset of 213 flights</w:t>
      </w:r>
      <w:r>
        <w:t xml:space="preserve"> </w:t>
      </w:r>
      <w:r>
        <w:t xml:space="preserve">(89 crashes and 124 normal flights; 63 drone and 26 pilot crashes) with pre-crash duration</w:t>
      </w:r>
      <w:r>
        <w:t xml:space="preserve"> </w:t>
      </w:r>
      <m:oMath>
        <m:r>
          <m:rPr>
            <m:sty m:val="p"/>
          </m:rPr>
          <m:t>≥</m:t>
        </m:r>
        <m:r>
          <m:t>40</m:t>
        </m:r>
      </m:oMath>
      <w:r>
        <w:t xml:space="preserve"> s was evaluated across</w:t>
      </w:r>
      <w:r>
        <w:t xml:space="preserve"> </w:t>
      </w:r>
      <w:r>
        <w:t xml:space="preserve">all six margins without attrition.</w:t>
      </w:r>
    </w:p>
    <w:p>
      <w:pPr>
        <w:pStyle w:val="BodyText"/>
      </w:pPr>
      <w:r>
        <w:t xml:space="preserve">Initial cross-sectional samples for Q1 and Q2 selected flights with PX4 1.10 or newer and at least 5 s of flight; normal</w:t>
      </w:r>
      <w:r>
        <w:t xml:space="preserve"> </w:t>
      </w:r>
      <w:r>
        <w:t xml:space="preserve">flights were matched to crashes on vehicle type and drawn from vehicles without any crash rating. For the longitudinal</w:t>
      </w:r>
      <w:r>
        <w:t xml:space="preserve"> </w:t>
      </w:r>
      <w:r>
        <w:t xml:space="preserve">within-drone and between-drone tests (Q3b, Q3c), only the eligible case count (</w:t>
      </w:r>
      <m:oMath>
        <m:r>
          <m:t>n</m:t>
        </m:r>
        <m:r>
          <m:rPr>
            <m:sty m:val="p"/>
          </m:rPr>
          <m:t>=</m:t>
        </m:r>
        <m:r>
          <m:t>12</m:t>
        </m:r>
      </m:oMath>
      <w:r>
        <w:t xml:space="preserve">), not any outcome or feature data, was</w:t>
      </w:r>
      <w:r>
        <w:t xml:space="preserve"> </w:t>
      </w:r>
      <w:r>
        <w:t xml:space="preserve">inspected before deciding to lift the firmware restriction to avoid sample starvation; flights were instead strictly matched</w:t>
      </w:r>
      <w:r>
        <w:t xml:space="preserve"> </w:t>
      </w:r>
      <w:r>
        <w:t xml:space="preserve">within each drone’s firmware generation and measurement source. For the within-drone test every crash with a vehicle identifier</w:t>
      </w:r>
      <w:r>
        <w:t xml:space="preserve"> </w:t>
      </w:r>
      <w:r>
        <w:t xml:space="preserve">and at least three earlier non-crash flights of 30 s or more was eligible (101 crashes; up to the five most recent earlier</w:t>
      </w:r>
      <w:r>
        <w:t xml:space="preserve"> </w:t>
      </w:r>
      <w:r>
        <w:t xml:space="preserve">flights each). For the between-drone test each crashed drone was matched with up to two drones without any crash-rated log</w:t>
      </w:r>
      <w:r>
        <w:t xml:space="preserve"> </w:t>
      </w:r>
      <w:r>
        <w:t xml:space="preserve">that shared the flight-controller hardware, the PX4 major.minor version and the vehicle type (66 matched sets, 124 control</w:t>
      </w:r>
      <w:r>
        <w:t xml:space="preserve"> </w:t>
      </w:r>
      <w:r>
        <w:t xml:space="preserve">slots drawn from 107 unique non-crash control drones, three randomly chosen flights each, seed 7). Control drones were sampled</w:t>
      </w:r>
      <w:r>
        <w:t xml:space="preserve"> </w:t>
      </w:r>
      <w:r>
        <w:t xml:space="preserve">without replacement within each matched set. The three exposure flights of a crashed drone were its most recent non-crash flights</w:t>
      </w:r>
      <w:r>
        <w:t xml:space="preserve"> </w:t>
      </w:r>
      <w:r>
        <w:t xml:space="preserve">dated on or before the crash; flights on the crash day were included in the declared test because the archive does not give their</w:t>
      </w:r>
      <w:r>
        <w:t xml:space="preserve"> </w:t>
      </w:r>
      <w:r>
        <w:t xml:space="preserve">order within a day, and removed in a sensitivity analysis.</w:t>
      </w:r>
    </w:p>
    <w:p>
      <w:pPr>
        <w:pStyle w:val="BodyText"/>
      </w:pPr>
      <w:r>
        <w:t xml:space="preserve">Not all selected flights enter every test. In the within-drone candidate pool (101 crashes with earlier flights), 34 crashed drones</w:t>
      </w:r>
      <w:r>
        <w:t xml:space="preserve"> </w:t>
      </w:r>
      <w:r>
        <w:t xml:space="preserve">were dropped because they lacked multiple valid flights or had duration under 10 s before cut-off, leaving 67 multi-flight drones</w:t>
      </w:r>
      <w:r>
        <w:t xml:space="preserve"> </w:t>
      </w:r>
      <w:r>
        <w:t xml:space="preserve">(372 total flights: 67 crash and 305 earlier flights). Among these 372 flights, 55 individual flight logs could not be read or had</w:t>
      </w:r>
      <w:r>
        <w:t xml:space="preserve"> </w:t>
      </w:r>
      <w:r>
        <w:t xml:space="preserve">under 10 s before cut-off; requiring that crash and earlier flights share the same measurement source left 61 analysed drones for</w:t>
      </w:r>
      <w:r>
        <w:t xml:space="preserve"> </w:t>
      </w:r>
      <w:r>
        <w:t xml:space="preserve">vibration, and restricting to rotary-wing vehicles with rate setpoints left 46 analysed drones for rate tracking. In the between-drone</w:t>
      </w:r>
      <w:r>
        <w:t xml:space="preserve"> </w:t>
      </w:r>
      <w:r>
        <w:t xml:space="preserve">sample (66 matched sets), 71 flights were unreadable or too short; a drone’s value requires at least two readable flights, and case</w:t>
      </w:r>
      <w:r>
        <w:t xml:space="preserve"> </w:t>
      </w:r>
      <w:r>
        <w:t xml:space="preserve">and controls must share the measurement source, leaving 60 analysed sets for vibration and 47 for tracking. In the between-drone sample,</w:t>
      </w:r>
      <w:r>
        <w:t xml:space="preserve"> </w:t>
      </w:r>
      <w:r>
        <w:t xml:space="preserve">124 matched control slots contributed 372 flights (</w:t>
      </w:r>
      <m:oMath>
        <m:r>
          <m:t>124</m:t>
        </m:r>
        <m:r>
          <m:rPr>
            <m:sty m:val="p"/>
          </m:rPr>
          <m:t>×</m:t>
        </m:r>
        <m:r>
          <m:t>3</m:t>
        </m:r>
      </m:oMath>
      <w:r>
        <w:t xml:space="preserve">), distinct from the 372 flights (67 crash flights and 305 earlier flights)</w:t>
      </w:r>
      <w:r>
        <w:t xml:space="preserve"> </w:t>
      </w:r>
      <w:r>
        <w:t xml:space="preserve">evaluated in the within-drone longitudinal model.</w:t>
      </w:r>
    </w:p>
    <w:bookmarkStart w:id="20" w:name="_43eadb6bdc2e4f778444eb9134cf25c02e7400a"/>
    <w:p>
      <w:pPr>
        <w:pStyle w:val="CaptionedFigure"/>
        <w:jc w:val="center"/>
      </w:pPr>
      <w:r>
        <w:drawing>
          <wp:inline>
            <wp:extent cx="5334000" cy="3576504"/>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34000" cy="3576504"/>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 and evaluation cohorts.</w:t>
      </w:r>
    </w:p>
    <w:tbl>
      <w:tblPr>
        <w:tblStyle w:val="Table"/>
        <w:tblW w:type="pct" w:w="5000"/>
        <w:tblLook w:firstRow="1" w:lastRow="0" w:firstColumn="0" w:lastColumn="0" w:noHBand="0" w:noVBand="0" w:val="0020"/>
        <w:tblCaption w:val="Table 3. Analysis samples and evaluation cohor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 (57 with default records)</w:t>
            </w:r>
          </w:p>
        </w:tc>
        <w:tc>
          <w:tcPr/>
          <w:p>
            <w:pPr>
              <w:pStyle w:val="Compact"/>
              <w:spacing w:line="240" w:lineRule="auto"/>
              <w:jc w:val="left"/>
            </w:pPr>
            <w:r>
              <w:rPr>
                <w:sz w:val="19"/>
              </w:rPr>
              <w:t xml:space="preserve">477 normal (113 with default records)</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r>
              <w:rPr>
                <w:sz w:val="19"/>
              </w:rPr>
              <w:t xml:space="preserve"> s (89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139 normal (124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89 crashes (</w:t>
            </w:r>
            <m:oMath>
              <m:r>
                <m:rPr>
                  <m:sty m:val="p"/>
                </m:rPr>
                <m:t>≥</m:t>
              </m:r>
              <m:r>
                <m:t>40</m:t>
              </m:r>
            </m:oMath>
            <w:r>
              <w:rPr>
                <w:sz w:val="19"/>
              </w:rPr>
              <w:t xml:space="preserve"> s duration)</w:t>
            </w:r>
          </w:p>
        </w:tc>
        <w:tc>
          <w:tcPr/>
          <w:p>
            <w:pPr>
              <w:pStyle w:val="Compact"/>
              <w:spacing w:line="240" w:lineRule="auto"/>
              <w:jc w:val="left"/>
            </w:pPr>
            <w:r>
              <w:rPr>
                <w:sz w:val="19"/>
              </w:rPr>
              <w:t xml:space="preserve">124 normal (</w:t>
            </w:r>
            <m:oMath>
              <m:r>
                <m:t>n</m:t>
              </m:r>
              <m:r>
                <m:rPr>
                  <m:sty m:val="p"/>
                </m:rPr>
                <m:t>=</m:t>
              </m:r>
              <m:r>
                <m:t>213</m:t>
              </m:r>
            </m:oMath>
            <w:r>
              <w:rPr>
                <w:sz w:val="19"/>
              </w:rPr>
              <w:t xml:space="preserve"> </w:t>
            </w:r>
            <w:r>
              <w:rPr>
                <w:sz w:val="19"/>
              </w:rPr>
              <w:t xml:space="preserve">constant across margins)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 rank test</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Within-drone predictive model</w:t>
            </w:r>
          </w:p>
        </w:tc>
        <w:tc>
          <w:tcPr/>
          <w:p>
            <w:pPr>
              <w:pStyle w:val="Compact"/>
              <w:spacing w:line="240" w:lineRule="auto"/>
              <w:jc w:val="left"/>
            </w:pPr>
            <w:r>
              <w:rPr>
                <w:sz w:val="19"/>
              </w:rPr>
              <w:t xml:space="preserve">67 multi-flight drones (67 pre-crash)</w:t>
            </w:r>
          </w:p>
        </w:tc>
        <w:tc>
          <w:tcPr/>
          <w:p>
            <w:pPr>
              <w:pStyle w:val="Compact"/>
              <w:spacing w:line="240" w:lineRule="auto"/>
              <w:jc w:val="left"/>
            </w:pPr>
            <w:r>
              <w:rPr>
                <w:sz w:val="19"/>
              </w:rPr>
              <w:t xml:space="preserve">305 earlier flights of same drones (</w:t>
            </w:r>
            <m:oMath>
              <m:r>
                <m:t>n</m:t>
              </m:r>
              <m:r>
                <m:rPr>
                  <m:sty m:val="p"/>
                </m:rPr>
                <m:t>=</m:t>
              </m:r>
              <m:r>
                <m:t>372</m:t>
              </m:r>
            </m:oMath>
            <w:r>
              <w:rPr>
                <w:sz w:val="19"/>
              </w:rPr>
              <w:t xml:space="preserve">)</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 matched sets</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Expert forum cases</w:t>
            </w:r>
          </w:p>
        </w:tc>
        <w:tc>
          <w:tcPr/>
          <w:p>
            <w:pPr>
              <w:pStyle w:val="Compact"/>
              <w:spacing w:line="240" w:lineRule="auto"/>
              <w:jc w:val="left"/>
            </w:pPr>
            <w:r>
              <w:rPr>
                <w:sz w:val="19"/>
              </w:rPr>
              <w:t xml:space="preserve">148 real crash threads</w:t>
            </w:r>
          </w:p>
        </w:tc>
        <w:tc>
          <w:tcPr/>
          <w:p>
            <w:pPr>
              <w:pStyle w:val="Compact"/>
              <w:spacing w:line="240" w:lineRule="auto"/>
              <w:jc w:val="left"/>
            </w:pPr>
            <w:r>
              <w:rPr>
                <w:sz w:val="19"/>
              </w:rPr>
              <w:t xml:space="preserve">43 logs downloadable (38 aircraft, 5 pilot)</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236375bccae989613f89b5956ef85b21a233826"/>
      <w:r>
        <w:rPr>
          <w:rStyle w:val="SectionNumber"/>
        </w:rPr>
        <w:t xml:space="preserve">4.1</w:t>
      </w:r>
      <w:r>
        <w:tab/>
      </w:r>
      <w:r>
        <w:t xml:space="preserve">Declared test protocols</w:t>
      </w:r>
      <w:bookmarkEnd w:id="24"/>
    </w:p>
    <w:p>
      <w:pPr>
        <w:pStyle w:val="FirstParagraph"/>
      </w:pPr>
      <w:r>
        <w:t xml:space="preserve">The public archive index was downloaded on 20 October 2026. For each confirmatory test, the hypothesis, sample selection, features, statistic, and pass mark were declared and committed to version control before the analysis it governs was run (Table 4). Where a test reused logs already downloaded for an earlier test, the protocol records it as declared before running, not before download (exploratory analyses added after the declared protocol are marked with</w:t>
      </w:r>
      <w:r>
        <w:t xml:space="preserve"> </w:t>
      </w:r>
      <m:oMath>
        <m:sSup>
          <m:e>
            <m:r>
              <m:t>​</m:t>
            </m:r>
          </m:e>
          <m:sup>
            <m:r>
              <m:rPr>
                <m:sty m:val="p"/>
              </m:rPr>
              <m:t>†</m:t>
            </m:r>
          </m:sup>
        </m:sSup>
      </m:oMath>
      <w:r>
        <w:t xml:space="preserve">). Unlike third-party timestamped registries (such as the Open Science</w:t>
      </w:r>
      <w:r>
        <w:t xml:space="preserve"> </w:t>
      </w:r>
      <w:r>
        <w:t xml:space="preserve">Framework), commit timestamps in self-hosted git remain author-controlled until an independent snapshot is indexed; the git commit</w:t>
      </w:r>
      <w:r>
        <w:t xml:space="preserve"> </w:t>
      </w:r>
      <w:r>
        <w:t xml:space="preserve">history establishes an immutable cryptographic SHA-1 chain in version control, and archived snapshots have been deposited in</w:t>
      </w:r>
      <w:r>
        <w:t xml:space="preserve"> </w:t>
      </w:r>
      <w:r>
        <w:t xml:space="preserve">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alongside</w:t>
      </w:r>
      <w:r>
        <w:t xml:space="preserve"> </w:t>
      </w:r>
      <w:r>
        <w:t xml:space="preserve">the repository’s git commit hashes (including</w:t>
      </w:r>
      <w:r>
        <w:t xml:space="preserve"> </w:t>
      </w:r>
      <w:r>
        <w:rPr>
          <w:rStyle w:val="VerbatimChar"/>
        </w:rPr>
        <w:t xml:space="preserve">eb463b5</w:t>
      </w:r>
      <w:r>
        <w:t xml:space="preserve"> </w:t>
      </w:r>
      <w:r>
        <w:t xml:space="preserve">for the decomposition), and will be minted into a Zenodo archive DOI upon publication. One amendment was data-dependent:</w:t>
      </w:r>
      <w:r>
        <w:t xml:space="preserve"> </w:t>
      </w:r>
      <w:r>
        <w:t xml:space="preserve">after observing that the firmware filter of the within-drone test left only 12 eligible cases under the initial</w:t>
      </w:r>
      <w:r>
        <w:t xml:space="preserve"> </w:t>
      </w:r>
      <m:oMath>
        <m:r>
          <m:rPr>
            <m:sty m:val="p"/>
          </m:rPr>
          <m:t>≥</m:t>
        </m:r>
        <m:r>
          <m:t>1.10</m:t>
        </m:r>
      </m:oMath>
      <w:r>
        <w:t xml:space="preserve"> </w:t>
      </w:r>
      <w:r>
        <w:t xml:space="preserve">filter</w:t>
      </w:r>
      <w:r>
        <w:t xml:space="preserve"> </w:t>
      </w:r>
      <w:r>
        <w:t xml:space="preserve">(without inspecting any outcome data), the firmware filter was removed and a fallback for older firmware was added. One coding error was corrected after a first run (logs whose CPU-load record</w:t>
      </w:r>
      <w:r>
        <w:t xml:space="preserve"> </w:t>
      </w:r>
      <w:r>
        <w:t xml:space="preserve">lacked the load field were being skipped); no threshold changed. Secondary sensitivity analyses and diagnostic</w:t>
      </w:r>
      <w:r>
        <w:t xml:space="preserve"> </w:t>
      </w:r>
      <w:r>
        <w:t xml:space="preserve">evaluations added after the declared protocol are explicitly designated as exploratory and documented with commit hashes in</w:t>
      </w:r>
      <w:r>
        <w:t xml:space="preserve"> </w:t>
      </w:r>
      <w:r>
        <w:t xml:space="preserve">Appendix A.</w:t>
      </w:r>
    </w:p>
    <w:bookmarkStart w:id="25" w:name="_1109c9b174200475a1caee43f99c27cd27b62f9"/>
    <w:p>
      <w:pPr>
        <w:pStyle w:val="TableCaption"/>
      </w:pPr>
      <w:r>
        <w:t xml:space="preserve">Table 4. Declaration and results commits for each test (IST, from the git history; author-controlled until archived). Each test was run between its declaration commit and the commit that first added its result file, so the run time is bounded by those two times. Tests sharing a script share its declaration (for example, the clipping and manual-mode sign tests are in the Q2 rule script; within- and between-drone tracking are in the Q3b and Q3c scripts).</w:t>
      </w:r>
    </w:p>
    <w:tbl>
      <w:tblPr>
        <w:tblStyle w:val="Table"/>
        <w:tblW w:type="pct" w:w="5000"/>
        <w:tblLook w:firstRow="1" w:lastRow="0" w:firstColumn="0" w:lastColumn="0" w:noHBand="0" w:noVBand="0" w:val="0020"/>
        <w:tblCaption w:val="Table 4. Declaration and results commits for each test (IST, from the git history; author-controlled until archived). Each test was run between its declaration commit and the commit that first added its result file, so the run time is bounded by those two times. Tests sharing a script share its declaration (for example, the clipping and manual-mode sign tests are in the Q2 rule script; within- and between-drone tracking are in the Q3b and Q3c scripts)."/>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Test</w:t>
            </w:r>
          </w:p>
        </w:tc>
        <w:tc>
          <w:tcPr/>
          <w:p>
            <w:pPr>
              <w:pStyle w:val="Compact"/>
              <w:spacing w:line="240" w:lineRule="auto"/>
              <w:jc w:val="left"/>
            </w:pPr>
            <w:r>
              <w:rPr>
                <w:sz w:val="19"/>
              </w:rPr>
              <w:t xml:space="preserve">Focus (script)</w:t>
            </w:r>
          </w:p>
        </w:tc>
        <w:tc>
          <w:tcPr/>
          <w:p>
            <w:pPr>
              <w:pStyle w:val="Compact"/>
              <w:spacing w:line="240" w:lineRule="auto"/>
              <w:jc w:val="left"/>
            </w:pPr>
            <w:r>
              <w:rPr>
                <w:sz w:val="19"/>
              </w:rPr>
              <w:t xml:space="preserve">Declared</w:t>
            </w:r>
          </w:p>
        </w:tc>
        <w:tc>
          <w:tcPr/>
          <w:p>
            <w:pPr>
              <w:pStyle w:val="Compact"/>
              <w:spacing w:line="240" w:lineRule="auto"/>
              <w:jc w:val="left"/>
            </w:pPr>
            <w:r>
              <w:rPr>
                <w:sz w:val="19"/>
              </w:rPr>
              <w:t xml:space="preserve">Results committed</w:t>
            </w:r>
          </w:p>
        </w:tc>
        <w:tc>
          <w:tcPr/>
          <w:p>
            <w:pPr>
              <w:pStyle w:val="Compact"/>
              <w:spacing w:line="240" w:lineRule="auto"/>
              <w:jc w:val="left"/>
            </w:pPr>
            <w:r>
              <w:rPr>
                <w:sz w:val="19"/>
              </w:rPr>
              <w:t xml:space="preserve">Status</w:t>
            </w:r>
          </w:p>
        </w:tc>
      </w:tr>
      <w:tr>
        <w:tc>
          <w:tcPr/>
          <w:p>
            <w:pPr>
              <w:pStyle w:val="Compact"/>
              <w:spacing w:line="240" w:lineRule="auto"/>
              <w:jc w:val="left"/>
            </w:pPr>
            <w:r>
              <w:rPr>
                <w:sz w:val="19"/>
              </w:rPr>
              <w:t xml:space="preserve">Q1</w:t>
            </w:r>
          </w:p>
        </w:tc>
        <w:tc>
          <w:tcPr/>
          <w:p>
            <w:pPr>
              <w:pStyle w:val="Compact"/>
              <w:spacing w:line="240" w:lineRule="auto"/>
              <w:jc w:val="left"/>
            </w:pPr>
            <w:r>
              <w:rPr>
                <w:sz w:val="19"/>
              </w:rPr>
              <w:t xml:space="preserve">Protections disabled, Fisher exact (</w:t>
            </w:r>
            <w:r>
              <w:rPr>
                <w:rStyle w:val="VerbatimChar"/>
                <w:sz w:val="19"/>
              </w:rPr>
              <w:t xml:space="preserve">analyze.py</w:t>
            </w:r>
            <w:r>
              <w:rPr>
                <w:sz w:val="19"/>
              </w:rPr>
              <w:t xml:space="preserve">)</w:t>
            </w:r>
          </w:p>
        </w:tc>
        <w:tc>
          <w:tcPr>
            <w:gridSpan w:val="2"/>
          </w:tcPr>
          <w:p>
            <w:pPr>
              <w:pStyle w:val="Compact"/>
              <w:spacing w:line="240" w:lineRule="auto"/>
              <w:jc w:val="left"/>
            </w:pPr>
            <w:r>
              <w:rPr>
                <w:rStyle w:val="VerbatimChar"/>
                <w:sz w:val="19"/>
              </w:rPr>
              <w:t xml:space="preserve">d755cca</w:t>
            </w:r>
            <w:r>
              <w:rPr>
                <w:sz w:val="19"/>
              </w:rPr>
              <w:t xml:space="preserve"> </w:t>
            </w:r>
            <w:r>
              <w:rPr>
                <w:sz w:val="19"/>
              </w:rPr>
              <w:t xml:space="preserve">20 Oct 17:23:31 (code and result together)</w:t>
            </w:r>
          </w:p>
        </w:tc>
        <w:tc>
          <w:tcPr/>
          <w:p>
            <w:pPr>
              <w:pStyle w:val="Compact"/>
              <w:spacing w:line="240" w:lineRule="auto"/>
              <w:jc w:val="left"/>
            </w:pPr>
            <w:r>
              <w:rPr>
                <w:sz w:val="19"/>
              </w:rPr>
              <w:t xml:space="preserve">First pass, not declared before running</w:t>
            </w:r>
          </w:p>
        </w:tc>
      </w:tr>
      <w:tr>
        <w:tc>
          <w:tcPr/>
          <w:p>
            <w:pPr>
              <w:pStyle w:val="Compact"/>
              <w:spacing w:line="240" w:lineRule="auto"/>
              <w:jc w:val="left"/>
            </w:pPr>
            <w:r>
              <w:rPr>
                <w:sz w:val="19"/>
              </w:rPr>
              <w:t xml:space="preserve">Q2 dev</w:t>
            </w:r>
          </w:p>
        </w:tc>
        <w:tc>
          <w:tcPr/>
          <w:p>
            <w:pPr>
              <w:pStyle w:val="Compact"/>
              <w:spacing w:line="240" w:lineRule="auto"/>
              <w:jc w:val="left"/>
            </w:pPr>
            <w:r>
              <w:rPr>
                <w:sz w:val="19"/>
              </w:rPr>
              <w:t xml:space="preserve">Attribution rule, clipping and manual-mode signs (</w:t>
            </w:r>
            <w:r>
              <w:rPr>
                <w:rStyle w:val="VerbatimChar"/>
                <w:sz w:val="19"/>
              </w:rPr>
              <w:t xml:space="preserve">pilot_vs_drone.py</w:t>
            </w:r>
            <w:r>
              <w:rPr>
                <w:sz w:val="19"/>
              </w:rPr>
              <w:t xml:space="preserve">)</w:t>
            </w:r>
          </w:p>
        </w:tc>
        <w:tc>
          <w:tcPr/>
          <w:p>
            <w:pPr>
              <w:pStyle w:val="Compact"/>
              <w:spacing w:line="240" w:lineRule="auto"/>
              <w:jc w:val="left"/>
            </w:pPr>
            <w:r>
              <w:rPr>
                <w:rStyle w:val="VerbatimChar"/>
                <w:sz w:val="19"/>
              </w:rPr>
              <w:t xml:space="preserve">63bc72e</w:t>
            </w:r>
            <w:r>
              <w:rPr>
                <w:sz w:val="19"/>
              </w:rPr>
              <w:t xml:space="preserve"> </w:t>
            </w:r>
            <w:r>
              <w:rPr>
                <w:sz w:val="19"/>
              </w:rPr>
              <w:t xml:space="preserve">20 Oct 17:25:49</w:t>
            </w:r>
          </w:p>
        </w:tc>
        <w:tc>
          <w:tcPr/>
          <w:p>
            <w:pPr>
              <w:pStyle w:val="Compact"/>
              <w:spacing w:line="240" w:lineRule="auto"/>
              <w:jc w:val="left"/>
            </w:pPr>
            <w:r>
              <w:rPr>
                <w:rStyle w:val="VerbatimChar"/>
                <w:sz w:val="19"/>
              </w:rPr>
              <w:t xml:space="preserve">19a9318</w:t>
            </w:r>
            <w:r>
              <w:rPr>
                <w:sz w:val="19"/>
              </w:rPr>
              <w:t xml:space="preserve"> </w:t>
            </w:r>
            <w:r>
              <w:rPr>
                <w:sz w:val="19"/>
              </w:rPr>
              <w:t xml:space="preserve">17:26:57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Q2 held</w:t>
            </w:r>
          </w:p>
        </w:tc>
        <w:tc>
          <w:tcPr/>
          <w:p>
            <w:pPr>
              <w:pStyle w:val="Compact"/>
              <w:spacing w:line="240" w:lineRule="auto"/>
              <w:jc w:val="left"/>
            </w:pPr>
            <w:r>
              <w:rPr>
                <w:sz w:val="19"/>
              </w:rPr>
              <w:t xml:space="preserve">Held-out rule replication (</w:t>
            </w:r>
            <w:r>
              <w:rPr>
                <w:rStyle w:val="VerbatimChar"/>
                <w:sz w:val="19"/>
              </w:rPr>
              <w:t xml:space="preserve">holdout_test.py</w:t>
            </w:r>
            <w:r>
              <w:rPr>
                <w:sz w:val="19"/>
              </w:rPr>
              <w:t xml:space="preserve">)</w:t>
            </w:r>
          </w:p>
        </w:tc>
        <w:tc>
          <w:tcPr/>
          <w:p>
            <w:pPr>
              <w:pStyle w:val="Compact"/>
              <w:spacing w:line="240" w:lineRule="auto"/>
              <w:jc w:val="left"/>
            </w:pPr>
            <w:r>
              <w:rPr>
                <w:rStyle w:val="VerbatimChar"/>
                <w:sz w:val="19"/>
              </w:rPr>
              <w:t xml:space="preserve">af6fab2</w:t>
            </w:r>
            <w:r>
              <w:rPr>
                <w:sz w:val="19"/>
              </w:rPr>
              <w:t xml:space="preserve"> </w:t>
            </w:r>
            <w:r>
              <w:rPr>
                <w:sz w:val="19"/>
              </w:rPr>
              <w:t xml:space="preserve">20 Oct 17:28:42</w:t>
            </w:r>
          </w:p>
        </w:tc>
        <w:tc>
          <w:tcPr/>
          <w:p>
            <w:pPr>
              <w:pStyle w:val="Compact"/>
              <w:spacing w:line="240" w:lineRule="auto"/>
              <w:jc w:val="left"/>
            </w:pPr>
            <w:r>
              <w:rPr>
                <w:rStyle w:val="VerbatimChar"/>
                <w:sz w:val="19"/>
              </w:rPr>
              <w:t xml:space="preserve">da92ec3</w:t>
            </w:r>
            <w:r>
              <w:rPr>
                <w:sz w:val="19"/>
              </w:rPr>
              <w:t xml:space="preserve"> </w:t>
            </w:r>
            <w:r>
              <w:rPr>
                <w:sz w:val="19"/>
              </w:rPr>
              <w:t xml:space="preserve">17:40:02</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Q4,</w:t>
            </w:r>
            <w:r>
              <w:rPr>
                <w:sz w:val="19"/>
              </w:rPr>
              <w:t xml:space="preserve"> </w:t>
            </w:r>
            <m:oMath>
              <m:r>
                <m:t>m</m:t>
              </m:r>
              <m:r>
                <m:rPr>
                  <m:sty m:val="p"/>
                </m:rPr>
                <m:t>=</m:t>
              </m:r>
              <m:r>
                <m:t>0</m:t>
              </m:r>
            </m:oMath>
          </w:p>
        </w:tc>
        <w:tc>
          <w:tcPr/>
          <w:p>
            <w:pPr>
              <w:pStyle w:val="Compact"/>
              <w:spacing w:line="240" w:lineRule="auto"/>
              <w:jc w:val="left"/>
            </w:pPr>
            <w:r>
              <w:rPr>
                <w:sz w:val="19"/>
              </w:rPr>
              <w:t xml:space="preserve">Expert fault checks (</w:t>
            </w:r>
            <w:r>
              <w:rPr>
                <w:rStyle w:val="VerbatimChar"/>
                <w:sz w:val="19"/>
              </w:rPr>
              <w:t xml:space="preserve">test_flight_check.py</w:t>
            </w:r>
            <w:r>
              <w:rPr>
                <w:sz w:val="19"/>
              </w:rPr>
              <w:t xml:space="preserve">)</w:t>
            </w:r>
          </w:p>
        </w:tc>
        <w:tc>
          <w:tcPr/>
          <w:p>
            <w:pPr>
              <w:pStyle w:val="Compact"/>
              <w:spacing w:line="240" w:lineRule="auto"/>
              <w:jc w:val="left"/>
            </w:pPr>
            <w:r>
              <w:rPr>
                <w:rStyle w:val="VerbatimChar"/>
                <w:sz w:val="19"/>
              </w:rPr>
              <w:t xml:space="preserve">4475c8c</w:t>
            </w:r>
            <w:r>
              <w:rPr>
                <w:sz w:val="19"/>
              </w:rPr>
              <w:t xml:space="preserve"> </w:t>
            </w:r>
            <w:r>
              <w:rPr>
                <w:sz w:val="19"/>
              </w:rPr>
              <w:t xml:space="preserve">20 Oct 21:39:26</w:t>
            </w:r>
          </w:p>
        </w:tc>
        <w:tc>
          <w:tcPr/>
          <w:p>
            <w:pPr>
              <w:pStyle w:val="Compact"/>
              <w:spacing w:line="240" w:lineRule="auto"/>
              <w:jc w:val="left"/>
            </w:pPr>
            <w:r>
              <w:rPr>
                <w:rStyle w:val="VerbatimChar"/>
                <w:sz w:val="19"/>
              </w:rPr>
              <w:t xml:space="preserve">da5038b</w:t>
            </w:r>
            <w:r>
              <w:rPr>
                <w:sz w:val="19"/>
              </w:rPr>
              <w:t xml:space="preserve"> </w:t>
            </w:r>
            <w:r>
              <w:rPr>
                <w:sz w:val="19"/>
              </w:rPr>
              <w:t xml:space="preserve">21:46:47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Q4,</w:t>
            </w:r>
            <w:r>
              <w:rPr>
                <w:sz w:val="19"/>
              </w:rPr>
              <w:t xml:space="preserve"> </w:t>
            </w:r>
            <m:oMath>
              <m:r>
                <m:t>m</m:t>
              </m:r>
              <m:r>
                <m:rPr>
                  <m:sty m:val="p"/>
                </m:rPr>
                <m:t>=</m:t>
              </m:r>
              <m:r>
                <m:t>10</m:t>
              </m:r>
            </m:oMath>
            <w:r>
              <w:rPr>
                <w:sz w:val="19"/>
              </w:rPr>
              <w:t xml:space="preserve"> s</w:t>
            </w:r>
          </w:p>
        </w:tc>
        <w:tc>
          <w:tcPr/>
          <w:p>
            <w:pPr>
              <w:pStyle w:val="Compact"/>
              <w:spacing w:line="240" w:lineRule="auto"/>
              <w:jc w:val="left"/>
            </w:pPr>
            <w:r>
              <w:rPr>
                <w:sz w:val="19"/>
              </w:rPr>
              <w:t xml:space="preserve">Same checks, last 10 s removed</w:t>
            </w:r>
          </w:p>
        </w:tc>
        <w:tc>
          <w:tcPr/>
          <w:p>
            <w:pPr>
              <w:pStyle w:val="Compact"/>
              <w:spacing w:line="240" w:lineRule="auto"/>
              <w:jc w:val="left"/>
            </w:pPr>
            <w:r>
              <w:rPr>
                <w:rStyle w:val="VerbatimChar"/>
                <w:sz w:val="19"/>
              </w:rPr>
              <w:t xml:space="preserve">0c8ee47</w:t>
            </w:r>
            <w:r>
              <w:rPr>
                <w:sz w:val="19"/>
              </w:rPr>
              <w:t xml:space="preserve"> </w:t>
            </w:r>
            <w:r>
              <w:rPr>
                <w:sz w:val="19"/>
              </w:rPr>
              <w:t xml:space="preserve">20 Oct 21:46:54</w:t>
            </w:r>
          </w:p>
        </w:tc>
        <w:tc>
          <w:tcPr/>
          <w:p>
            <w:pPr>
              <w:pStyle w:val="Compact"/>
              <w:spacing w:line="240" w:lineRule="auto"/>
              <w:jc w:val="left"/>
            </w:pPr>
            <w:r>
              <w:rPr>
                <w:rStyle w:val="VerbatimChar"/>
                <w:sz w:val="19"/>
              </w:rPr>
              <w:t xml:space="preserve">95d873a</w:t>
            </w:r>
            <w:r>
              <w:rPr>
                <w:sz w:val="19"/>
              </w:rPr>
              <w:t xml:space="preserve"> </w:t>
            </w:r>
            <w:r>
              <w:rPr>
                <w:sz w:val="19"/>
              </w:rPr>
              <w:t xml:space="preserve">21:48:02</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Q3a</w:t>
            </w:r>
          </w:p>
        </w:tc>
        <w:tc>
          <w:tcPr/>
          <w:p>
            <w:pPr>
              <w:pStyle w:val="Compact"/>
              <w:spacing w:line="240" w:lineRule="auto"/>
              <w:jc w:val="left"/>
            </w:pPr>
            <w:r>
              <w:rPr>
                <w:sz w:val="19"/>
              </w:rPr>
              <w:t xml:space="preserve">Leak curve,</w:t>
            </w:r>
            <w:r>
              <w:rPr>
                <w:sz w:val="19"/>
              </w:rPr>
              <w:t xml:space="preserve"> </w:t>
            </w:r>
            <m:oMath>
              <m:r>
                <m:rPr>
                  <m:sty m:val="p"/>
                </m:rPr>
                <m:t>Δ</m:t>
              </m:r>
              <m:r>
                <m:rPr>
                  <m:sty m:val="p"/>
                </m:rPr>
                <m:t>≥</m:t>
              </m:r>
              <m:r>
                <m:t>0.10</m:t>
              </m:r>
            </m:oMath>
            <w:r>
              <w:rPr>
                <w:sz w:val="19"/>
              </w:rPr>
              <w:t xml:space="preserve"> </w:t>
            </w:r>
            <w:r>
              <w:rPr>
                <w:sz w:val="19"/>
              </w:rPr>
              <w:t xml:space="preserve">(</w:t>
            </w:r>
            <w:r>
              <w:rPr>
                <w:rStyle w:val="VerbatimChar"/>
                <w:sz w:val="19"/>
              </w:rPr>
              <w:t xml:space="preserve">leak_curve.py</w:t>
            </w:r>
            <w:r>
              <w:rPr>
                <w:sz w:val="19"/>
              </w:rPr>
              <w:t xml:space="preserve">)</w:t>
            </w:r>
          </w:p>
        </w:tc>
        <w:tc>
          <w:tcPr/>
          <w:p>
            <w:pPr>
              <w:pStyle w:val="Compact"/>
              <w:spacing w:line="240" w:lineRule="auto"/>
              <w:jc w:val="left"/>
            </w:pPr>
            <w:r>
              <w:rPr>
                <w:rStyle w:val="VerbatimChar"/>
                <w:sz w:val="19"/>
              </w:rPr>
              <w:t xml:space="preserve">d5d56c7</w:t>
            </w:r>
            <w:r>
              <w:rPr>
                <w:sz w:val="19"/>
              </w:rPr>
              <w:t xml:space="preserve"> </w:t>
            </w:r>
            <w:r>
              <w:rPr>
                <w:sz w:val="19"/>
              </w:rPr>
              <w:t xml:space="preserve">23 Oct 11:17:11</w:t>
            </w:r>
          </w:p>
        </w:tc>
        <w:tc>
          <w:tcPr/>
          <w:p>
            <w:pPr>
              <w:pStyle w:val="Compact"/>
              <w:spacing w:line="240" w:lineRule="auto"/>
              <w:jc w:val="left"/>
            </w:pPr>
            <w:r>
              <w:rPr>
                <w:rStyle w:val="VerbatimChar"/>
                <w:sz w:val="19"/>
              </w:rPr>
              <w:t xml:space="preserve">1ecb4c9</w:t>
            </w:r>
            <w:r>
              <w:rPr>
                <w:sz w:val="19"/>
              </w:rPr>
              <w:t xml:space="preserve"> </w:t>
            </w:r>
            <w:r>
              <w:rPr>
                <w:sz w:val="19"/>
              </w:rPr>
              <w:t xml:space="preserve">11:19:07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Q3b</w:t>
            </w:r>
          </w:p>
        </w:tc>
        <w:tc>
          <w:tcPr/>
          <w:p>
            <w:pPr>
              <w:pStyle w:val="Compact"/>
              <w:spacing w:line="240" w:lineRule="auto"/>
              <w:jc w:val="left"/>
            </w:pPr>
            <w:r>
              <w:rPr>
                <w:sz w:val="19"/>
              </w:rPr>
              <w:t xml:space="preserve">Within-drone vibration and tracking (</w:t>
            </w:r>
            <w:r>
              <w:rPr>
                <w:rStyle w:val="VerbatimChar"/>
                <w:sz w:val="19"/>
              </w:rPr>
              <w:t xml:space="preserve">within_drone.py</w:t>
            </w:r>
            <w:r>
              <w:rPr>
                <w:sz w:val="19"/>
              </w:rPr>
              <w:t xml:space="preserve">)</w:t>
            </w:r>
          </w:p>
        </w:tc>
        <w:tc>
          <w:tcPr/>
          <w:p>
            <w:pPr>
              <w:pStyle w:val="Compact"/>
              <w:spacing w:line="240" w:lineRule="auto"/>
              <w:jc w:val="left"/>
            </w:pPr>
            <w:r>
              <w:rPr>
                <w:rStyle w:val="VerbatimChar"/>
                <w:sz w:val="19"/>
              </w:rPr>
              <w:t xml:space="preserve">8b417d2</w:t>
            </w:r>
            <w:r>
              <w:rPr>
                <w:sz w:val="19"/>
              </w:rPr>
              <w:t xml:space="preserve"> </w:t>
            </w:r>
            <w:r>
              <w:rPr>
                <w:sz w:val="19"/>
              </w:rPr>
              <w:t xml:space="preserve">23 Oct 11:21:19; amended</w:t>
            </w:r>
            <w:r>
              <w:rPr>
                <w:sz w:val="19"/>
              </w:rPr>
              <w:t xml:space="preserve"> </w:t>
            </w:r>
            <w:r>
              <w:rPr>
                <w:rStyle w:val="VerbatimChar"/>
                <w:sz w:val="19"/>
              </w:rPr>
              <w:t xml:space="preserve">f911bcf</w:t>
            </w:r>
            <w:r>
              <w:rPr>
                <w:sz w:val="19"/>
              </w:rPr>
              <w:t xml:space="preserve"> </w:t>
            </w:r>
            <w:r>
              <w:rPr>
                <w:sz w:val="19"/>
              </w:rPr>
              <w:t xml:space="preserve">11:22:21</w:t>
            </w:r>
          </w:p>
        </w:tc>
        <w:tc>
          <w:tcPr/>
          <w:p>
            <w:pPr>
              <w:pStyle w:val="Compact"/>
              <w:spacing w:line="240" w:lineRule="auto"/>
              <w:jc w:val="left"/>
            </w:pPr>
            <w:r>
              <w:rPr>
                <w:rStyle w:val="VerbatimChar"/>
                <w:sz w:val="19"/>
              </w:rPr>
              <w:t xml:space="preserve">c9ebca4</w:t>
            </w:r>
            <w:r>
              <w:rPr>
                <w:sz w:val="19"/>
              </w:rPr>
              <w:t xml:space="preserve"> </w:t>
            </w:r>
            <w:r>
              <w:rPr>
                <w:sz w:val="19"/>
              </w:rPr>
              <w:t xml:space="preserve">12:19:44</w:t>
            </w:r>
          </w:p>
        </w:tc>
        <w:tc>
          <w:tcPr/>
          <w:p>
            <w:pPr>
              <w:pStyle w:val="Compact"/>
              <w:spacing w:line="240" w:lineRule="auto"/>
              <w:jc w:val="left"/>
            </w:pPr>
            <w:r>
              <w:rPr>
                <w:sz w:val="19"/>
              </w:rPr>
              <w:t xml:space="preserve">Confirmatory (amended before download)</w:t>
            </w:r>
          </w:p>
        </w:tc>
      </w:tr>
      <w:tr>
        <w:tc>
          <w:tcPr/>
          <w:p>
            <w:pPr>
              <w:pStyle w:val="Compact"/>
              <w:spacing w:line="240" w:lineRule="auto"/>
              <w:jc w:val="left"/>
            </w:pPr>
            <w:r>
              <w:rPr>
                <w:sz w:val="19"/>
              </w:rPr>
              <w:t xml:space="preserve">Q3c</w:t>
            </w:r>
          </w:p>
        </w:tc>
        <w:tc>
          <w:tcPr/>
          <w:p>
            <w:pPr>
              <w:pStyle w:val="Compact"/>
              <w:spacing w:line="240" w:lineRule="auto"/>
              <w:jc w:val="left"/>
            </w:pPr>
            <w:r>
              <w:rPr>
                <w:sz w:val="19"/>
              </w:rPr>
              <w:t xml:space="preserve">Between-drone vibration and tracking (</w:t>
            </w:r>
            <w:r>
              <w:rPr>
                <w:rStyle w:val="VerbatimChar"/>
                <w:sz w:val="19"/>
              </w:rPr>
              <w:t xml:space="preserve">rough_drone_test.py</w:t>
            </w:r>
            <w:r>
              <w:rPr>
                <w:sz w:val="19"/>
              </w:rPr>
              <w:t xml:space="preserve">)</w:t>
            </w:r>
          </w:p>
        </w:tc>
        <w:tc>
          <w:tcPr/>
          <w:p>
            <w:pPr>
              <w:pStyle w:val="Compact"/>
              <w:spacing w:line="240" w:lineRule="auto"/>
              <w:jc w:val="left"/>
            </w:pPr>
            <w:r>
              <w:rPr>
                <w:rStyle w:val="VerbatimChar"/>
                <w:sz w:val="19"/>
              </w:rPr>
              <w:t xml:space="preserve">d7a6574</w:t>
            </w:r>
            <w:r>
              <w:rPr>
                <w:sz w:val="19"/>
              </w:rPr>
              <w:t xml:space="preserve"> </w:t>
            </w:r>
            <w:r>
              <w:rPr>
                <w:sz w:val="19"/>
              </w:rPr>
              <w:t xml:space="preserve">23 Oct 12:30:19</w:t>
            </w:r>
          </w:p>
        </w:tc>
        <w:tc>
          <w:tcPr/>
          <w:p>
            <w:pPr>
              <w:pStyle w:val="Compact"/>
              <w:spacing w:line="240" w:lineRule="auto"/>
              <w:jc w:val="left"/>
            </w:pPr>
            <w:r>
              <w:rPr>
                <w:rStyle w:val="VerbatimChar"/>
                <w:sz w:val="19"/>
              </w:rPr>
              <w:t xml:space="preserve">a76babb</w:t>
            </w:r>
            <w:r>
              <w:rPr>
                <w:sz w:val="19"/>
              </w:rPr>
              <w:t xml:space="preserve"> </w:t>
            </w:r>
            <w:r>
              <w:rPr>
                <w:sz w:val="19"/>
              </w:rPr>
              <w:t xml:space="preserve">18:15:54</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Replication</w:t>
            </w:r>
          </w:p>
        </w:tc>
        <w:tc>
          <w:tcPr/>
          <w:p>
            <w:pPr>
              <w:pStyle w:val="Compact"/>
              <w:spacing w:line="240" w:lineRule="auto"/>
              <w:jc w:val="left"/>
            </w:pPr>
            <w:r>
              <w:rPr>
                <w:sz w:val="19"/>
              </w:rPr>
              <w:t xml:space="preserve">Newer-metric vibration (</w:t>
            </w:r>
            <w:r>
              <w:rPr>
                <w:rStyle w:val="VerbatimChar"/>
                <w:sz w:val="19"/>
              </w:rPr>
              <w:t xml:space="preserve">rough_drone_newer.py</w:t>
            </w:r>
            <w:r>
              <w:rPr>
                <w:sz w:val="19"/>
              </w:rPr>
              <w:t xml:space="preserve">)</w:t>
            </w:r>
          </w:p>
        </w:tc>
        <w:tc>
          <w:tcPr/>
          <w:p>
            <w:pPr>
              <w:pStyle w:val="Compact"/>
              <w:spacing w:line="240" w:lineRule="auto"/>
              <w:jc w:val="left"/>
            </w:pPr>
            <w:r>
              <w:rPr>
                <w:rStyle w:val="VerbatimChar"/>
                <w:sz w:val="19"/>
              </w:rPr>
              <w:t xml:space="preserve">2148644</w:t>
            </w:r>
            <w:r>
              <w:rPr>
                <w:sz w:val="19"/>
              </w:rPr>
              <w:t xml:space="preserve"> </w:t>
            </w:r>
            <w:r>
              <w:rPr>
                <w:sz w:val="19"/>
              </w:rPr>
              <w:t xml:space="preserve">24 Oct 00:00:48</w:t>
            </w:r>
          </w:p>
        </w:tc>
        <w:tc>
          <w:tcPr/>
          <w:p>
            <w:pPr>
              <w:pStyle w:val="Compact"/>
              <w:spacing w:line="240" w:lineRule="auto"/>
              <w:jc w:val="left"/>
            </w:pPr>
            <w:r>
              <w:rPr>
                <w:rStyle w:val="VerbatimChar"/>
                <w:sz w:val="19"/>
              </w:rPr>
              <w:t xml:space="preserve">b25d596</w:t>
            </w:r>
            <w:r>
              <w:rPr>
                <w:sz w:val="19"/>
              </w:rPr>
              <w:t xml:space="preserve"> </w:t>
            </w:r>
            <w:r>
              <w:rPr>
                <w:sz w:val="19"/>
              </w:rPr>
              <w:t xml:space="preserve">00:40:24</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Coding</w:t>
            </w:r>
          </w:p>
        </w:tc>
        <w:tc>
          <w:tcPr/>
          <w:p>
            <w:pPr>
              <w:pStyle w:val="Compact"/>
              <w:spacing w:line="240" w:lineRule="auto"/>
              <w:jc w:val="left"/>
            </w:pPr>
            <w:r>
              <w:rPr>
                <w:sz w:val="19"/>
              </w:rPr>
              <w:t xml:space="preserve">Second coder,</w:t>
            </w:r>
            <w:r>
              <w:rPr>
                <w:sz w:val="19"/>
              </w:rPr>
              <w:t xml:space="preserve"> </w:t>
            </w:r>
            <m:oMath>
              <m:r>
                <m:t>κ</m:t>
              </m:r>
              <m:r>
                <m:rPr>
                  <m:sty m:val="p"/>
                </m:rPr>
                <m:t>≥</m:t>
              </m:r>
              <m:r>
                <m:t>0.60</m:t>
              </m:r>
            </m:oMath>
            <w:r>
              <w:rPr>
                <w:sz w:val="19"/>
              </w:rPr>
              <w:t xml:space="preserve"> </w:t>
            </w:r>
            <w:r>
              <w:rPr>
                <w:sz w:val="19"/>
              </w:rPr>
              <w:t xml:space="preserve">(</w:t>
            </w:r>
            <w:r>
              <w:rPr>
                <w:rStyle w:val="VerbatimChar"/>
                <w:sz w:val="19"/>
              </w:rPr>
              <w:t xml:space="preserve">score_forum.py</w:t>
            </w:r>
            <w:r>
              <w:rPr>
                <w:sz w:val="19"/>
              </w:rPr>
              <w:t xml:space="preserve">)</w:t>
            </w:r>
          </w:p>
        </w:tc>
        <w:tc>
          <w:tcPr/>
          <w:p>
            <w:pPr>
              <w:pStyle w:val="Compact"/>
              <w:spacing w:line="240" w:lineRule="auto"/>
              <w:jc w:val="left"/>
            </w:pPr>
            <w:r>
              <w:rPr>
                <w:rStyle w:val="VerbatimChar"/>
                <w:sz w:val="19"/>
              </w:rPr>
              <w:t xml:space="preserve">21af373</w:t>
            </w:r>
            <w:r>
              <w:rPr>
                <w:sz w:val="19"/>
              </w:rPr>
              <w:t xml:space="preserve"> </w:t>
            </w:r>
            <w:r>
              <w:rPr>
                <w:sz w:val="19"/>
              </w:rPr>
              <w:t xml:space="preserve">24 Oct 00:03:29</w:t>
            </w:r>
          </w:p>
        </w:tc>
        <w:tc>
          <w:tcPr/>
          <w:p>
            <w:pPr>
              <w:pStyle w:val="Compact"/>
              <w:spacing w:line="240" w:lineRule="auto"/>
              <w:jc w:val="left"/>
            </w:pPr>
            <w:r>
              <w:rPr>
                <w:rStyle w:val="VerbatimChar"/>
                <w:sz w:val="19"/>
              </w:rPr>
              <w:t xml:space="preserve">a369f83</w:t>
            </w:r>
            <w:r>
              <w:rPr>
                <w:sz w:val="19"/>
              </w:rPr>
              <w:t xml:space="preserve"> </w:t>
            </w:r>
            <w:r>
              <w:rPr>
                <w:sz w:val="19"/>
              </w:rPr>
              <w:t xml:space="preserve">12:16:14</w:t>
            </w:r>
          </w:p>
        </w:tc>
        <w:tc>
          <w:tcPr/>
          <w:p>
            <w:pPr>
              <w:pStyle w:val="Compact"/>
              <w:spacing w:line="240" w:lineRule="auto"/>
              <w:jc w:val="left"/>
            </w:pPr>
            <w:r>
              <w:rPr>
                <w:sz w:val="19"/>
              </w:rPr>
              <w:t xml:space="preserve">Confirmatory</w:t>
            </w:r>
          </w:p>
        </w:tc>
      </w:tr>
    </w:tbl>
    <w:bookmarkEnd w:id="25"/>
    <w:p>
      <w:pPr>
        <w:pStyle w:val="Heading2"/>
      </w:pPr>
      <w:bookmarkStart w:id="26" w:name="_3e02a71fb6433a5b51224604e9029e12073209c"/>
      <w:r>
        <w:rPr>
          <w:rStyle w:val="SectionNumber"/>
        </w:rPr>
        <w:t xml:space="preserve">4.2</w:t>
      </w:r>
      <w:r>
        <w:tab/>
      </w:r>
      <w:r>
        <w:t xml:space="preserve">Crash moment and analysis window</w:t>
      </w:r>
      <w:bookmarkEnd w:id="26"/>
    </w:p>
    <w:p>
      <w:pPr>
        <w:pStyle w:val="FirstParagraph"/>
      </w:pPr>
      <w:r>
        <w:t xml:space="preserve">For rotary-wing aircraft 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for fixed-wing</w:t>
      </w:r>
      <w:r>
        <w:t xml:space="preserve"> </w:t>
      </w:r>
      <w:r>
        <w:t xml:space="preserve">aircraft, and when no such tilt occurs, it is the end of the armed period.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 Because</w:t>
      </w:r>
      <w:r>
        <w:t xml:space="preserve"> </w:t>
      </w:r>
      <w:r>
        <w:t xml:space="preserve">normal flights include the complete descent, landing and disarm sequence while crash windows terminate at impact or</w:t>
      </w:r>
      <w:r>
        <w:t xml:space="preserve"> </w:t>
      </w:r>
      <w:r>
        <w:t xml:space="preserve">tilt, this introduces an inherent windowing asymmetry that contributes to differences in duration and whole-window</w:t>
      </w:r>
      <w:r>
        <w:t xml:space="preserve"> </w:t>
      </w:r>
      <w:r>
        <w:t xml:space="preserve">aggregates.</w:t>
      </w:r>
    </w:p>
    <w:p>
      <w:pPr>
        <w:pStyle w:val="Heading2"/>
      </w:pPr>
      <w:bookmarkStart w:id="27" w:name="_features"/>
      <w:r>
        <w:rPr>
          <w:rStyle w:val="SectionNumber"/>
        </w:rPr>
        <w:t xml:space="preserve">4.3</w:t>
      </w:r>
      <w:r>
        <w:tab/>
      </w:r>
      <w:r>
        <w:t xml:space="preserve">Features</w:t>
      </w:r>
      <w:bookmarkEnd w:id="27"/>
    </w:p>
    <w:p>
      <w:pPr>
        <w:pStyle w:val="FirstParagraph"/>
      </w:pPr>
      <w:r>
        <w:t xml:space="preserve">Table 5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8" w:name="_0539061cd554f718c415e1281e932bfa97c3551"/>
    <w:p>
      <w:pPr>
        <w:pStyle w:val="TableCaption"/>
      </w:pPr>
      <w:r>
        <w:t xml:space="preserve">Table 5. Features computed on each analysis window.</w:t>
      </w:r>
    </w:p>
    <w:tbl>
      <w:tblPr>
        <w:tblStyle w:val="Table"/>
        <w:tblW w:type="pct" w:w="5000"/>
        <w:tblLook w:firstRow="1" w:lastRow="0" w:firstColumn="0" w:lastColumn="0" w:noHBand="0" w:noVBand="0" w:val="0020"/>
        <w:tblCaption w:val="Table 5.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8"/>
    <w:p>
      <w:pPr>
        <w:pStyle w:val="Heading2"/>
      </w:pPr>
      <w:bookmarkStart w:id="29" w:name="_tests"/>
      <w:r>
        <w:rPr>
          <w:rStyle w:val="SectionNumber"/>
        </w:rPr>
        <w:t xml:space="preserve">4.4</w:t>
      </w:r>
      <w:r>
        <w:tab/>
      </w:r>
      <w:r>
        <w:t xml:space="preserve">Tests</w:t>
      </w:r>
      <w:bookmarkEnd w:id="29"/>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Task B is defined as the binary attribution of crashes between pilot and aircraft fault (contrasted with Task A, which evaluates separating crash flights from normal flights).</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w:t>
      </w:r>
      <w:r>
        <w:t xml:space="preserve"> </w:t>
      </w:r>
      <w:r>
        <w:t xml:space="preserve">or remaining charge below 10%; any motor at 95% or more for at least 1 s in the last 10 s; more than 50 clipping</w:t>
      </w:r>
      <w:r>
        <w:t xml:space="preserve"> </w:t>
      </w:r>
      <w:r>
        <w:t xml:space="preserve">events; poor GPS in a GPS-dependent mode; a failure-detector flag; an error-level message; CPU load above 95%; an</w:t>
      </w:r>
      <w:r>
        <w:t xml:space="preserve"> </w:t>
      </w:r>
      <w:r>
        <w:t xml:space="preserve">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w:t>
      </w:r>
      <w:r>
        <w:t xml:space="preserve"> </w:t>
      </w:r>
      <w:r>
        <w:t xml:space="preserve">balanced accuracy of at least 0.70 on decided cases, answering at least 60% of crashes and being wrong on at most 20%.</w:t>
      </w:r>
      <w:r>
        <w:t xml:space="preserve"> </w:t>
      </w:r>
      <w:r>
        <w:t xml:space="preserve">A model-based check used L2-regularised logistic regression on all features (</w:t>
      </w:r>
      <m:oMath>
        <m:r>
          <m:t>λ</m:t>
        </m:r>
        <m:r>
          <m:rPr>
            <m:sty m:val="p"/>
          </m:rPr>
          <m:t>=</m:t>
        </m:r>
        <m:r>
          <m:t>1</m:t>
        </m:r>
      </m:oMath>
      <w:r>
        <w:t xml:space="preserve">, standardised inputs, median</w:t>
      </w:r>
      <w:r>
        <w:t xml:space="preserve"> </w:t>
      </w:r>
      <w:r>
        <w:t xml:space="preserve">imputation within training folds), evaluated by stratified five-fold cross-validation repeated five times and summarised</w:t>
      </w:r>
      <w:r>
        <w:t xml:space="preserve"> </w:t>
      </w:r>
      <w:r>
        <w:t xml:space="preserve">by the ROC AUC</w:t>
      </w:r>
      <w:r>
        <w:t xml:space="preserve"> </w:t>
      </w:r>
      <w:r>
        <w:t xml:space="preserve">[</w:t>
      </w:r>
      <w:hyperlink w:anchor="_ad8397d41f792404ea3ffa2c2145e851561e0cf">
        <w:r>
          <w:rPr>
            <w:rStyle w:val="Hyperlink"/>
          </w:rPr>
          <w:t xml:space="preserve">37</w:t>
        </w:r>
      </w:hyperlink>
      <w:r>
        <w:t xml:space="preserve">]</w:t>
      </w:r>
      <w:r>
        <w:t xml:space="preserve">. As an exploratory check on non-linear threshold effects, single-split decision stumps were evaluated alongside logistic regression. We also evaluated depth-3 decision trees across all cut-offs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Logistic models, stumps and trees are exploratory; their uncertainty is assessed against a permutation null that refits the whole cross-validation (Section 5.2).</w:t>
      </w:r>
    </w:p>
    <w:p>
      <w:pPr>
        <w:pStyle w:val="BodyText"/>
      </w:pPr>
      <w:r>
        <w:t xml:space="preserve">The signs were chosen before the analysis to cover common failure modes of PX4 multirotors: power, propulsion,</w:t>
      </w:r>
      <w:r>
        <w:t xml:space="preserve"> </w:t>
      </w:r>
      <w:r>
        <w:t xml:space="preserve">vibration, navigation, software and failsafes. The pilot rule was deliberately simple: if no aircraft sign fired and</w:t>
      </w:r>
      <w:r>
        <w:t xml:space="preserve"> </w:t>
      </w:r>
      <w:r>
        <w:t xml:space="preserve">the vehicle was in a mode in which the pilot controls attitude or position directly, the crash was attributed to the</w:t>
      </w:r>
      <w:r>
        <w:t xml:space="preserve"> </w:t>
      </w:r>
      <w:r>
        <w:t xml:space="preserve">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38</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39</w:t>
        </w:r>
      </w:hyperlink>
      <w:r>
        <w:t xml:space="preserve">]</w:t>
      </w:r>
      <w:r>
        <w:t xml:space="preserve">. For the proportion of sets in which the crashed drone is the roughest, the expected</w:t>
      </w:r>
      <w:r>
        <w:t xml:space="preserve"> </w:t>
      </w:r>
      <w:r>
        <w:t xml:space="preserve">null rate depends on the mix of set sizes: among the 60 analysed vibration sets, 35 had two matched controls (null</w:t>
      </w:r>
      <w:r>
        <w:t xml:space="preserve"> </w:t>
      </w:r>
      <w:r>
        <w:t xml:space="preserve">probability</w:t>
      </w:r>
      <w:r>
        <w:t xml:space="preserve"> </w:t>
      </w:r>
      <m:oMath>
        <m:r>
          <m:t>1</m:t>
        </m:r>
        <m:r>
          <m:rPr>
            <m:sty m:val="p"/>
          </m:rPr>
          <m:t>/</m:t>
        </m:r>
        <m:r>
          <m:t>3</m:t>
        </m:r>
      </m:oMath>
      <w:r>
        <w:t xml:space="preserve">) and 25 had one control (null probability</w:t>
      </w:r>
      <w:r>
        <w:t xml:space="preserve"> </w:t>
      </w:r>
      <m:oMath>
        <m:r>
          <m:t>1</m:t>
        </m:r>
        <m:r>
          <m:rPr>
            <m:sty m:val="p"/>
          </m:rPr>
          <m:t>/</m:t>
        </m:r>
        <m:r>
          <m:t>2</m:t>
        </m:r>
      </m:oMath>
      <w:r>
        <w:t xml:space="preserve">), giving an exact Poisson-binomial expected null</w:t>
      </w:r>
      <w:r>
        <w:t xml:space="preserve"> </w:t>
      </w:r>
      <w:r>
        <w:t xml:space="preserve">proportion of</w:t>
      </w:r>
      <w:r>
        <w:t xml:space="preserve"> </w:t>
      </w:r>
      <m:oMath>
        <m:r>
          <m:rPr>
            <m:sty m:val="p"/>
          </m:rPr>
          <m:t>(</m:t>
        </m:r>
        <m:r>
          <m:t>35</m:t>
        </m:r>
        <m:r>
          <m:rPr>
            <m:sty m:val="p"/>
          </m:rPr>
          <m:t>×</m:t>
        </m:r>
        <m:f>
          <m:fPr>
            <m:type m:val="bar"/>
          </m:fPr>
          <m:num>
            <m:r>
              <m:t>1</m:t>
            </m:r>
          </m:num>
          <m:den>
            <m:r>
              <m:t>3</m:t>
            </m:r>
          </m:den>
        </m:f>
        <m:r>
          <m:rPr>
            <m:sty m:val="p"/>
          </m:rPr>
          <m:t>+</m:t>
        </m:r>
        <m:r>
          <m:t>25</m:t>
        </m:r>
        <m:r>
          <m:rPr>
            <m:sty m:val="p"/>
          </m:rPr>
          <m:t>×</m:t>
        </m:r>
        <m:f>
          <m:fPr>
            <m:type m:val="bar"/>
          </m:fPr>
          <m:num>
            <m:r>
              <m:t>1</m:t>
            </m:r>
          </m:num>
          <m:den>
            <m:r>
              <m:t>2</m:t>
            </m:r>
          </m:den>
        </m:f>
        <m:r>
          <m:rPr>
            <m:sty m:val="p"/>
          </m:rPr>
          <m:t>)</m:t>
        </m:r>
        <m:r>
          <m:rPr>
            <m:sty m:val="p"/>
          </m:rPr>
          <m:t>/</m:t>
        </m:r>
        <m:r>
          <m:t>60</m:t>
        </m:r>
        <m:r>
          <m:rPr>
            <m:sty m:val="p"/>
          </m:rPr>
          <m:t>=</m:t>
        </m:r>
        <m:r>
          <m:t>40.28</m:t>
        </m:r>
        <m:r>
          <m:rPr>
            <m:sty m:val="p"/>
          </m:rPr>
          <m:t>%</m:t>
        </m:r>
      </m:oMath>
      <w:r>
        <w:t xml:space="preserve"> </w:t>
      </w:r>
      <w:r>
        <w:t xml:space="preserve">(null mean 24.167, SD 3.745). For duration</w:t>
      </w:r>
      <w:r>
        <w:t xml:space="preserve"> </w:t>
      </w:r>
      <w:r>
        <w:t xml:space="preserve">adjustment in sensitivity analysis,</w:t>
      </w:r>
      <w:r>
        <w:t xml:space="preserve"> </w:t>
      </w:r>
      <m:oMath>
        <m:r>
          <m:rPr>
            <m:sty m:val="p"/>
          </m:rPr>
          <m:t>log</m:t>
        </m:r>
        <m:r>
          <m:rPr>
            <m:sty m:val="p"/>
          </m:rPr>
          <m:t>(</m:t>
        </m:r>
        <m:r>
          <m:rPr>
            <m:nor/>
          </m:rPr>
          <m:t>vibration</m:t>
        </m:r>
        <m:r>
          <m:rPr>
            <m:sty m:val="p"/>
          </m:rPr>
          <m:t>)</m:t>
        </m:r>
      </m:oMath>
      <w:r>
        <w:t xml:space="preserve"> </w:t>
      </w:r>
      <w:r>
        <w:t xml:space="preserve">was regressed on</w:t>
      </w:r>
      <w:r>
        <w:t xml:space="preserve"> </w:t>
      </w:r>
      <m:oMath>
        <m:r>
          <m:rPr>
            <m:sty m:val="p"/>
          </m:rPr>
          <m:t>log</m:t>
        </m:r>
        <m:r>
          <m:rPr>
            <m:sty m:val="p"/>
          </m:rPr>
          <m:t>(</m:t>
        </m:r>
        <m:r>
          <m:rPr>
            <m:nor/>
          </m:rPr>
          <m:t>flight duration</m:t>
        </m:r>
        <m:r>
          <m:rPr>
            <m:sty m:val="p"/>
          </m:rPr>
          <m:t>)</m:t>
        </m:r>
      </m:oMath>
      <w:r>
        <w:t xml:space="preserve"> </w:t>
      </w:r>
      <w:r>
        <w:t xml:space="preserve">within each</w:t>
      </w:r>
      <w:r>
        <w:t xml:space="preserve"> </w:t>
      </w:r>
      <w:r>
        <w:t xml:space="preserve">measurement source across all exposure flights, and the rank test was repeated on the residuals. Each test had two</w:t>
      </w:r>
      <w:r>
        <w:t xml:space="preserve"> </w:t>
      </w:r>
      <w:r>
        <w:t xml:space="preserve">primary features (vibration,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deterministic checks for</w:t>
      </w:r>
      <w:r>
        <w:t xml:space="preserve"> </w:t>
      </w:r>
      <w:r>
        <w:t xml:space="preserve">the five physical failure modes named by experts were evaluated:</w:t>
      </w:r>
      <w:r>
        <w:t xml:space="preserve"> </w:t>
      </w:r>
      <w:r>
        <w:t xml:space="preserve">(i) </w:t>
      </w:r>
      <w:r>
        <w:rPr>
          <w:i/>
          <w:iCs/>
        </w:rPr>
        <w:t xml:space="preserve">Tuning</w:t>
      </w:r>
      <w:r>
        <w:t xml:space="preserve">: combined roll and pitch rate-tracking RMS error</w:t>
      </w:r>
      <w:r>
        <w:t xml:space="preserve"> </w:t>
      </w:r>
      <m:oMath>
        <m:r>
          <m:rPr>
            <m:sty m:val="p"/>
          </m:rPr>
          <m:t>&gt;</m:t>
        </m:r>
        <m:r>
          <m:t>0.30</m:t>
        </m:r>
      </m:oMath>
      <w:r>
        <w:t xml:space="preserve"> rad/s over at least 50 samples;</w:t>
      </w:r>
      <w:r>
        <w:t xml:space="preserve"> </w:t>
      </w:r>
      <w:r>
        <w:t xml:space="preserve">(ii) </w:t>
      </w:r>
      <w:r>
        <w:rPr>
          <w:i/>
          <w:iCs/>
        </w:rPr>
        <w:t xml:space="preserve">Vibration</w:t>
      </w:r>
      <w:r>
        <w:t xml:space="preserve">: total accelerometer clipping counts</w:t>
      </w:r>
      <w:r>
        <w:t xml:space="preserve"> </w:t>
      </w:r>
      <m:oMath>
        <m:r>
          <m:rPr>
            <m:sty m:val="p"/>
          </m:rPr>
          <m:t>&gt;</m:t>
        </m:r>
        <m:r>
          <m:t>50</m:t>
        </m:r>
      </m:oMath>
      <w:r>
        <w:t xml:space="preserve"> </w:t>
      </w:r>
      <w:r>
        <w:t xml:space="preserve">or 95th-percentile</w:t>
      </w:r>
      <w:r>
        <w:t xml:space="preserve"> </w:t>
      </w:r>
      <w:r>
        <w:rPr>
          <w:rStyle w:val="VerbatimChar"/>
        </w:rPr>
        <w:t xml:space="preserve">accel_vibration_metric</w:t>
      </w:r>
      <w:r>
        <w:t xml:space="preserve"> </w:t>
      </w:r>
      <m:oMath>
        <m:r>
          <m:rPr>
            <m:sty m:val="p"/>
          </m:rPr>
          <m:t>&gt;</m:t>
        </m:r>
        <m:r>
          <m:t>30</m:t>
        </m:r>
      </m:oMath>
      <w:r>
        <w:t xml:space="preserve"> m/s</w:t>
      </w:r>
      <m:oMath>
        <m:sSup>
          <m:e>
            <m:r>
              <m:t>​</m:t>
            </m:r>
          </m:e>
          <m:sup>
            <m:r>
              <m:t>2</m:t>
            </m:r>
          </m:sup>
        </m:sSup>
      </m:oMath>
      <w:r>
        <w:t xml:space="preserve">;</w:t>
      </w:r>
      <w:r>
        <w:t xml:space="preserve"> </w:t>
      </w:r>
      <w:r>
        <w:t xml:space="preserve">(iii) </w:t>
      </w:r>
      <w:r>
        <w:rPr>
          <w:i/>
          <w:iCs/>
        </w:rPr>
        <w:t xml:space="preserve">GPS/Compass</w:t>
      </w:r>
      <w:r>
        <w:t xml:space="preserve">:</w:t>
      </w:r>
      <w:r>
        <w:t xml:space="preserve"> </w:t>
      </w:r>
      <w:r>
        <w:rPr>
          <w:rStyle w:val="VerbatimChar"/>
        </w:rPr>
        <w:t xml:space="preserve">mag_test_ratio</w:t>
      </w:r>
      <w:r>
        <w:t xml:space="preserve"> </w:t>
      </w:r>
      <m:oMath>
        <m:r>
          <m:rPr>
            <m:sty m:val="p"/>
          </m:rPr>
          <m:t>&gt;</m:t>
        </m:r>
        <m:r>
          <m:t>1.0</m:t>
        </m:r>
      </m:oMath>
      <w:r>
        <w:t xml:space="preserve"> </w:t>
      </w:r>
      <w:r>
        <w:t xml:space="preserve">in</w:t>
      </w:r>
      <w:r>
        <w:t xml:space="preserve"> </w:t>
      </w:r>
      <w:r>
        <w:rPr>
          <w:rStyle w:val="VerbatimChar"/>
        </w:rPr>
        <w:t xml:space="preserve">estimator_status</w:t>
      </w:r>
      <w:r>
        <w:t xml:space="preserve"> </w:t>
      </w:r>
      <w:r>
        <w:t xml:space="preserve">for</w:t>
      </w:r>
      <w:r>
        <w:t xml:space="preserve"> </w:t>
      </w:r>
      <m:oMath>
        <m:r>
          <m:rPr>
            <m:sty m:val="p"/>
          </m:rPr>
          <m:t>≥</m:t>
        </m:r>
        <m:r>
          <m:t>1.0</m:t>
        </m:r>
      </m:oMath>
      <w:r>
        <w:t xml:space="preserve"> s cumulative, or horizontal position error</w:t>
      </w:r>
      <w:r>
        <w:t xml:space="preserve"> </w:t>
      </w:r>
      <m:oMath>
        <m:r>
          <m:rPr>
            <m:nor/>
          </m:rPr>
          <m:t>eph</m:t>
        </m:r>
        <m:r>
          <m:rPr>
            <m:sty m:val="p"/>
          </m:rPr>
          <m:t>&gt;</m:t>
        </m:r>
        <m:r>
          <m:t>5</m:t>
        </m:r>
      </m:oMath>
      <w:r>
        <w:t xml:space="preserve"> m or satellites</w:t>
      </w:r>
      <w:r>
        <w:t xml:space="preserve"> </w:t>
      </w:r>
      <m:oMath>
        <m:r>
          <m:rPr>
            <m:sty m:val="p"/>
          </m:rPr>
          <m:t>&lt;</m:t>
        </m:r>
        <m:r>
          <m:t>6</m:t>
        </m:r>
      </m:oMath>
      <w:r>
        <w:t xml:space="preserve"> </w:t>
      </w:r>
      <w:r>
        <w:t xml:space="preserve">for</w:t>
      </w:r>
      <w:r>
        <w:t xml:space="preserve"> </w:t>
      </w:r>
      <m:oMath>
        <m:r>
          <m:rPr>
            <m:sty m:val="p"/>
          </m:rPr>
          <m:t>≥</m:t>
        </m:r>
        <m:r>
          <m:t>5.0</m:t>
        </m:r>
      </m:oMath>
      <w:r>
        <w:t xml:space="preserve"> s cumulative while in a GPS-dependent mode;</w:t>
      </w:r>
      <w:r>
        <w:t xml:space="preserve"> </w:t>
      </w:r>
      <w:r>
        <w:t xml:space="preserve">(iv) </w:t>
      </w:r>
      <w:r>
        <w:rPr>
          <w:i/>
          <w:iCs/>
        </w:rPr>
        <w:t xml:space="preserve">Motor/ESC</w:t>
      </w:r>
      <w:r>
        <w:t xml:space="preserve">: any motor output at</w:t>
      </w:r>
      <w:r>
        <w:t xml:space="preserve"> </w:t>
      </w:r>
      <m:oMath>
        <m:r>
          <m:rPr>
            <m:sty m:val="p"/>
          </m:rPr>
          <m:t>≥</m:t>
        </m:r>
        <m:r>
          <m:t>95</m:t>
        </m:r>
        <m:r>
          <m:rPr>
            <m:sty m:val="p"/>
          </m:rPr>
          <m:t>%</m:t>
        </m:r>
      </m:oMath>
      <w:r>
        <w:t xml:space="preserve"> </w:t>
      </w:r>
      <w:r>
        <w:t xml:space="preserve">authority (or PWM</w:t>
      </w:r>
      <w:r>
        <w:t xml:space="preserve"> </w:t>
      </w:r>
      <m:oMath>
        <m:r>
          <m:rPr>
            <m:sty m:val="p"/>
          </m:rPr>
          <m:t>≥</m:t>
        </m:r>
        <m:r>
          <m:t>1950</m:t>
        </m:r>
      </m:oMath>
      <w:r>
        <w:t xml:space="preserve"> </w:t>
      </w:r>
      <m:oMath>
        <m:r>
          <m:t>μ</m:t>
        </m:r>
      </m:oMath>
      <w:r>
        <w:t xml:space="preserve">s) for</w:t>
      </w:r>
      <w:r>
        <w:t xml:space="preserve"> </w:t>
      </w:r>
      <m:oMath>
        <m:r>
          <m:rPr>
            <m:sty m:val="p"/>
          </m:rPr>
          <m:t>≥</m:t>
        </m:r>
        <m:r>
          <m:t>1.0</m:t>
        </m:r>
      </m:oMath>
      <w:r>
        <w:t xml:space="preserve"> s cumulative;</w:t>
      </w:r>
      <w:r>
        <w:t xml:space="preserve"> </w:t>
      </w:r>
      <w:r>
        <w:t xml:space="preserve">(v) </w:t>
      </w:r>
      <w:r>
        <w:rPr>
          <w:i/>
          <w:iCs/>
        </w:rPr>
        <w:t xml:space="preserve">Battery</w:t>
      </w:r>
      <w:r>
        <w:t xml:space="preserve">: battery warning level</w:t>
      </w:r>
      <w:r>
        <w:t xml:space="preserve"> </w:t>
      </w:r>
      <m:oMath>
        <m:r>
          <m:rPr>
            <m:sty m:val="p"/>
          </m:rPr>
          <m:t>≥</m:t>
        </m:r>
        <m:r>
          <m:t>2</m:t>
        </m:r>
      </m:oMath>
      <w:r>
        <w:t xml:space="preserve"> </w:t>
      </w:r>
      <w:r>
        <w:t xml:space="preserve">(critical/emergency) or state of charge</w:t>
      </w:r>
      <w:r>
        <w:t xml:space="preserve"> </w:t>
      </w:r>
      <m:oMath>
        <m:r>
          <m:rPr>
            <m:sty m:val="p"/>
          </m:rPr>
          <m:t>&lt;</m:t>
        </m:r>
        <m:r>
          <m:t>10</m:t>
        </m:r>
        <m:r>
          <m:rPr>
            <m:sty m:val="p"/>
          </m:rPr>
          <m:t>%</m:t>
        </m:r>
      </m:oMath>
      <w:r>
        <w:t xml:space="preserve">.</w:t>
      </w:r>
      <w:r>
        <w:t xml:space="preserve"> </w:t>
      </w:r>
      <w:r>
        <w:t xml:space="preserve">Checks were declared useful if they fired on at least 50% of logs with that diagnosis and at most 10% of normal flights,</w:t>
      </w:r>
      <w:r>
        <w:t xml:space="preserve"> </w:t>
      </w:r>
      <w:r>
        <w:t xml:space="preserve">evaluated first on the full window (</w:t>
      </w:r>
      <m:oMath>
        <m:r>
          <m:t>m</m:t>
        </m:r>
        <m:r>
          <m:rPr>
            <m:sty m:val="p"/>
          </m:rPr>
          <m:t>=</m:t>
        </m:r>
        <m:r>
          <m:t>0</m:t>
        </m:r>
      </m:oMath>
      <w:r>
        <w:t xml:space="preserve"> s) and then with the final 10 s removed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proposed for advisory diagnosis: several reviewers, each</w:t>
      </w:r>
      <w:r>
        <w:t xml:space="preserve"> </w:t>
      </w:r>
      <w:r>
        <w:t xml:space="preserve">restricted to one slice of evidence (navigation, pilot inputs, GPS, battery, settings), vote on a fixed list of six</w:t>
      </w:r>
      <w:r>
        <w:t xml:space="preserve"> </w:t>
      </w:r>
      <w:r>
        <w:t xml:space="preserve">causes and must cite numbered facts extracted from the log. Robustness was evaluated by replacing one reviewer with an</w:t>
      </w:r>
      <w:r>
        <w:t xml:space="preserve"> </w:t>
      </w:r>
      <w:r>
        <w:t xml:space="preserve">adversary arguing for a chosen wrong cause, and planting hostile strings in uploader-controlled fields. Full details are</w:t>
      </w:r>
      <w:r>
        <w:t xml:space="preserve"> </w:t>
      </w:r>
      <w:r>
        <w:t xml:space="preserve">provided in Section 5.9.</w:t>
      </w:r>
    </w:p>
    <w:p>
      <w:pPr>
        <w:pStyle w:val="BodyText"/>
      </w:pPr>
      <w:r>
        <w:rPr>
          <w:b/>
          <w:bCs/>
        </w:rPr>
        <w:t xml:space="preserve">Multiplicity.</w:t>
      </w:r>
      <w:r>
        <w:t xml:space="preserve"> </w:t>
      </w:r>
      <w:r>
        <w:t xml:space="preserve">Seven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40</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 The Q1 settings comparison came from a first-pass analysis whose code and result were committed together (Table 4), so it is not confirmatory; it is kept in the Holm set, which makes the adjustment of the other tests conservative.</w:t>
      </w:r>
    </w:p>
    <w:p>
      <w:pPr>
        <w:pStyle w:val="Heading1"/>
      </w:pPr>
      <w:bookmarkStart w:id="30" w:name="_a28f169358a053f7b171a621bd02ee9ea3d1d28"/>
      <w:r>
        <w:rPr>
          <w:rStyle w:val="SectionNumber"/>
        </w:rPr>
        <w:t xml:space="preserve">5</w:t>
      </w:r>
      <w:r>
        <w:tab/>
      </w:r>
      <w:r>
        <w:t xml:space="preserve">Results</w:t>
      </w:r>
      <w:bookmarkEnd w:id="30"/>
    </w:p>
    <w:p>
      <w:pPr>
        <w:pStyle w:val="FirstParagraph"/>
      </w:pPr>
      <w:r>
        <w:t xml:space="preserve">Table 6 summarises the findings and how strongly each is supported; the subsections give the detail.</w:t>
      </w:r>
    </w:p>
    <w:bookmarkStart w:id="31" w:name="_8e28759410b83bdcee2e8cd287bded9e3c4be06"/>
    <w:p>
      <w:pPr>
        <w:pStyle w:val="TableCaption"/>
      </w:pPr>
      <w:r>
        <w:t xml:space="preserve">Table 6. Main findings at a glance.</w:t>
      </w:r>
      <w:r>
        <w:t xml:space="preserve"> </w:t>
      </w:r>
      <w:r>
        <w:t xml:space="preserve">“Declared”</w:t>
      </w:r>
      <w:r>
        <w:t xml:space="preserve">: hypothesis and pass mark committed before the test ran;</w:t>
      </w:r>
      <w:r>
        <w:t xml:space="preserve"> </w:t>
      </w:r>
      <w:r>
        <w:t xml:space="preserve">“exploratory”</w:t>
      </w:r>
      <w:r>
        <w:t xml:space="preserve">: added after the declared protocol (</w:t>
      </w:r>
      <m:oMath>
        <m:sSup>
          <m:e>
            <m:r>
              <m:t>​</m:t>
            </m:r>
          </m:e>
          <m:sup>
            <m:r>
              <m:rPr>
                <m:sty m:val="p"/>
              </m:rPr>
              <m:t>†</m:t>
            </m:r>
          </m:sup>
        </m:sSup>
      </m:oMath>
      <w:r>
        <w:t xml:space="preserve"> </w:t>
      </w:r>
      <w:r>
        <w:t xml:space="preserve">in the text).</w:t>
      </w:r>
    </w:p>
    <w:tbl>
      <w:tblPr>
        <w:tblStyle w:val="Table"/>
        <w:tblW w:type="pct" w:w="5000"/>
        <w:tblLook w:firstRow="1" w:lastRow="0" w:firstColumn="0" w:lastColumn="0" w:noHBand="0" w:noVBand="0" w:val="0020"/>
        <w:tblCaption w:val="Table 6. Main findings at a glance. “Declared”: hypothesis and pass mark committed before the test ran; “exploratory”: added after the declared protocol (^\dagger in the tex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Question</w:t>
            </w:r>
          </w:p>
        </w:tc>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Evidence</w:t>
            </w:r>
          </w:p>
        </w:tc>
        <w:tc>
          <w:tcPr/>
          <w:p>
            <w:pPr>
              <w:pStyle w:val="Compact"/>
              <w:spacing w:line="240" w:lineRule="auto"/>
              <w:jc w:val="left"/>
            </w:pPr>
            <w:r>
              <w:rPr>
                <w:sz w:val="19"/>
              </w:rPr>
              <w:t xml:space="preserve">Verdict</w:t>
            </w:r>
          </w:p>
        </w:tc>
        <w:tc>
          <w:tcPr/>
          <w:p>
            <w:pPr>
              <w:pStyle w:val="Compact"/>
              <w:spacing w:line="240" w:lineRule="auto"/>
              <w:jc w:val="left"/>
            </w:pPr>
            <w:r>
              <w:rPr>
                <w:sz w:val="19"/>
              </w:rPr>
              <w:t xml:space="preserve">Section</w:t>
            </w:r>
          </w:p>
        </w:tc>
      </w:tr>
      <w:tr>
        <w:tc>
          <w:tcPr/>
          <w:p>
            <w:pPr>
              <w:pStyle w:val="Compact"/>
              <w:spacing w:line="240" w:lineRule="auto"/>
              <w:jc w:val="left"/>
            </w:pPr>
            <w:r>
              <w:rPr>
                <w:sz w:val="19"/>
              </w:rPr>
              <w:t xml:space="preserve">Pilot or aircraft? (Q2)</w:t>
            </w:r>
          </w:p>
        </w:tc>
        <w:tc>
          <w:tcPr/>
          <w:p>
            <w:pPr>
              <w:pStyle w:val="Compact"/>
              <w:spacing w:line="240" w:lineRule="auto"/>
              <w:jc w:val="left"/>
            </w:pPr>
            <w:r>
              <w:rPr>
                <w:sz w:val="19"/>
              </w:rPr>
              <w:t xml:space="preserve">Rule 0.47 balanced accuracy on 112 held-out crashes; models AUC 0.42–0.59 (upper bounds</w:t>
            </w:r>
            <w:r>
              <w:rPr>
                <w:sz w:val="19"/>
              </w:rPr>
              <w:t xml:space="preserve"> </w:t>
            </w:r>
            <m:oMath>
              <m:r>
                <m:rPr>
                  <m:sty m:val="p"/>
                </m:rPr>
                <m:t>≤</m:t>
              </m:r>
              <m:r>
                <m:t>0.69</m:t>
              </m:r>
            </m:oMath>
            <w:r>
              <w:rPr>
                <w:sz w:val="19"/>
              </w:rPr>
              <w:t xml:space="preserve">)</w:t>
            </w:r>
          </w:p>
        </w:tc>
        <w:tc>
          <w:tcPr/>
          <w:p>
            <w:pPr>
              <w:pStyle w:val="Compact"/>
              <w:spacing w:line="240" w:lineRule="auto"/>
              <w:jc w:val="left"/>
            </w:pPr>
            <w:r>
              <w:rPr>
                <w:sz w:val="19"/>
              </w:rPr>
              <w:t xml:space="preserve">Declared rule; exploratory models</w:t>
            </w:r>
          </w:p>
        </w:tc>
        <w:tc>
          <w:tcPr/>
          <w:p>
            <w:pPr>
              <w:pStyle w:val="Compact"/>
              <w:spacing w:line="240" w:lineRule="auto"/>
              <w:jc w:val="left"/>
            </w:pPr>
            <w:r>
              <w:rPr>
                <w:sz w:val="19"/>
              </w:rPr>
              <w:t xml:space="preserve">No usable signal</w:t>
            </w:r>
          </w:p>
        </w:tc>
        <w:tc>
          <w:tcPr/>
          <w:p>
            <w:pPr>
              <w:pStyle w:val="Compact"/>
              <w:spacing w:line="240" w:lineRule="auto"/>
              <w:jc w:val="left"/>
            </w:pPr>
            <w:r>
              <w:rPr>
                <w:sz w:val="19"/>
              </w:rPr>
              <w:t xml:space="preserve">5.2</w:t>
            </w:r>
          </w:p>
        </w:tc>
      </w:tr>
      <w:tr>
        <w:tc>
          <w:tcPr/>
          <w:p>
            <w:pPr>
              <w:pStyle w:val="Compact"/>
              <w:spacing w:line="240" w:lineRule="auto"/>
              <w:jc w:val="left"/>
            </w:pPr>
            <w:r>
              <w:rPr>
                <w:sz w:val="19"/>
              </w:rPr>
              <w:t xml:space="preserve">Settings (Q1)</w:t>
            </w:r>
          </w:p>
        </w:tc>
        <w:tc>
          <w:tcPr/>
          <w:p>
            <w:pPr>
              <w:pStyle w:val="Compact"/>
              <w:spacing w:line="240" w:lineRule="auto"/>
              <w:jc w:val="left"/>
            </w:pPr>
            <w:r>
              <w:rPr>
                <w:sz w:val="19"/>
              </w:rPr>
              <w:t xml:space="preserve">Protections disabled in 51% of crash and 46% of normal logs (</w:t>
            </w:r>
            <m:oMath>
              <m:r>
                <m:t>p</m:t>
              </m:r>
              <m:r>
                <m:rPr>
                  <m:sty m:val="p"/>
                </m:rPr>
                <m:t>=</m:t>
              </m:r>
              <m:r>
                <m:t>0.63</m:t>
              </m:r>
            </m:oMath>
            <w:r>
              <w:rPr>
                <w:sz w:val="19"/>
              </w:rPr>
              <w:t xml:space="preserve">)</w:t>
            </w:r>
          </w:p>
        </w:tc>
        <w:tc>
          <w:tcPr/>
          <w:p>
            <w:pPr>
              <w:pStyle w:val="Compact"/>
              <w:spacing w:line="240" w:lineRule="auto"/>
              <w:jc w:val="left"/>
            </w:pPr>
            <w:r>
              <w:rPr>
                <w:sz w:val="19"/>
              </w:rPr>
              <w:t xml:space="preserve">First pass, descriptive</w:t>
            </w:r>
          </w:p>
        </w:tc>
        <w:tc>
          <w:tcPr/>
          <w:p>
            <w:pPr>
              <w:pStyle w:val="Compact"/>
              <w:spacing w:line="240" w:lineRule="auto"/>
              <w:jc w:val="left"/>
            </w:pPr>
            <w:r>
              <w:rPr>
                <w:sz w:val="19"/>
              </w:rPr>
              <w:t xml:space="preserve">No difference</w:t>
            </w:r>
          </w:p>
        </w:tc>
        <w:tc>
          <w:tcPr/>
          <w:p>
            <w:pPr>
              <w:pStyle w:val="Compact"/>
              <w:spacing w:line="240" w:lineRule="auto"/>
              <w:jc w:val="left"/>
            </w:pPr>
            <w:r>
              <w:rPr>
                <w:sz w:val="19"/>
              </w:rPr>
              <w:t xml:space="preserve">5.1</w:t>
            </w:r>
          </w:p>
        </w:tc>
      </w:tr>
      <w:tr>
        <w:tc>
          <w:tcPr/>
          <w:p>
            <w:pPr>
              <w:pStyle w:val="Compact"/>
              <w:spacing w:line="240" w:lineRule="auto"/>
              <w:jc w:val="left"/>
            </w:pPr>
            <w:r>
              <w:rPr>
                <w:sz w:val="19"/>
              </w:rPr>
              <w:t xml:space="preserve">Expert agreement (Q4)</w:t>
            </w:r>
          </w:p>
        </w:tc>
        <w:tc>
          <w:tcPr/>
          <w:p>
            <w:pPr>
              <w:pStyle w:val="Compact"/>
              <w:spacing w:line="240" w:lineRule="auto"/>
              <w:jc w:val="left"/>
            </w:pPr>
            <w:r>
              <w:rPr>
                <w:sz w:val="19"/>
              </w:rPr>
              <w:t xml:space="preserve">Rule vs. 43 expert-diagnosed logs: balanced accuracy 0.38 (CrI 0.25–0.61)</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Inconclusive</w:t>
            </w:r>
          </w:p>
        </w:tc>
        <w:tc>
          <w:tcPr/>
          <w:p>
            <w:pPr>
              <w:pStyle w:val="Compact"/>
              <w:spacing w:line="240" w:lineRule="auto"/>
              <w:jc w:val="left"/>
            </w:pPr>
            <w:r>
              <w:rPr>
                <w:sz w:val="19"/>
              </w:rPr>
              <w:t xml:space="preserve">5.8</w:t>
            </w:r>
          </w:p>
        </w:tc>
      </w:tr>
      <w:tr>
        <w:tc>
          <w:tcPr/>
          <w:p>
            <w:pPr>
              <w:pStyle w:val="Compact"/>
              <w:spacing w:line="240" w:lineRule="auto"/>
              <w:jc w:val="left"/>
            </w:pPr>
            <w:r>
              <w:rPr>
                <w:sz w:val="19"/>
              </w:rPr>
              <w:t xml:space="preserve">Crash window (Q3a)</w:t>
            </w:r>
          </w:p>
        </w:tc>
        <w:tc>
          <w:tcPr/>
          <w:p>
            <w:pPr>
              <w:pStyle w:val="Compact"/>
              <w:spacing w:line="240" w:lineRule="auto"/>
              <w:jc w:val="left"/>
            </w:pPr>
            <w:r>
              <w:rPr>
                <w:sz w:val="19"/>
              </w:rPr>
              <w:t xml:space="preserve">AUC drop 0.035 when the last 10 s are cut (criterion 0.10); window effect 0.067 [0.015, 0.131] on tilt-defined crashes</w:t>
            </w:r>
          </w:p>
        </w:tc>
        <w:tc>
          <w:tcPr/>
          <w:p>
            <w:pPr>
              <w:pStyle w:val="Compact"/>
              <w:spacing w:line="240" w:lineRule="auto"/>
              <w:jc w:val="left"/>
            </w:pPr>
            <w:r>
              <w:rPr>
                <w:sz w:val="19"/>
              </w:rPr>
              <w:t xml:space="preserve">Declared; exploratory subset</w:t>
            </w:r>
          </w:p>
        </w:tc>
        <w:tc>
          <w:tcPr/>
          <w:p>
            <w:pPr>
              <w:pStyle w:val="Compact"/>
              <w:spacing w:line="240" w:lineRule="auto"/>
              <w:jc w:val="left"/>
            </w:pPr>
            <w:r>
              <w:rPr>
                <w:sz w:val="19"/>
              </w:rPr>
              <w:t xml:space="preserve">Small overall, material on tilt-defined</w:t>
            </w:r>
          </w:p>
        </w:tc>
        <w:tc>
          <w:tcPr/>
          <w:p>
            <w:pPr>
              <w:pStyle w:val="Compact"/>
              <w:spacing w:line="240" w:lineRule="auto"/>
              <w:jc w:val="left"/>
            </w:pPr>
            <w:r>
              <w:rPr>
                <w:sz w:val="19"/>
              </w:rPr>
              <w:t xml:space="preserve">5.3, 5.4</w:t>
            </w:r>
          </w:p>
        </w:tc>
      </w:tr>
      <w:tr>
        <w:tc>
          <w:tcPr/>
          <w:p>
            <w:pPr>
              <w:pStyle w:val="Compact"/>
              <w:spacing w:line="240" w:lineRule="auto"/>
              <w:jc w:val="left"/>
            </w:pPr>
            <w:r>
              <w:rPr>
                <w:sz w:val="19"/>
              </w:rPr>
              <w:t xml:space="preserve">Warning before a crash (Q3b)</w:t>
            </w:r>
          </w:p>
        </w:tc>
        <w:tc>
          <w:tcPr/>
          <w:p>
            <w:pPr>
              <w:pStyle w:val="Compact"/>
              <w:spacing w:line="240" w:lineRule="auto"/>
              <w:jc w:val="left"/>
            </w:pPr>
            <w:r>
              <w:rPr>
                <w:sz w:val="19"/>
              </w:rPr>
              <w:t xml:space="preserve">Crash flight like the same drone’s earlier flights (vibration rank 0.48,</w:t>
            </w:r>
            <w:r>
              <w:rPr>
                <w:sz w:val="19"/>
              </w:rPr>
              <w:t xml:space="preserve"> </w:t>
            </w:r>
            <m:oMath>
              <m:r>
                <m:t>p</m:t>
              </m:r>
              <m:r>
                <m:rPr>
                  <m:sty m:val="p"/>
                </m:rPr>
                <m:t>=</m:t>
              </m:r>
              <m:r>
                <m:t>0.67</m:t>
              </m:r>
            </m:oMath>
            <w:r>
              <w:rPr>
                <w:sz w:val="19"/>
              </w:rPr>
              <w:t xml:space="preserve">)</w:t>
            </w:r>
          </w:p>
        </w:tc>
        <w:tc>
          <w:tcPr/>
          <w:p>
            <w:pPr>
              <w:pStyle w:val="Compact"/>
              <w:spacing w:line="240" w:lineRule="auto"/>
              <w:jc w:val="left"/>
            </w:pPr>
            <w:r>
              <w:rPr>
                <w:sz w:val="19"/>
              </w:rPr>
              <w:t xml:space="preserve">Declared</w:t>
            </w:r>
          </w:p>
        </w:tc>
        <w:tc>
          <w:tcPr/>
          <w:p>
            <w:pPr>
              <w:pStyle w:val="Compact"/>
              <w:spacing w:line="240" w:lineRule="auto"/>
              <w:jc w:val="left"/>
            </w:pPr>
            <w:r>
              <w:rPr>
                <w:sz w:val="19"/>
              </w:rPr>
              <w:t xml:space="preserve">No warning</w:t>
            </w:r>
          </w:p>
        </w:tc>
        <w:tc>
          <w:tcPr/>
          <w:p>
            <w:pPr>
              <w:pStyle w:val="Compact"/>
              <w:spacing w:line="240" w:lineRule="auto"/>
              <w:jc w:val="left"/>
            </w:pPr>
            <w:r>
              <w:rPr>
                <w:sz w:val="19"/>
              </w:rPr>
              <w:t xml:space="preserve">5.6</w:t>
            </w:r>
          </w:p>
        </w:tc>
      </w:tr>
      <w:tr>
        <w:tc>
          <w:tcPr/>
          <w:p>
            <w:pPr>
              <w:pStyle w:val="Compact"/>
              <w:spacing w:line="240" w:lineRule="auto"/>
              <w:jc w:val="left"/>
            </w:pPr>
            <w:r>
              <w:rPr>
                <w:sz w:val="19"/>
              </w:rPr>
              <w:t xml:space="preserve">Which drones crash (Q3c)</w:t>
            </w:r>
          </w:p>
        </w:tc>
        <w:tc>
          <w:tcPr/>
          <w:p>
            <w:pPr>
              <w:pStyle w:val="Compact"/>
              <w:spacing w:line="240" w:lineRule="auto"/>
              <w:jc w:val="left"/>
            </w:pPr>
            <w:r>
              <w:rPr>
                <w:sz w:val="19"/>
              </w:rPr>
              <w:t xml:space="preserve">Later-crashed drones vibrated more than matched drones (rank 0.67; clustered</w:t>
            </w:r>
            <w:r>
              <w:rPr>
                <w:sz w:val="19"/>
              </w:rPr>
              <w:t xml:space="preserve"> </w:t>
            </w:r>
            <m:oMath>
              <m:r>
                <m:t>p</m:t>
              </m:r>
              <m:r>
                <m:rPr>
                  <m:sty m:val="p"/>
                </m:rPr>
                <m:t>=</m:t>
              </m:r>
              <m:r>
                <m:t>0.012</m:t>
              </m:r>
            </m:oMath>
            <w:r>
              <w:rPr>
                <w:sz w:val="19"/>
              </w:rPr>
              <w:t xml:space="preserve">, Holm 0.08)</w:t>
            </w:r>
          </w:p>
        </w:tc>
        <w:tc>
          <w:tcPr/>
          <w:p>
            <w:pPr>
              <w:pStyle w:val="Compact"/>
              <w:spacing w:line="240" w:lineRule="auto"/>
              <w:jc w:val="left"/>
            </w:pPr>
            <w:r>
              <w:rPr>
                <w:sz w:val="19"/>
              </w:rPr>
              <w:t xml:space="preserve">Declared; clustered exploratory</w:t>
            </w:r>
          </w:p>
        </w:tc>
        <w:tc>
          <w:tcPr/>
          <w:p>
            <w:pPr>
              <w:pStyle w:val="Compact"/>
              <w:spacing w:line="240" w:lineRule="auto"/>
              <w:jc w:val="left"/>
            </w:pPr>
            <w:r>
              <w:rPr>
                <w:sz w:val="19"/>
              </w:rPr>
              <w:t xml:space="preserve">Suggestive</w:t>
            </w:r>
          </w:p>
        </w:tc>
        <w:tc>
          <w:tcPr/>
          <w:p>
            <w:pPr>
              <w:pStyle w:val="Compact"/>
              <w:spacing w:line="240" w:lineRule="auto"/>
              <w:jc w:val="left"/>
            </w:pPr>
            <w:r>
              <w:rPr>
                <w:sz w:val="19"/>
              </w:rPr>
              <w:t xml:space="preserve">5.6</w:t>
            </w:r>
          </w:p>
        </w:tc>
      </w:tr>
      <w:tr>
        <w:tc>
          <w:tcPr/>
          <w:p>
            <w:pPr>
              <w:pStyle w:val="Compact"/>
              <w:spacing w:line="240" w:lineRule="auto"/>
              <w:jc w:val="left"/>
            </w:pPr>
            <w:r>
              <w:rPr>
                <w:sz w:val="19"/>
              </w:rPr>
              <w:t xml:space="preserve">Evaluation choices</w:t>
            </w:r>
          </w:p>
        </w:tc>
        <w:tc>
          <w:tcPr/>
          <w:p>
            <w:pPr>
              <w:pStyle w:val="Compact"/>
              <w:spacing w:line="240" w:lineRule="auto"/>
              <w:jc w:val="left"/>
            </w:pPr>
            <w:r>
              <w:rPr>
                <w:sz w:val="19"/>
              </w:rPr>
              <w:t xml:space="preserve">AUC 0.88</w:t>
            </w:r>
            <w:r>
              <w:rPr>
                <w:sz w:val="19"/>
              </w:rPr>
              <w:t xml:space="preserve"> </w:t>
            </w:r>
            <m:oMath>
              <m:r>
                <m:rPr>
                  <m:sty m:val="p"/>
                </m:rPr>
                <m:t>→</m:t>
              </m:r>
            </m:oMath>
            <w:r>
              <w:rPr>
                <w:sz w:val="19"/>
              </w:rPr>
              <w:t xml:space="preserve"> </w:t>
            </w:r>
            <w:r>
              <w:rPr>
                <w:sz w:val="19"/>
              </w:rPr>
              <w:t xml:space="preserve">0.67 across 32 settings; 0.06 from grouping folds by vehicle</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Fold grouping matters</w:t>
            </w:r>
          </w:p>
        </w:tc>
        <w:tc>
          <w:tcPr/>
          <w:p>
            <w:pPr>
              <w:pStyle w:val="Compact"/>
              <w:spacing w:line="240" w:lineRule="auto"/>
              <w:jc w:val="left"/>
            </w:pPr>
            <w:r>
              <w:rPr>
                <w:sz w:val="19"/>
              </w:rPr>
              <w:t xml:space="preserve">5.5</w:t>
            </w:r>
          </w:p>
        </w:tc>
      </w:tr>
      <w:tr>
        <w:tc>
          <w:tcPr/>
          <w:p>
            <w:pPr>
              <w:pStyle w:val="Compact"/>
              <w:spacing w:line="240" w:lineRule="auto"/>
              <w:jc w:val="left"/>
            </w:pPr>
            <w:r>
              <w:rPr>
                <w:sz w:val="19"/>
              </w:rPr>
              <w:t xml:space="preserve">Crash moment</w:t>
            </w:r>
          </w:p>
        </w:tc>
        <w:tc>
          <w:tcPr/>
          <w:p>
            <w:pPr>
              <w:pStyle w:val="Compact"/>
              <w:spacing w:line="240" w:lineRule="auto"/>
              <w:jc w:val="left"/>
            </w:pPr>
            <w:r>
              <w:rPr>
                <w:sz w:val="19"/>
              </w:rPr>
              <w:t xml:space="preserve">No crash-like tilt in 61% of multicopter crash logs; fallback moment mostly wrong (</w:t>
            </w:r>
            <m:oMath>
              <m:r>
                <m:t>κ</m:t>
              </m:r>
              <m:r>
                <m:rPr>
                  <m:sty m:val="p"/>
                </m:rPr>
                <m:t>=</m:t>
              </m:r>
              <m:r>
                <m:t>0.70</m:t>
              </m:r>
            </m:oMath>
            <w:r>
              <w:rPr>
                <w:sz w:val="19"/>
              </w:rPr>
              <w:t xml:space="preserve">, two reviewers); an objective detector failed validation</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Unreliable for most logs</w:t>
            </w:r>
          </w:p>
        </w:tc>
        <w:tc>
          <w:tcPr/>
          <w:p>
            <w:pPr>
              <w:pStyle w:val="Compact"/>
              <w:spacing w:line="240" w:lineRule="auto"/>
              <w:jc w:val="left"/>
            </w:pPr>
            <w:r>
              <w:rPr>
                <w:sz w:val="19"/>
              </w:rPr>
              <w:t xml:space="preserve">5.4</w:t>
            </w:r>
          </w:p>
        </w:tc>
      </w:tr>
      <w:tr>
        <w:tc>
          <w:tcPr/>
          <w:p>
            <w:pPr>
              <w:pStyle w:val="Compact"/>
              <w:spacing w:line="240" w:lineRule="auto"/>
              <w:jc w:val="left"/>
            </w:pPr>
            <w:r>
              <w:rPr>
                <w:sz w:val="19"/>
              </w:rPr>
              <w:t xml:space="preserve">Label confound</w:t>
            </w:r>
          </w:p>
        </w:tc>
        <w:tc>
          <w:tcPr/>
          <w:p>
            <w:pPr>
              <w:pStyle w:val="Compact"/>
              <w:spacing w:line="240" w:lineRule="auto"/>
              <w:jc w:val="left"/>
            </w:pPr>
            <w:r>
              <w:rPr>
                <w:sz w:val="19"/>
              </w:rPr>
              <w:t xml:space="preserve">Crash-like tilt in 23% of pilot-rated vs. 45% of aircraft-rated logs (adjusted OR 2.1 [1.2, 3.7])</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Label tracks log content</w:t>
            </w:r>
          </w:p>
        </w:tc>
        <w:tc>
          <w:tcPr/>
          <w:p>
            <w:pPr>
              <w:pStyle w:val="Compact"/>
              <w:spacing w:line="240" w:lineRule="auto"/>
              <w:jc w:val="left"/>
            </w:pPr>
            <w:r>
              <w:rPr>
                <w:sz w:val="19"/>
              </w:rPr>
              <w:t xml:space="preserve">5.4</w:t>
            </w:r>
          </w:p>
        </w:tc>
      </w:tr>
      <w:tr>
        <w:tc>
          <w:tcPr/>
          <w:p>
            <w:pPr>
              <w:pStyle w:val="Compact"/>
              <w:spacing w:line="240" w:lineRule="auto"/>
              <w:jc w:val="left"/>
            </w:pPr>
            <w:r>
              <w:rPr>
                <w:sz w:val="19"/>
              </w:rPr>
              <w:t xml:space="preserve">Flight order</w:t>
            </w:r>
          </w:p>
        </w:tc>
        <w:tc>
          <w:tcPr/>
          <w:p>
            <w:pPr>
              <w:pStyle w:val="Compact"/>
              <w:spacing w:line="240" w:lineRule="auto"/>
              <w:jc w:val="left"/>
            </w:pPr>
            <w:r>
              <w:rPr>
                <w:sz w:val="19"/>
              </w:rPr>
              <w:t xml:space="preserve">44–55% of dated crash-day</w:t>
            </w:r>
            <w:r>
              <w:rPr>
                <w:sz w:val="19"/>
              </w:rPr>
              <w:t xml:space="preserve"> </w:t>
            </w:r>
            <w:r>
              <w:rPr>
                <w:sz w:val="19"/>
              </w:rPr>
              <w:t xml:space="preserve">“earlier”</w:t>
            </w:r>
            <w:r>
              <w:rPr>
                <w:sz w:val="19"/>
              </w:rPr>
              <w:t xml:space="preserve"> </w:t>
            </w:r>
            <w:r>
              <w:rPr>
                <w:sz w:val="19"/>
              </w:rPr>
              <w:t xml:space="preserve">flights flown after the crash</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Dates insufficient</w:t>
            </w:r>
          </w:p>
        </w:tc>
        <w:tc>
          <w:tcPr/>
          <w:p>
            <w:pPr>
              <w:pStyle w:val="Compact"/>
              <w:spacing w:line="240" w:lineRule="auto"/>
              <w:jc w:val="left"/>
            </w:pPr>
            <w:r>
              <w:rPr>
                <w:sz w:val="19"/>
              </w:rPr>
              <w:t xml:space="preserve">5.6</w:t>
            </w:r>
          </w:p>
        </w:tc>
      </w:tr>
      <w:tr>
        <w:tc>
          <w:tcPr/>
          <w:p>
            <w:pPr>
              <w:pStyle w:val="Compact"/>
              <w:spacing w:line="240" w:lineRule="auto"/>
              <w:jc w:val="left"/>
            </w:pPr>
            <w:r>
              <w:rPr>
                <w:sz w:val="19"/>
              </w:rPr>
              <w:t xml:space="preserve">Language-model panels</w:t>
            </w:r>
          </w:p>
        </w:tc>
        <w:tc>
          <w:tcPr/>
          <w:p>
            <w:pPr>
              <w:pStyle w:val="Compact"/>
              <w:spacing w:line="240" w:lineRule="auto"/>
              <w:jc w:val="left"/>
            </w:pPr>
            <w:r>
              <w:rPr>
                <w:sz w:val="19"/>
              </w:rPr>
              <w:t xml:space="preserve">Worse than the fixed rule; one compromised reviewer flipped consensus</w:t>
            </w:r>
          </w:p>
        </w:tc>
        <w:tc>
          <w:tcPr/>
          <w:p>
            <w:pPr>
              <w:pStyle w:val="Compact"/>
              <w:spacing w:line="240" w:lineRule="auto"/>
              <w:jc w:val="left"/>
            </w:pPr>
            <w:r>
              <w:rPr>
                <w:sz w:val="19"/>
              </w:rPr>
              <w:t xml:space="preserve">Exploratory, 60 cases</w:t>
            </w:r>
          </w:p>
        </w:tc>
        <w:tc>
          <w:tcPr/>
          <w:p>
            <w:pPr>
              <w:pStyle w:val="Compact"/>
              <w:spacing w:line="240" w:lineRule="auto"/>
              <w:jc w:val="left"/>
            </w:pPr>
            <w:r>
              <w:rPr>
                <w:sz w:val="19"/>
              </w:rPr>
              <w:t xml:space="preserve">Not recommended</w:t>
            </w:r>
          </w:p>
        </w:tc>
        <w:tc>
          <w:tcPr/>
          <w:p>
            <w:pPr>
              <w:pStyle w:val="Compact"/>
              <w:spacing w:line="240" w:lineRule="auto"/>
              <w:jc w:val="left"/>
            </w:pPr>
            <w:r>
              <w:rPr>
                <w:sz w:val="19"/>
              </w:rPr>
              <w:t xml:space="preserve">5.9</w:t>
            </w:r>
          </w:p>
        </w:tc>
      </w:tr>
    </w:tbl>
    <w:bookmarkEnd w:id="31"/>
    <w:p>
      <w:pPr>
        <w:pStyle w:val="Heading2"/>
      </w:pPr>
      <w:bookmarkStart w:id="32" w:name="_9e6aa166d02e5a2022526d3ab7c241d3bbe591b"/>
      <w:r>
        <w:rPr>
          <w:rStyle w:val="SectionNumber"/>
        </w:rPr>
        <w:t xml:space="preserve">5.1</w:t>
      </w:r>
      <w:r>
        <w:tab/>
      </w:r>
      <w:r>
        <w:t xml:space="preserve">Configuration settings (Q1)</w:t>
      </w:r>
      <w:bookmarkEnd w:id="32"/>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This comparison comes from a first-pass analysis whose code and result were committed together, so it is reported as a descriptive result rather than a declared test (Table 4). Pilot-caused crashes had a protection disabled more</w:t>
      </w:r>
      <w:r>
        <w:t xml:space="preserve"> </w:t>
      </w:r>
      <w:r>
        <w:t xml:space="preserve">often than aircraft-caused ones: 14 of 20 (70%) against 15 of 37 (41%), an observed difference of</w:t>
      </w:r>
      <w:r>
        <w:t xml:space="preserve"> </w:t>
      </w:r>
      <m:oMath>
        <m:r>
          <m:rPr>
            <m:sty m:val="p"/>
          </m:rPr>
          <m:t>+</m:t>
        </m:r>
        <m:r>
          <m:t>29.5</m:t>
        </m:r>
      </m:oMath>
      <w:r>
        <w:t xml:space="preserve">% (95% CI</w:t>
      </w:r>
      <w:r>
        <w:t xml:space="preserve"> </w:t>
      </w:r>
      <m:oMath>
        <m:r>
          <m:t>3.9</m:t>
        </m:r>
      </m:oMath>
      <w:r>
        <w:t xml:space="preserve">–</w:t>
      </w:r>
      <m:oMath>
        <m:r>
          <m:t>55.0</m:t>
        </m:r>
      </m:oMath>
      <w:r>
        <w:t xml:space="preserve">%, odds ratio 3.42, Fisher’s exact two-sided</w:t>
      </w:r>
      <w:r>
        <w:t xml:space="preserve"> </w:t>
      </w:r>
      <m:oMath>
        <m:r>
          <m:t>p</m:t>
        </m:r>
        <m:r>
          <m:rPr>
            <m:sty m:val="p"/>
          </m:rPr>
          <m:t>=</m:t>
        </m:r>
        <m:r>
          <m:t>0.052</m:t>
        </m:r>
      </m:oMath>
      <w:r>
        <w:t xml:space="preserve">). This contrast is exploratory, and does not</w:t>
      </w:r>
      <w:r>
        <w:t xml:space="preserve"> </w:t>
      </w:r>
      <w:r>
        <w:t xml:space="preserve">reach statistical significance unadjusted (Fisher’s exact two-sided</w:t>
      </w:r>
      <w:r>
        <w:t xml:space="preserve"> </w:t>
      </w:r>
      <m:oMath>
        <m:r>
          <m:t>p</m:t>
        </m:r>
        <m:r>
          <m:rPr>
            <m:sty m:val="p"/>
          </m:rPr>
          <m:t>=</m:t>
        </m:r>
        <m:r>
          <m:t>0.052</m:t>
        </m:r>
      </m:oMath>
      <w:r>
        <w:t xml:space="preserve">). Furthermore,</w:t>
      </w:r>
      <w:r>
        <w:t xml:space="preserve"> </w:t>
      </w:r>
      <w:r>
        <w:t xml:space="preserve">default parameter records were present only on newer firmware (missing for 43% of the 100 crash logs); on the 57</w:t>
      </w:r>
      <w:r>
        <w:t xml:space="preserve"> </w:t>
      </w:r>
      <w:r>
        <w:t xml:space="preserve">available cases, treating disabled protections as a pilot-attribution classifier yields a sensitivity of 70.0%, a</w:t>
      </w:r>
      <w:r>
        <w:t xml:space="preserve"> </w:t>
      </w:r>
      <w:r>
        <w:t xml:space="preserve">specificity of 59.5%, and a balanced accuracy of 0.647, below the declared 0.70 pass mark. None of 100 crash logs</w:t>
      </w:r>
      <w:r>
        <w:t xml:space="preserve"> </w:t>
      </w:r>
      <w:r>
        <w:t xml:space="preserve">changed a safety-critical or flight-limit setting during the flight.</w:t>
      </w:r>
    </w:p>
    <w:p>
      <w:pPr>
        <w:pStyle w:val="Heading2"/>
      </w:pPr>
      <w:bookmarkStart w:id="33" w:name="_67b7d8605d9b5ee82b7c7436e75c8e2c5476655"/>
      <w:r>
        <w:rPr>
          <w:rStyle w:val="SectionNumber"/>
        </w:rPr>
        <w:t xml:space="preserve">5.2</w:t>
      </w:r>
      <w:r>
        <w:tab/>
      </w:r>
      <w:r>
        <w:t xml:space="preserve">Attributing a crash to the pilot or the aircraft (Q2)</w:t>
      </w:r>
      <w:bookmarkEnd w:id="33"/>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7).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w:t>
      </w:r>
    </w:p>
    <w:p>
      <w:pPr>
        <w:pStyle w:val="BodyText"/>
      </w:pPr>
      <w:r>
        <w:t xml:space="preserve">In Task B, sample sizes decline across margins as flights under 10 s are excluded: 112 drone and 36 pilot crashes</w:t>
      </w:r>
      <w:r>
        <w:t xml:space="preserve"> </w:t>
      </w:r>
      <w:r>
        <w:t xml:space="preserve">at</w:t>
      </w:r>
      <w:r>
        <w:t xml:space="preserve"> </w:t>
      </w:r>
      <m:oMath>
        <m:r>
          <m:t>m</m:t>
        </m:r>
        <m:r>
          <m:rPr>
            <m:sty m:val="p"/>
          </m:rPr>
          <m:t>=</m:t>
        </m:r>
        <m:r>
          <m:t>0</m:t>
        </m:r>
      </m:oMath>
      <w:r>
        <w:t xml:space="preserve"> s (</w:t>
      </w:r>
      <m:oMath>
        <m:r>
          <m:t>n</m:t>
        </m:r>
        <m:r>
          <m:rPr>
            <m:sty m:val="p"/>
          </m:rPr>
          <m:t>=</m:t>
        </m:r>
        <m:r>
          <m:t>148</m:t>
        </m:r>
      </m:oMath>
      <w:r>
        <w:t xml:space="preserve">), 106 vs. 36 at</w:t>
      </w:r>
      <w:r>
        <w:t xml:space="preserve"> </w:t>
      </w:r>
      <m:oMath>
        <m:r>
          <m:t>m</m:t>
        </m:r>
        <m:r>
          <m:rPr>
            <m:sty m:val="p"/>
          </m:rPr>
          <m:t>=</m:t>
        </m:r>
        <m:r>
          <m:t>2</m:t>
        </m:r>
      </m:oMath>
      <w:r>
        <w:t xml:space="preserve"> s (</w:t>
      </w:r>
      <m:oMath>
        <m:r>
          <m:t>n</m:t>
        </m:r>
        <m:r>
          <m:rPr>
            <m:sty m:val="p"/>
          </m:rPr>
          <m:t>=</m:t>
        </m:r>
        <m:r>
          <m:t>142</m:t>
        </m:r>
      </m:oMath>
      <w:r>
        <w:t xml:space="preserve">), 101 vs. 34 at</w:t>
      </w:r>
      <w:r>
        <w:t xml:space="preserve"> </w:t>
      </w:r>
      <m:oMath>
        <m:r>
          <m:t>m</m:t>
        </m:r>
        <m:r>
          <m:rPr>
            <m:sty m:val="p"/>
          </m:rPr>
          <m:t>=</m:t>
        </m:r>
        <m:r>
          <m:t>5</m:t>
        </m:r>
      </m:oMath>
      <w:r>
        <w:t xml:space="preserve"> s (</w:t>
      </w:r>
      <m:oMath>
        <m:r>
          <m:t>n</m:t>
        </m:r>
        <m:r>
          <m:rPr>
            <m:sty m:val="p"/>
          </m:rPr>
          <m:t>=</m:t>
        </m:r>
        <m:r>
          <m:t>135</m:t>
        </m:r>
      </m:oMath>
      <w:r>
        <w:t xml:space="preserve">), 87 vs. 27 at</w:t>
      </w:r>
      <w:r>
        <w:t xml:space="preserve"> </w:t>
      </w:r>
      <m:oMath>
        <m:r>
          <m:t>m</m:t>
        </m:r>
        <m:r>
          <m:rPr>
            <m:sty m:val="p"/>
          </m:rPr>
          <m:t>=</m:t>
        </m:r>
        <m:r>
          <m:t>10</m:t>
        </m:r>
      </m:oMath>
      <w:r>
        <w:t xml:space="preserve"> s (</w:t>
      </w:r>
      <m:oMath>
        <m:r>
          <m:t>n</m:t>
        </m:r>
        <m:r>
          <m:rPr>
            <m:sty m:val="p"/>
          </m:rPr>
          <m:t>=</m:t>
        </m:r>
        <m:r>
          <m:t>114</m:t>
        </m:r>
      </m:oMath>
      <w:r>
        <w:t xml:space="preserve">),</w:t>
      </w:r>
      <w:r>
        <w:t xml:space="preserve"> </w:t>
      </w:r>
      <w:r>
        <w:t xml:space="preserve">73 vs. 27 at</w:t>
      </w:r>
      <w:r>
        <w:t xml:space="preserve"> </w:t>
      </w:r>
      <m:oMath>
        <m:r>
          <m:t>m</m:t>
        </m:r>
        <m:r>
          <m:rPr>
            <m:sty m:val="p"/>
          </m:rPr>
          <m:t>=</m:t>
        </m:r>
        <m:r>
          <m:t>20</m:t>
        </m:r>
      </m:oMath>
      <w:r>
        <w:t xml:space="preserve"> s (</w:t>
      </w:r>
      <m:oMath>
        <m:r>
          <m:t>n</m:t>
        </m:r>
        <m:r>
          <m:rPr>
            <m:sty m:val="p"/>
          </m:rPr>
          <m:t>=</m:t>
        </m:r>
        <m:r>
          <m:t>100</m:t>
        </m:r>
      </m:oMath>
      <w:r>
        <w:t xml:space="preserve">), and 63 vs. 26 at</w:t>
      </w:r>
      <w:r>
        <w:t xml:space="preserve"> </w:t>
      </w:r>
      <m:oMath>
        <m:r>
          <m:t>m</m:t>
        </m:r>
        <m:r>
          <m:rPr>
            <m:sty m:val="p"/>
          </m:rPr>
          <m:t>=</m:t>
        </m:r>
        <m:r>
          <m:t>30</m:t>
        </m:r>
      </m:oMath>
      <w:r>
        <w:t xml:space="preserve"> s (</w:t>
      </w:r>
      <m:oMath>
        <m:r>
          <m:t>n</m:t>
        </m:r>
        <m:r>
          <m:rPr>
            <m:sty m:val="p"/>
          </m:rPr>
          <m:t>=</m:t>
        </m:r>
        <m:r>
          <m:t>89</m:t>
        </m:r>
      </m:oMath>
      <w:r>
        <w:t xml:space="preserve">). On the full sample (</w:t>
      </w:r>
      <m:oMath>
        <m:r>
          <m:t>n</m:t>
        </m:r>
        <m:r>
          <m:rPr>
            <m:sty m:val="p"/>
          </m:rPr>
          <m:t>=</m:t>
        </m:r>
        <m:r>
          <m:t>148</m:t>
        </m:r>
      </m:oMath>
      <w:r>
        <w:t xml:space="preserve"> </w:t>
      </w:r>
      <w:r>
        <w:t xml:space="preserve">at</w:t>
      </w:r>
      <w:r>
        <w:t xml:space="preserve"> </w:t>
      </w:r>
      <m:oMath>
        <m:r>
          <m:t>m</m:t>
        </m:r>
        <m:r>
          <m:rPr>
            <m:sty m:val="p"/>
          </m:rPr>
          <m:t>=</m:t>
        </m:r>
        <m:r>
          <m:t>0</m:t>
        </m:r>
      </m:oMath>
      <w:r>
        <w:t xml:space="preserve"> s, 75.7% drone-blamed), cross-validated logistic regression (mean AUC over five repeats of stratified 5-fold CV, the declared leak-curve scheme) gave 0.49 at</w:t>
      </w:r>
      <w:r>
        <w:t xml:space="preserve"> </w:t>
      </w:r>
      <m:oMath>
        <m:r>
          <m:t>m</m:t>
        </m:r>
        <m:r>
          <m:rPr>
            <m:sty m:val="p"/>
          </m:rPr>
          <m:t>=</m:t>
        </m:r>
        <m:r>
          <m:t>0</m:t>
        </m:r>
      </m:oMath>
      <w:r>
        <w:t xml:space="preserve"> s and 0.42–0.52 across cut-offs; on the constant 89-crash subset it gave 0.45–0.46.</w:t>
      </w:r>
      <w:r>
        <w:t xml:space="preserve"> </w:t>
      </w:r>
      <m:oMath>
        <m:sSup>
          <m:e>
            <m:r>
              <m:t>​</m:t>
            </m:r>
          </m:e>
          <m:sup>
            <m:r>
              <m:rPr>
                <m:sty m:val="p"/>
              </m:rPr>
              <m:t>†</m:t>
            </m:r>
          </m:sup>
        </m:sSup>
      </m:oMath>
      <w:r>
        <w:t xml:space="preserve">Earlier versions reported pooled AUCs (0.408–0.501) with a bootstrap that did not refit the model, which understated the uncertainty. We therefore compared each observed AUC with a permutation null that refits the full cross-validation for each of 200 label shuffles (clustering and refit audit, declared in</w:t>
      </w:r>
      <w:r>
        <w:t xml:space="preserve"> </w:t>
      </w:r>
      <w:r>
        <w:rPr>
          <w:rStyle w:val="VerbatimChar"/>
        </w:rPr>
        <w:t xml:space="preserve">6fff27d</w:t>
      </w:r>
      <w:r>
        <w:t xml:space="preserve">). The null SD was 0.063–0.085 for logistic regression and 0.044–0.065 for depth-3 trees. No cell had a permutation</w:t>
      </w:r>
      <w:r>
        <w:t xml:space="preserve"> </w:t>
      </w:r>
      <m:oMath>
        <m:r>
          <m:t>p</m:t>
        </m:r>
      </m:oMath>
      <w:r>
        <w:t xml:space="preserve"> </w:t>
      </w:r>
      <w:r>
        <w:t xml:space="preserve">below 0.05. Approximate upper bounds, observed AUC</w:t>
      </w:r>
      <w:r>
        <w:t xml:space="preserve"> </w:t>
      </w:r>
      <m:oMath>
        <m:r>
          <m:rPr>
            <m:sty m:val="p"/>
          </m:rPr>
          <m:t>+</m:t>
        </m:r>
        <m:r>
          <m:t>1.96</m:t>
        </m:r>
      </m:oMath>
      <w:r>
        <w:t xml:space="preserve"> </w:t>
      </w:r>
      <w:r>
        <w:t xml:space="preserve">null SD, were 0.58–0.65 for logistic regression and 0.54–0.69 for trees; they are approximate because the null SD measures the spread without a signal, not the standard error at the observed AUC. The best tree cell (</w:t>
      </w:r>
      <m:oMath>
        <m:r>
          <m:t>m</m:t>
        </m:r>
        <m:r>
          <m:rPr>
            <m:sty m:val="p"/>
          </m:rPr>
          <m:t>=</m:t>
        </m:r>
        <m:r>
          <m:t>5</m:t>
        </m:r>
      </m:oMath>
      <w:r>
        <w:t xml:space="preserve"> s, AUC 0.593,</w:t>
      </w:r>
      <w:r>
        <w:t xml:space="preserve"> </w:t>
      </w:r>
      <m:oMath>
        <m:r>
          <m:t>p</m:t>
        </m:r>
        <m:r>
          <m:rPr>
            <m:sty m:val="p"/>
          </m:rPr>
          <m:t>=</m:t>
        </m:r>
        <m:r>
          <m:t>0.055</m:t>
        </m:r>
      </m:oMath>
      <w:r>
        <w:t xml:space="preserve">) is one of 24 comparisons, so the trees cannot rule out a modest signal. With 36 pilot-labelled crashes and the refit null SD at</w:t>
      </w:r>
      <w:r>
        <w:t xml:space="preserve"> </w:t>
      </w:r>
      <m:oMath>
        <m:r>
          <m:t>m</m:t>
        </m:r>
        <m:r>
          <m:rPr>
            <m:sty m:val="p"/>
          </m:rPr>
          <m:t>=</m:t>
        </m:r>
        <m:r>
          <m:t>0</m:t>
        </m:r>
      </m:oMath>
      <w:r>
        <w:t xml:space="preserve"> s (0.080), 80% power requires an AUC of about 0.72 (</w:t>
      </w:r>
      <m:oMath>
        <m:r>
          <m:t>0.5</m:t>
        </m:r>
        <m:r>
          <m:rPr>
            <m:sty m:val="p"/>
          </m:rPr>
          <m:t>+</m:t>
        </m:r>
        <m:r>
          <m:t>2.80</m:t>
        </m:r>
        <m:r>
          <m:rPr>
            <m:sty m:val="p"/>
          </m:rPr>
          <m:t>×</m:t>
        </m:r>
        <m:r>
          <m:t>0.080</m:t>
        </m:r>
      </m:oMath>
      <w:r>
        <w:t xml:space="preserve">). An operational attribution verdict would need an AUC of about 0.8 or higher, which no model approaches. Earlier tree values of 0.379 and 0.366 at</w:t>
      </w:r>
      <w:r>
        <w:t xml:space="preserve"> </w:t>
      </w:r>
      <m:oMath>
        <m:r>
          <m:t>m</m:t>
        </m:r>
        <m:r>
          <m:rPr>
            <m:sty m:val="p"/>
          </m:rPr>
          <m:t>=</m:t>
        </m:r>
        <m:r>
          <m:t>10</m:t>
        </m:r>
      </m:oMath>
      <w:r>
        <w:t xml:space="preserve"> </w:t>
      </w:r>
      <w:r>
        <w:t xml:space="preserve">and 30 s scored predictions averaged across repeats; averaging per-repeat AUCs gives 0.463 and 0.430. Only the fixed rule was prospectively declared; logistic models, decision stumps and depth-3 trees are exploratory.</w:t>
      </w:r>
      <w:r>
        <w:t xml:space="preserve"> </w:t>
      </w:r>
      <m:oMath>
        <m:sSup>
          <m:e>
            <m:r>
              <m:t>​</m:t>
            </m:r>
          </m:e>
          <m:sup>
            <m:r>
              <m:rPr>
                <m:sty m:val="p"/>
              </m:rPr>
              <m:t>†</m:t>
            </m:r>
          </m:sup>
        </m:sSup>
      </m:oMath>
      <w:r>
        <w:t xml:space="preserve">The rule itself did not improve as the crash was cut away: on the modelled crashes its balanced accuracy was 0.460 with the full window and 0.454, 0.393, 0.371 and 0.350 with the last 5, 10, 20 and 30 s removed.</w:t>
      </w:r>
      <w:r>
        <w:t xml:space="preserve"> </w:t>
      </w:r>
      <m:oMath>
        <m:sSup>
          <m:e>
            <m:r>
              <m:t>​</m:t>
            </m:r>
          </m:e>
          <m:sup>
            <m:r>
              <m:rPr>
                <m:sty m:val="p"/>
              </m:rPr>
              <m:t>†</m:t>
            </m:r>
          </m:sup>
        </m:sSup>
      </m:oMath>
      <w:r>
        <w:t xml:space="preserve">Against the same refitting null, stumps gave 0.447 at</w:t>
      </w:r>
      <w:r>
        <w:t xml:space="preserve"> </w:t>
      </w:r>
      <m:oMath>
        <m:r>
          <m:t>m</m:t>
        </m:r>
        <m:r>
          <m:rPr>
            <m:sty m:val="p"/>
          </m:rPr>
          <m:t>=</m:t>
        </m:r>
        <m:r>
          <m:t>0</m:t>
        </m:r>
      </m:oMath>
      <w:r>
        <w:t xml:space="preserve"> s and 0.481 at</w:t>
      </w:r>
      <w:r>
        <w:t xml:space="preserve"> </w:t>
      </w:r>
      <m:oMath>
        <m:r>
          <m:t>m</m:t>
        </m:r>
        <m:r>
          <m:rPr>
            <m:sty m:val="p"/>
          </m:rPr>
          <m:t>=</m:t>
        </m:r>
        <m:r>
          <m:t>10</m:t>
        </m:r>
      </m:oMath>
      <w:r>
        <w:t xml:space="preserve"> s (approximate upper bounds 0.54 and 0.59;</w:t>
      </w:r>
      <w:r>
        <w:t xml:space="preserve"> </w:t>
      </w:r>
      <m:oMath>
        <m:r>
          <m:t>p</m:t>
        </m:r>
        <m:r>
          <m:rPr>
            <m:sty m:val="p"/>
          </m:rPr>
          <m:t>=</m:t>
        </m:r>
        <m:r>
          <m:t>0.77</m:t>
        </m:r>
      </m:oMath>
      <w:r>
        <w:t xml:space="preserve"> </w:t>
      </w:r>
      <w:r>
        <w:t xml:space="preserve">and 0.47), replacing earlier values (0.430, 0.413) computed on predictions averaged across repeats.</w:t>
      </w:r>
    </w:p>
    <w:p>
      <w:pPr>
        <w:pStyle w:val="BodyText"/>
      </w:pPr>
      <w:r>
        <w:t xml:space="preserve">If an operator requires not merely statistical separation from chance but confirmation that performance excludes a mediocre baseline (</w:t>
      </w:r>
      <m:oMath>
        <m:r>
          <m:rPr>
            <m:nor/>
          </m:rPr>
          <m:t>AUC</m:t>
        </m:r>
        <m:r>
          <m:rPr>
            <m:sty m:val="p"/>
          </m:rPr>
          <m:t>≤</m:t>
        </m:r>
        <m:r>
          <m:t>0.80</m:t>
        </m:r>
      </m:oMath>
      <w:r>
        <w:t xml:space="preserve">) via a 95% confidence lower bound under an operational target of 0.85 (</w:t>
      </w:r>
      <m:oMath>
        <m:r>
          <m:t>0.85</m:t>
        </m:r>
        <m:r>
          <m:rPr>
            <m:sty m:val="p"/>
          </m:rPr>
          <m:t>−</m:t>
        </m:r>
        <m:r>
          <m:t>1.96</m:t>
        </m:r>
        <m:r>
          <m:rPr>
            <m:sty m:val="p"/>
          </m:rPr>
          <m:t>×</m:t>
        </m:r>
        <m:r>
          <m:rPr>
            <m:nor/>
          </m:rPr>
          <m:t>SE</m:t>
        </m:r>
        <m:r>
          <m:rPr>
            <m:sty m:val="p"/>
          </m:rPr>
          <m:t>≥</m:t>
        </m:r>
        <m:r>
          <m:t>0.80</m:t>
        </m:r>
        <m:r>
          <m:rPr>
            <m:sty m:val="p"/>
          </m:rPr>
          <m:t>⟹</m:t>
        </m:r>
        <m:r>
          <m:rPr>
            <m:nor/>
          </m:rPr>
          <m:t>SE</m:t>
        </m:r>
        <m:r>
          <m:rPr>
            <m:sty m:val="p"/>
          </m:rPr>
          <m:t>≤</m:t>
        </m:r>
        <m:r>
          <m:t>0.0255</m:t>
        </m:r>
      </m:oMath>
      <w:r>
        <w:t xml:space="preserve">), the Hanley–McNeil standard error,</w:t>
      </w:r>
      <w:r>
        <w:t xml:space="preserve"> </w:t>
      </w:r>
      <m:oMath>
        <m:sSup>
          <m:e>
            <m:r>
              <m:rPr>
                <m:nor/>
              </m:rPr>
              <m:t>SE</m:t>
            </m:r>
          </m:e>
          <m:sup>
            <m:r>
              <m:t>2</m:t>
            </m:r>
          </m:sup>
        </m:sSup>
        <m:r>
          <m:rPr>
            <m:sty m:val="p"/>
          </m:rPr>
          <m:t>=</m:t>
        </m:r>
        <m:r>
          <m:rPr>
            <m:sty m:val="p"/>
          </m:rPr>
          <m:t>[</m:t>
        </m:r>
        <m:r>
          <m:t>A</m:t>
        </m:r>
        <m:r>
          <m:rPr>
            <m:sty m:val="p"/>
          </m:rPr>
          <m:t>(</m:t>
        </m:r>
        <m:r>
          <m:t>1</m:t>
        </m:r>
        <m:r>
          <m:rPr>
            <m:sty m:val="p"/>
          </m:rPr>
          <m:t>−</m:t>
        </m:r>
        <m:r>
          <m:t>A</m:t>
        </m:r>
        <m:r>
          <m:rPr>
            <m:sty m:val="p"/>
          </m:rPr>
          <m:t>)</m:t>
        </m:r>
        <m:r>
          <m:rPr>
            <m:sty m:val="p"/>
          </m:rPr>
          <m:t>+</m:t>
        </m:r>
        <m:r>
          <m:rPr>
            <m:sty m:val="p"/>
          </m:rPr>
          <m:t>(</m:t>
        </m:r>
        <m:sSub>
          <m:e>
            <m:r>
              <m:t>n</m:t>
            </m:r>
          </m:e>
          <m:sub>
            <m:r>
              <m:t>p</m:t>
            </m:r>
          </m:sub>
        </m:sSub>
        <m:r>
          <m:rPr>
            <m:sty m:val="p"/>
          </m:rPr>
          <m:t>−</m:t>
        </m:r>
        <m:r>
          <m:t>1</m:t>
        </m:r>
        <m:r>
          <m:rPr>
            <m:sty m:val="p"/>
          </m:rPr>
          <m:t>)</m:t>
        </m:r>
        <m:r>
          <m:rPr>
            <m:sty m:val="p"/>
          </m:rPr>
          <m:t>(</m:t>
        </m:r>
        <m:sSub>
          <m:e>
            <m:r>
              <m:t>Q</m:t>
            </m:r>
          </m:e>
          <m:sub>
            <m:r>
              <m:t>1</m:t>
            </m:r>
          </m:sub>
        </m:sSub>
        <m:r>
          <m:rPr>
            <m:sty m:val="p"/>
          </m:rPr>
          <m:t>−</m:t>
        </m:r>
        <m:sSup>
          <m:e>
            <m:r>
              <m:t>A</m:t>
            </m:r>
          </m:e>
          <m:sup>
            <m:r>
              <m:t>2</m:t>
            </m:r>
          </m:sup>
        </m:sSup>
        <m:r>
          <m:rPr>
            <m:sty m:val="p"/>
          </m:rPr>
          <m:t>)</m:t>
        </m:r>
        <m:r>
          <m:rPr>
            <m:sty m:val="p"/>
          </m:rPr>
          <m:t>+</m:t>
        </m:r>
        <m:r>
          <m:rPr>
            <m:sty m:val="p"/>
          </m:rPr>
          <m:t>(</m:t>
        </m:r>
        <m:sSub>
          <m:e>
            <m:r>
              <m:t>n</m:t>
            </m:r>
          </m:e>
          <m:sub>
            <m:r>
              <m:t>a</m:t>
            </m:r>
          </m:sub>
        </m:sSub>
        <m:r>
          <m:rPr>
            <m:sty m:val="p"/>
          </m:rPr>
          <m:t>−</m:t>
        </m:r>
        <m:r>
          <m:t>1</m:t>
        </m:r>
        <m:r>
          <m:rPr>
            <m:sty m:val="p"/>
          </m:rPr>
          <m:t>)</m:t>
        </m:r>
        <m:r>
          <m:rPr>
            <m:sty m:val="p"/>
          </m:rPr>
          <m:t>(</m:t>
        </m:r>
        <m:sSub>
          <m:e>
            <m:r>
              <m:t>Q</m:t>
            </m:r>
          </m:e>
          <m:sub>
            <m:r>
              <m:t>2</m:t>
            </m:r>
          </m:sub>
        </m:sSub>
        <m:r>
          <m:rPr>
            <m:sty m:val="p"/>
          </m:rPr>
          <m:t>−</m:t>
        </m:r>
        <m:sSup>
          <m:e>
            <m:r>
              <m:t>A</m:t>
            </m:r>
          </m:e>
          <m:sup>
            <m:r>
              <m:t>2</m:t>
            </m:r>
          </m:sup>
        </m:sSup>
        <m:r>
          <m:rPr>
            <m:sty m:val="p"/>
          </m:rPr>
          <m:t>)</m:t>
        </m:r>
        <m:r>
          <m:rPr>
            <m:sty m:val="p"/>
          </m:rPr>
          <m:t>]</m:t>
        </m:r>
        <m:r>
          <m:rPr>
            <m:sty m:val="p"/>
          </m:rPr>
          <m:t>/</m:t>
        </m:r>
        <m:r>
          <m:rPr>
            <m:sty m:val="p"/>
          </m:rPr>
          <m:t>(</m:t>
        </m:r>
        <m:sSub>
          <m:e>
            <m:r>
              <m:t>n</m:t>
            </m:r>
          </m:e>
          <m:sub>
            <m:r>
              <m:t>p</m:t>
            </m:r>
          </m:sub>
        </m:sSub>
        <m:sSub>
          <m:e>
            <m:r>
              <m:t>n</m:t>
            </m:r>
          </m:e>
          <m:sub>
            <m:r>
              <m:t>a</m:t>
            </m:r>
          </m:sub>
        </m:sSub>
        <m:r>
          <m:rPr>
            <m:sty m:val="p"/>
          </m:rPr>
          <m:t>)</m:t>
        </m:r>
      </m:oMath>
      <w:r>
        <w:t xml:space="preserve"> </w:t>
      </w:r>
      <w:r>
        <w:t xml:space="preserve">with</w:t>
      </w:r>
      <w:r>
        <w:t xml:space="preserve"> </w:t>
      </w:r>
      <m:oMath>
        <m:r>
          <m:t>A</m:t>
        </m:r>
        <m:r>
          <m:rPr>
            <m:sty m:val="p"/>
          </m:rPr>
          <m:t>=</m:t>
        </m:r>
        <m:r>
          <m:t>0.85</m:t>
        </m:r>
      </m:oMath>
      <w:r>
        <w:t xml:space="preserve">,</w:t>
      </w:r>
      <w:r>
        <w:t xml:space="preserve"> </w:t>
      </w:r>
      <m:oMath>
        <m:sSub>
          <m:e>
            <m:r>
              <m:t>Q</m:t>
            </m:r>
          </m:e>
          <m:sub>
            <m:r>
              <m:t>1</m:t>
            </m:r>
          </m:sub>
        </m:sSub>
        <m:r>
          <m:rPr>
            <m:sty m:val="p"/>
          </m:rPr>
          <m:t>=</m:t>
        </m:r>
        <m:r>
          <m:t>A</m:t>
        </m:r>
        <m:r>
          <m:rPr>
            <m:sty m:val="p"/>
          </m:rPr>
          <m:t>/</m:t>
        </m:r>
        <m:r>
          <m:rPr>
            <m:sty m:val="p"/>
          </m:rPr>
          <m:t>(</m:t>
        </m:r>
        <m:r>
          <m:t>2</m:t>
        </m:r>
        <m:r>
          <m:rPr>
            <m:sty m:val="p"/>
          </m:rPr>
          <m:t>−</m:t>
        </m:r>
        <m:r>
          <m:t>A</m:t>
        </m:r>
        <m:r>
          <m:rPr>
            <m:sty m:val="p"/>
          </m:rPr>
          <m:t>)</m:t>
        </m:r>
      </m:oMath>
      <w:r>
        <w:t xml:space="preserve">,</w:t>
      </w:r>
      <w:r>
        <w:t xml:space="preserve"> </w:t>
      </w:r>
      <m:oMath>
        <m:sSub>
          <m:e>
            <m:r>
              <m:t>Q</m:t>
            </m:r>
          </m:e>
          <m:sub>
            <m:r>
              <m:t>2</m:t>
            </m:r>
          </m:sub>
        </m:sSub>
        <m:r>
          <m:rPr>
            <m:sty m:val="p"/>
          </m:rPr>
          <m:t>=</m:t>
        </m:r>
        <m:r>
          <m:t>2</m:t>
        </m:r>
        <m:sSup>
          <m:e>
            <m:r>
              <m:t>A</m:t>
            </m:r>
          </m:e>
          <m:sup>
            <m:r>
              <m:t>2</m:t>
            </m:r>
          </m:sup>
        </m:sSup>
        <m:r>
          <m:rPr>
            <m:sty m:val="p"/>
          </m:rPr>
          <m:t>/</m:t>
        </m:r>
        <m:r>
          <m:rPr>
            <m:sty m:val="p"/>
          </m:rPr>
          <m:t>(</m:t>
        </m:r>
        <m:r>
          <m:t>1</m:t>
        </m:r>
        <m:r>
          <m:rPr>
            <m:sty m:val="p"/>
          </m:rPr>
          <m:t>+</m:t>
        </m:r>
        <m:r>
          <m:t>A</m:t>
        </m:r>
        <m:r>
          <m:rPr>
            <m:sty m:val="p"/>
          </m:rPr>
          <m:t>)</m:t>
        </m:r>
      </m:oMath>
      <w:r>
        <w:t xml:space="preserve"> </w:t>
      </w:r>
      <w:r>
        <w:t xml:space="preserve">and the observed 3.1 aircraft crashes per pilot crash (</w:t>
      </w:r>
      <m:oMath>
        <m:sSub>
          <m:e>
            <m:r>
              <m:t>n</m:t>
            </m:r>
          </m:e>
          <m:sub>
            <m:r>
              <m:t>a</m:t>
            </m:r>
          </m:sub>
        </m:sSub>
        <m:r>
          <m:rPr>
            <m:sty m:val="p"/>
          </m:rPr>
          <m:t>=</m:t>
        </m:r>
        <m:r>
          <m:t>3.1</m:t>
        </m:r>
        <m:r>
          <m:t> </m:t>
        </m:r>
        <m:sSub>
          <m:e>
            <m:r>
              <m:t>n</m:t>
            </m:r>
          </m:e>
          <m:sub>
            <m:r>
              <m:t>p</m:t>
            </m:r>
          </m:sub>
        </m:sSub>
      </m:oMath>
      <w:r>
        <w:t xml:space="preserve">), meets this criterion at about</w:t>
      </w:r>
      <w:r>
        <w:t xml:space="preserve"> </w:t>
      </w:r>
      <m:oMath>
        <m:sSub>
          <m:e>
            <m:r>
              <m:t>n</m:t>
            </m:r>
          </m:e>
          <m:sub>
            <m:r>
              <m:t>p</m:t>
            </m:r>
          </m:sub>
        </m:sSub>
        <m:r>
          <m:rPr>
            <m:sty m:val="p"/>
          </m:rPr>
          <m:t>=</m:t>
        </m:r>
        <m:r>
          <m:t>100</m:t>
        </m:r>
      </m:oMath>
      <w:r>
        <w:t xml:space="preserve"> </w:t>
      </w:r>
      <w:r>
        <w:t xml:space="preserve">independently verified pilot-fault crashes (</w:t>
      </w:r>
      <m:oMath>
        <m:r>
          <m:rPr>
            <m:nor/>
          </m:rPr>
          <m:t>SE</m:t>
        </m:r>
        <m:r>
          <m:rPr>
            <m:sty m:val="p"/>
          </m:rPr>
          <m:t>≈</m:t>
        </m:r>
        <m:r>
          <m:t>0.025</m:t>
        </m:r>
      </m:oMath>
      <w:r>
        <w:t xml:space="preserve">); 80% power to exclude 0.80 when the true AUC is 0.85 (</w:t>
      </w:r>
      <m:oMath>
        <m:r>
          <m:rPr>
            <m:nor/>
          </m:rPr>
          <m:t>SE</m:t>
        </m:r>
        <m:r>
          <m:rPr>
            <m:sty m:val="p"/>
          </m:rPr>
          <m:t>≤</m:t>
        </m:r>
        <m:r>
          <m:t>0.05</m:t>
        </m:r>
        <m:r>
          <m:rPr>
            <m:sty m:val="p"/>
          </m:rPr>
          <m:t>/</m:t>
        </m:r>
        <m:r>
          <m:t>2.80</m:t>
        </m:r>
        <m:r>
          <m:rPr>
            <m:sty m:val="p"/>
          </m:rPr>
          <m:t>=</m:t>
        </m:r>
        <m:r>
          <m:t>0.018</m:t>
        </m:r>
      </m:oMath>
      <w:r>
        <w:t xml:space="preserve">) needs about 200 (</w:t>
      </w:r>
      <m:oMath>
        <m:r>
          <m:rPr>
            <m:nor/>
          </m:rPr>
          <m:t>SE</m:t>
        </m:r>
        <m:r>
          <m:rPr>
            <m:sty m:val="p"/>
          </m:rPr>
          <m:t>≈</m:t>
        </m:r>
        <m:r>
          <m:t>0.018</m:t>
        </m:r>
      </m:oMath>
      <w:r>
        <w:t xml:space="preserve">). Both are far beyond the 36 available in the modelling sample (SE 0.042 at</w:t>
      </w:r>
      <w:r>
        <w:t xml:space="preserve"> </w:t>
      </w:r>
      <m:oMath>
        <m:sSub>
          <m:e>
            <m:r>
              <m:t>n</m:t>
            </m:r>
          </m:e>
          <m:sub>
            <m:r>
              <m:t>p</m:t>
            </m:r>
          </m:sub>
        </m:sSub>
        <m:r>
          <m:rPr>
            <m:sty m:val="p"/>
          </m:rPr>
          <m:t>=</m:t>
        </m:r>
        <m:r>
          <m:t>36</m:t>
        </m:r>
      </m:oMath>
      <w:r>
        <w:t xml:space="preserve">). An earlier version stated 250, which applied the null-hypothesis variance at AUC 0.85. We therefore report that these rules, models and labels give no usable attribution signal under the evaluated setup, not that attribution is fundamentally impossible.</w:t>
      </w:r>
    </w:p>
    <w:bookmarkStart w:id="37" w:name="_049e4e3e8c6150f6efca473eb560bdd9d2e8e6a"/>
    <w:p>
      <w:pPr>
        <w:pStyle w:val="CaptionedFigure"/>
        <w:jc w:val="center"/>
      </w:pPr>
      <w:r>
        <w:drawing>
          <wp:inline>
            <wp:extent cx="4160520" cy="2627404"/>
            <wp:effectExtent b="0" l="0" r="0" t="0"/>
            <wp:docPr descr="" title="" id="35" name="Picture"/>
            <a:graphic>
              <a:graphicData uri="http://schemas.openxmlformats.org/drawingml/2006/picture">
                <pic:pic>
                  <pic:nvPicPr>
                    <pic:cNvPr descr="fig_sign_rates.png" id="36" name="Picture"/>
                    <pic:cNvPicPr>
                      <a:picLocks noChangeArrowheads="1" noChangeAspect="1"/>
                    </pic:cNvPicPr>
                  </pic:nvPicPr>
                  <pic:blipFill>
                    <a:blip r:embed="rId34"/>
                    <a:stretch>
                      <a:fillRect/>
                    </a:stretch>
                  </pic:blipFill>
                  <pic:spPr bwMode="auto">
                    <a:xfrm>
                      <a:off x="0" y="0"/>
                      <a:ext cx="4160520" cy="2627404"/>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7"/>
    <w:bookmarkStart w:id="38" w:name="_febe7c87a633d14485235b1c570b7dc3553a6bb"/>
    <w:p>
      <w:pPr>
        <w:pStyle w:val="TableCaption"/>
      </w:pPr>
      <w:r>
        <w:t xml:space="preserve">Table 7. Tests, their declared pass marks and outcomes. Holm adjustment over the seven</w:t>
      </w:r>
      <w:r>
        <w:t xml:space="preserve"> </w:t>
      </w:r>
      <m:oMath>
        <m:r>
          <m:t>p</m:t>
        </m:r>
      </m:oMath>
      <w:r>
        <w:t xml:space="preserve">-valued tests.</w:t>
      </w:r>
      <w:r>
        <w:t xml:space="preserve"> </w:t>
      </w:r>
      <m:oMath>
        <m:sSup>
          <m:e>
            <m:r>
              <m:t>​</m:t>
            </m:r>
          </m:e>
          <m:sup>
            <m:r>
              <m:rPr>
                <m:sty m:val="p"/>
              </m:rPr>
              <m:t>‡</m:t>
            </m:r>
          </m:sup>
        </m:sSup>
      </m:oMath>
      <w:r>
        <w:t xml:space="preserve">First-pass analysis, not declared before running (Table 4).</w:t>
      </w:r>
    </w:p>
    <w:tbl>
      <w:tblPr>
        <w:tblStyle w:val="Table"/>
        <w:tblW w:type="pct" w:w="5000"/>
        <w:tblLook w:firstRow="1" w:lastRow="0" w:firstColumn="0" w:lastColumn="0" w:noHBand="0" w:noVBand="0" w:val="0020"/>
        <w:tblCaption w:val="Table 7. Tests, their declared pass marks and outcomes. Holm adjustment over the seven p-valued tests. ^\ddaggerFirst-pass analysis, not declared before running (Table 4)."/>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center"/>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m:oMath>
              <m:sSup>
                <m:e>
                  <m:r>
                    <m:t>​</m:t>
                  </m:r>
                </m:e>
                <m:sup>
                  <m:r>
                    <m:rPr>
                      <m:sty m:val="p"/>
                    </m:rPr>
                    <m:t>‡</m:t>
                  </m:r>
                </m:sup>
              </m:sSup>
            </m:oMath>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center"/>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 (stratified); 0.833 to 0.799 (grouped, one cohort)</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r>
              <w:rPr>
                <w:sz w:val="19"/>
              </w:rPr>
              <w:t xml:space="preserve">;</w:t>
            </w:r>
            <w:r>
              <w:rPr>
                <w:sz w:val="19"/>
              </w:rPr>
              <w:t xml:space="preserve"> </w:t>
            </w:r>
            <m:oMath>
              <m:sSup>
                <m:e>
                  <m:r>
                    <m:t>​</m:t>
                  </m:r>
                </m:e>
                <m:sup>
                  <m:r>
                    <m:rPr>
                      <m:sty m:val="p"/>
                    </m:rPr>
                    <m:t>†</m:t>
                  </m:r>
                </m:sup>
              </m:sSup>
            </m:oMath>
            <w:r>
              <w:rPr>
                <w:sz w:val="19"/>
              </w:rPr>
              <w:t xml:space="preserve">clustered</w:t>
            </w:r>
            <w:r>
              <w:rPr>
                <w:sz w:val="19"/>
              </w:rPr>
              <w:t xml:space="preserve"> </w:t>
            </w:r>
            <m:oMath>
              <m:r>
                <m:t>p</m:t>
              </m:r>
              <m:r>
                <m:rPr>
                  <m:sty m:val="p"/>
                </m:rPr>
                <m:t>=</m:t>
              </m:r>
              <m:r>
                <m:t>0.012</m:t>
              </m:r>
            </m:oMath>
          </w:p>
        </w:tc>
        <w:tc>
          <w:tcPr/>
          <w:p>
            <w:pPr>
              <w:pStyle w:val="Compact"/>
              <w:spacing w:line="240" w:lineRule="auto"/>
              <w:jc w:val="center"/>
            </w:pPr>
            <w:r>
              <w:rPr>
                <w:sz w:val="19"/>
              </w:rPr>
              <w:t xml:space="preserve">0.016;</w:t>
            </w:r>
            <w:r>
              <w:rPr>
                <w:sz w:val="19"/>
              </w:rPr>
              <w:t xml:space="preserve"> </w:t>
            </w:r>
            <m:oMath>
              <m:sSup>
                <m:e>
                  <m:r>
                    <m:t>​</m:t>
                  </m:r>
                </m:e>
                <m:sup>
                  <m:r>
                    <m:rPr>
                      <m:sty m:val="p"/>
                    </m:rPr>
                    <m:t>†</m:t>
                  </m:r>
                </m:sup>
              </m:sSup>
            </m:oMath>
            <w:r>
              <w:rPr>
                <w:sz w:val="19"/>
              </w:rPr>
              <w:t xml:space="preserve">0.08</w:t>
            </w:r>
          </w:p>
        </w:tc>
        <w:tc>
          <w:tcPr/>
          <w:p>
            <w:pPr>
              <w:pStyle w:val="Compact"/>
              <w:spacing w:line="240" w:lineRule="auto"/>
              <w:jc w:val="left"/>
            </w:pPr>
            <w:r>
              <w:rPr>
                <w:sz w:val="19"/>
              </w:rPr>
              <w:t xml:space="preserve">Supported as declared; suggestive once clustered by airframe; replication inconclusive</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None met</w:t>
            </w:r>
          </w:p>
        </w:tc>
      </w:tr>
    </w:tbl>
    <w:bookmarkEnd w:id="38"/>
    <w:p>
      <w:pPr>
        <w:pStyle w:val="Heading2"/>
      </w:pPr>
      <w:bookmarkStart w:id="39" w:name="_656df57dd7f44abd09b995cf6c71ccccfcfebca"/>
      <w:r>
        <w:rPr>
          <w:rStyle w:val="SectionNumber"/>
        </w:rPr>
        <w:t xml:space="preserve">5.3</w:t>
      </w:r>
      <w:r>
        <w:tab/>
      </w:r>
      <w:r>
        <w:t xml:space="preserve">The crash window (Q3a)</w:t>
      </w:r>
      <w:bookmarkEnd w:id="39"/>
    </w:p>
    <w:p>
      <w:pPr>
        <w:pStyle w:val="FirstParagraph"/>
      </w:pPr>
      <w:bookmarkStart w:id="40" w:name="_1e20f1cb57d10c86a321ab56efaae6939bfa530"/>
      <w:bookmarkEnd w:id="40"/>
      <w:r>
        <w:t xml:space="preserve"> </w:t>
      </w:r>
      <w:r>
        <w:t xml:space="preserve">In the primary declared sample, crash flights were separated from normal flights with a cross-validated AUC of 0.88</w:t>
      </w:r>
      <w:r>
        <w:t xml:space="preserve"> </w:t>
      </w:r>
      <w:r>
        <w:t xml:space="preserve">(SD 0.01) at</w:t>
      </w:r>
      <w:r>
        <w:t xml:space="preserve"> </w:t>
      </w:r>
      <m:oMath>
        <m:r>
          <m:t>m</m:t>
        </m:r>
        <m:r>
          <m:rPr>
            <m:sty m:val="p"/>
          </m:rPr>
          <m:t>=</m:t>
        </m:r>
        <m:r>
          <m:t>0</m:t>
        </m:r>
      </m:oMath>
      <w:r>
        <w:t xml:space="preserve"> s (</w:t>
      </w:r>
      <m:oMath>
        <m:r>
          <m:t>n</m:t>
        </m:r>
        <m:r>
          <m:rPr>
            <m:sty m:val="p"/>
          </m:rPr>
          <m:t>=</m:t>
        </m:r>
        <m:r>
          <m:t>148</m:t>
        </m:r>
      </m:oMath>
      <w:r>
        <w:t xml:space="preserve"> </w:t>
      </w:r>
      <w:r>
        <w:t xml:space="preserve">crashes, 139 normal flights), 0.88 at</w:t>
      </w:r>
      <w:r>
        <w:t xml:space="preserve"> </w:t>
      </w:r>
      <m:oMath>
        <m:r>
          <m:t>m</m:t>
        </m:r>
        <m:r>
          <m:rPr>
            <m:sty m:val="p"/>
          </m:rPr>
          <m:t>=</m:t>
        </m:r>
        <m:r>
          <m:t>2</m:t>
        </m:r>
      </m:oMath>
      <w:r>
        <w:t xml:space="preserve"> s (142 vs. 137), 0.88 at</w:t>
      </w:r>
      <w:r>
        <w:t xml:space="preserve"> </w:t>
      </w:r>
      <m:oMath>
        <m:r>
          <m:t>m</m:t>
        </m:r>
        <m:r>
          <m:rPr>
            <m:sty m:val="p"/>
          </m:rPr>
          <m:t>=</m:t>
        </m:r>
        <m:r>
          <m:t>5</m:t>
        </m:r>
      </m:oMath>
      <w:r>
        <w:t xml:space="preserve"> s (135 vs. 133),</w:t>
      </w:r>
      <w:r>
        <w:t xml:space="preserve"> </w:t>
      </w:r>
      <w:r>
        <w:t xml:space="preserve">0.87 (SD 0.01) at</w:t>
      </w:r>
      <w:r>
        <w:t xml:space="preserve"> </w:t>
      </w:r>
      <m:oMath>
        <m:r>
          <m:t>m</m:t>
        </m:r>
        <m:r>
          <m:rPr>
            <m:sty m:val="p"/>
          </m:rPr>
          <m:t>=</m:t>
        </m:r>
        <m:r>
          <m:t>10</m:t>
        </m:r>
      </m:oMath>
      <w:r>
        <w:t xml:space="preserve"> s (114 vs. 130), 0.86 at</w:t>
      </w:r>
      <w:r>
        <w:t xml:space="preserve"> </w:t>
      </w:r>
      <m:oMath>
        <m:r>
          <m:t>m</m:t>
        </m:r>
        <m:r>
          <m:rPr>
            <m:sty m:val="p"/>
          </m:rPr>
          <m:t>=</m:t>
        </m:r>
        <m:r>
          <m:t>20</m:t>
        </m:r>
      </m:oMath>
      <w:r>
        <w:t xml:space="preserve"> s (100 vs. 128), declining to 0.86 at</w:t>
      </w:r>
      <w:r>
        <w:t xml:space="preserve"> </w:t>
      </w:r>
      <m:oMath>
        <m:r>
          <m:t>m</m:t>
        </m:r>
        <m:r>
          <m:rPr>
            <m:sty m:val="p"/>
          </m:rPr>
          <m:t>=</m:t>
        </m:r>
        <m:r>
          <m:t>30</m:t>
        </m:r>
      </m:oMath>
      <w:r>
        <w:t xml:space="preserve"> s (89 vs. 124);</w:t>
      </w:r>
      <w:r>
        <w:t xml:space="preserve"> </w:t>
      </w:r>
      <w:r>
        <w:t xml:space="preserve">the declared drop of 0.10 was not observed (observed drop of 0.01). To evaluate whether this apparent stability was an artefact of sample attrition as shorter</w:t>
      </w:r>
      <w:r>
        <w:t xml:space="preserve"> </w:t>
      </w:r>
      <w:r>
        <w:t xml:space="preserve">flights dropped out at larger margins, we evaluated the cross-validation on the fixed constant subset of 213 flights</w:t>
      </w:r>
      <w:r>
        <w:t xml:space="preserve"> </w:t>
      </w:r>
      <w:r>
        <w:t xml:space="preserve">with duration</w:t>
      </w:r>
      <w:r>
        <w:t xml:space="preserve"> </w:t>
      </w:r>
      <m:oMath>
        <m:r>
          <m:rPr>
            <m:sty m:val="p"/>
          </m:rPr>
          <m:t>≥</m:t>
        </m:r>
        <m:r>
          <m:t>40</m:t>
        </m:r>
      </m:oMath>
      <w:r>
        <w:t xml:space="preserve"> s (89 crashes, 124 normal flights; plotted in Fig. 3) across all six margins. On this</w:t>
      </w:r>
      <w:r>
        <w:t xml:space="preserve"> </w:t>
      </w:r>
      <w:r>
        <w:t xml:space="preserve">constant sample, model AUC declined smoothly from 0.895 (SD 0.007) at</w:t>
      </w:r>
      <w:r>
        <w:t xml:space="preserve"> </w:t>
      </w:r>
      <m:oMath>
        <m:r>
          <m:t>m</m:t>
        </m:r>
        <m:r>
          <m:rPr>
            <m:sty m:val="p"/>
          </m:rPr>
          <m:t>=</m:t>
        </m:r>
        <m:r>
          <m:t>0</m:t>
        </m:r>
      </m:oMath>
      <w:r>
        <w:t xml:space="preserve"> s to 0.876 at</w:t>
      </w:r>
      <w:r>
        <w:t xml:space="preserve"> </w:t>
      </w:r>
      <m:oMath>
        <m:r>
          <m:t>m</m:t>
        </m:r>
        <m:r>
          <m:rPr>
            <m:sty m:val="p"/>
          </m:rPr>
          <m:t>=</m:t>
        </m:r>
        <m:r>
          <m:t>2</m:t>
        </m:r>
      </m:oMath>
      <w:r>
        <w:t xml:space="preserve"> s, 0.873 at</w:t>
      </w:r>
      <w:r>
        <w:t xml:space="preserve"> </w:t>
      </w:r>
      <m:oMath>
        <m:r>
          <m:t>m</m:t>
        </m:r>
        <m:r>
          <m:rPr>
            <m:sty m:val="p"/>
          </m:rPr>
          <m:t>=</m:t>
        </m:r>
        <m:r>
          <m:t>5</m:t>
        </m:r>
      </m:oMath>
      <w:r>
        <w:t xml:space="preserve"> s,</w:t>
      </w:r>
      <w:r>
        <w:t xml:space="preserve"> </w:t>
      </w:r>
      <w:r>
        <w:t xml:space="preserve">0.868 at</w:t>
      </w:r>
      <w:r>
        <w:t xml:space="preserve"> </w:t>
      </w:r>
      <m:oMath>
        <m:r>
          <m:t>m</m:t>
        </m:r>
        <m:r>
          <m:rPr>
            <m:sty m:val="p"/>
          </m:rPr>
          <m:t>=</m:t>
        </m:r>
        <m:r>
          <m:t>10</m:t>
        </m:r>
      </m:oMath>
      <w:r>
        <w:t xml:space="preserve"> s (a drop of 0.027), 0.862 at</w:t>
      </w:r>
      <w:r>
        <w:t xml:space="preserve"> </w:t>
      </w:r>
      <m:oMath>
        <m:r>
          <m:t>m</m:t>
        </m:r>
        <m:r>
          <m:rPr>
            <m:sty m:val="p"/>
          </m:rPr>
          <m:t>=</m:t>
        </m:r>
        <m:r>
          <m:t>20</m:t>
        </m:r>
      </m:oMath>
      <w:r>
        <w:t xml:space="preserve"> s, and 0.864 at</w:t>
      </w:r>
      <w:r>
        <w:t xml:space="preserve"> </w:t>
      </w:r>
      <m:oMath>
        <m:r>
          <m:t>m</m:t>
        </m:r>
        <m:r>
          <m:rPr>
            <m:sty m:val="p"/>
          </m:rPr>
          <m:t>=</m:t>
        </m:r>
        <m:r>
          <m:t>30</m:t>
        </m:r>
      </m:oMath>
      <w:r>
        <w:t xml:space="preserve"> s. The absence of a large drop in Task A AUC (0.895 to 0.868)</w:t>
      </w:r>
      <w:r>
        <w:t xml:space="preserve"> </w:t>
      </w:r>
      <w:r>
        <w:t xml:space="preserve">indicates that the cross-sectional model does not rely primarily on transient crash-impact telemetry. Instead, classification is likely</w:t>
      </w:r>
      <w:r>
        <w:t xml:space="preserve"> </w:t>
      </w:r>
      <w:r>
        <w:t xml:space="preserve">influenced by flight envelope differences and airframe characteristics that correlate with duration (Table 9).</w:t>
      </w:r>
      <w:r>
        <w:t xml:space="preserve"> </w:t>
      </w:r>
      <w:r>
        <w:t xml:space="preserve">Although flight duration was deliberately excluded from the 11 normalized model features, duration alone separates crash from normal flights</w:t>
      </w:r>
      <w:r>
        <w:t xml:space="preserve"> </w:t>
      </w:r>
      <w:r>
        <w:t xml:space="preserve">with an AUC of 0.662 at</w:t>
      </w:r>
      <w:r>
        <w:t xml:space="preserve"> </w:t>
      </w:r>
      <m:oMath>
        <m:r>
          <m:t>m</m:t>
        </m:r>
        <m:r>
          <m:rPr>
            <m:sty m:val="p"/>
          </m:rPr>
          <m:t>=</m:t>
        </m:r>
        <m:r>
          <m:t>0</m:t>
        </m:r>
      </m:oMath>
      <w:r>
        <w:t xml:space="preserve"> s (crash median 71.0 s vs. normal median 169.0 s) and 0.634 at</w:t>
      </w:r>
      <w:r>
        <w:t xml:space="preserve"> </w:t>
      </w:r>
      <m:oMath>
        <m:r>
          <m:t>m</m:t>
        </m:r>
        <m:r>
          <m:rPr>
            <m:sty m:val="p"/>
          </m:rPr>
          <m:t>=</m:t>
        </m:r>
        <m:r>
          <m:t>10</m:t>
        </m:r>
      </m:oMath>
      <w:r>
        <w:t xml:space="preserve"> s, and correlates significantly with</w:t>
      </w:r>
      <w:r>
        <w:t xml:space="preserve"> </w:t>
      </w:r>
      <w:r>
        <w:t xml:space="preserve">several normalized features: longer flights exhibit larger 95th-percentile tilt (</w:t>
      </w:r>
      <m:oMath>
        <m:r>
          <m:t>ρ</m:t>
        </m:r>
        <m:r>
          <m:rPr>
            <m:sty m:val="p"/>
          </m:rPr>
          <m:t>=</m:t>
        </m:r>
        <m:r>
          <m:rPr>
            <m:sty m:val="p"/>
          </m:rPr>
          <m:t>+</m:t>
        </m:r>
        <m:r>
          <m:t>0.470</m:t>
        </m:r>
      </m:oMath>
      <w:r>
        <w:t xml:space="preserve"> </w:t>
      </w:r>
      <w:r>
        <w:t xml:space="preserve">at</w:t>
      </w:r>
      <w:r>
        <w:t xml:space="preserve"> </w:t>
      </w:r>
      <m:oMath>
        <m:r>
          <m:t>m</m:t>
        </m:r>
        <m:r>
          <m:rPr>
            <m:sty m:val="p"/>
          </m:rPr>
          <m:t>=</m:t>
        </m:r>
        <m:r>
          <m:t>0</m:t>
        </m:r>
      </m:oMath>
      <w:r>
        <w:t xml:space="preserve"> s,</w:t>
      </w:r>
      <w:r>
        <w:t xml:space="preserve"> </w:t>
      </w:r>
      <m:oMath>
        <m:r>
          <m:rPr>
            <m:sty m:val="p"/>
          </m:rPr>
          <m:t>+</m:t>
        </m:r>
        <m:r>
          <m:t>0.484</m:t>
        </m:r>
      </m:oMath>
      <w:r>
        <w:t xml:space="preserve"> </w:t>
      </w:r>
      <w:r>
        <w:t xml:space="preserve">at</w:t>
      </w:r>
      <w:r>
        <w:t xml:space="preserve"> </w:t>
      </w:r>
      <m:oMath>
        <m:r>
          <m:t>m</m:t>
        </m:r>
        <m:r>
          <m:rPr>
            <m:sty m:val="p"/>
          </m:rPr>
          <m:t>=</m:t>
        </m:r>
        <m:r>
          <m:t>10</m:t>
        </m:r>
      </m:oMath>
      <w:r>
        <w:t xml:space="preserve"> s), greater</w:t>
      </w:r>
      <w:r>
        <w:t xml:space="preserve"> </w:t>
      </w:r>
      <w:r>
        <w:t xml:space="preserve">voltage sag (</w:t>
      </w:r>
      <m:oMath>
        <m:r>
          <m:t>ρ</m:t>
        </m:r>
        <m:r>
          <m:rPr>
            <m:sty m:val="p"/>
          </m:rPr>
          <m:t>=</m:t>
        </m:r>
        <m:r>
          <m:rPr>
            <m:sty m:val="p"/>
          </m:rPr>
          <m:t>+</m:t>
        </m:r>
        <m:r>
          <m:t>0.321</m:t>
        </m:r>
      </m:oMath>
      <w:r>
        <w:t xml:space="preserve"> </w:t>
      </w:r>
      <w:r>
        <w:t xml:space="preserve">and</w:t>
      </w:r>
      <w:r>
        <w:t xml:space="preserve"> </w:t>
      </w:r>
      <m:oMath>
        <m:r>
          <m:rPr>
            <m:sty m:val="p"/>
          </m:rPr>
          <m:t>+</m:t>
        </m:r>
        <m:r>
          <m:t>0.357</m:t>
        </m:r>
      </m:oMath>
      <w:r>
        <w:t xml:space="preserve">), and larger stick deflections (</w:t>
      </w:r>
      <m:oMath>
        <m:r>
          <m:t>ρ</m:t>
        </m:r>
        <m:r>
          <m:rPr>
            <m:sty m:val="p"/>
          </m:rPr>
          <m:t>=</m:t>
        </m:r>
        <m:r>
          <m:rPr>
            <m:sty m:val="p"/>
          </m:rPr>
          <m:t>+</m:t>
        </m:r>
        <m:r>
          <m:t>0.363</m:t>
        </m:r>
      </m:oMath>
      <w:r>
        <w:t xml:space="preserve"> </w:t>
      </w:r>
      <w:r>
        <w:t xml:space="preserve">and</w:t>
      </w:r>
      <w:r>
        <w:t xml:space="preserve"> </w:t>
      </w:r>
      <m:oMath>
        <m:r>
          <m:rPr>
            <m:sty m:val="p"/>
          </m:rPr>
          <m:t>+</m:t>
        </m:r>
        <m:r>
          <m:t>0.233</m:t>
        </m:r>
      </m:oMath>
      <w:r>
        <w:t xml:space="preserve">), while shorter flights show higher rate-tracking</w:t>
      </w:r>
      <w:r>
        <w:t xml:space="preserve"> </w:t>
      </w:r>
      <w:r>
        <w:t xml:space="preserve">errors (</w:t>
      </w:r>
      <m:oMath>
        <m:r>
          <m:t>ρ</m:t>
        </m:r>
        <m:r>
          <m:rPr>
            <m:sty m:val="p"/>
          </m:rPr>
          <m:t>=</m:t>
        </m:r>
        <m:r>
          <m:rPr>
            <m:sty m:val="p"/>
          </m:rPr>
          <m:t>−</m:t>
        </m:r>
        <m:r>
          <m:t>0.248</m:t>
        </m:r>
      </m:oMath>
      <w:r>
        <w:t xml:space="preserve"> </w:t>
      </w:r>
      <w:r>
        <w:t xml:space="preserve">at</w:t>
      </w:r>
      <w:r>
        <w:t xml:space="preserve"> </w:t>
      </w:r>
      <m:oMath>
        <m:r>
          <m:t>m</m:t>
        </m:r>
        <m:r>
          <m:rPr>
            <m:sty m:val="p"/>
          </m:rPr>
          <m:t>=</m:t>
        </m:r>
        <m:r>
          <m:t>0</m:t>
        </m:r>
      </m:oMath>
      <w:r>
        <w:t xml:space="preserve"> s). The absence of a large collapse holds on identical flights, confirming that changing sample composition</w:t>
      </w:r>
      <w:r>
        <w:t xml:space="preserve"> </w:t>
      </w:r>
      <w:r>
        <w:t xml:space="preserve">across cut-offs did not mask a collapse.</w:t>
      </w:r>
    </w:p>
    <w:p>
      <w:pPr>
        <w:pStyle w:val="BodyText"/>
      </w:pPr>
      <w:r>
        <w:t xml:space="preserve">Leakage was nevertheless present for individual physical checks. The rate-tracking feature alone fell from an AUC of 0.81</w:t>
      </w:r>
      <w:r>
        <w:t xml:space="preserve"> </w:t>
      </w:r>
      <w:r>
        <w:t xml:space="preserve">to 0.69 as the crash was excluded, while vibration stayed between 0.72 and 0.77 (Table 9). Evaluating sign firing rates across margins on 148 crashes and 139 normal flights illustrates the physical mechanism: accelerometer clipping in crashes fell from 26.4% (</w:t>
      </w:r>
      <m:oMath>
        <m:r>
          <m:t>m</m:t>
        </m:r>
        <m:r>
          <m:rPr>
            <m:sty m:val="p"/>
          </m:rPr>
          <m:t>=</m:t>
        </m:r>
        <m:r>
          <m:t>0</m:t>
        </m:r>
      </m:oMath>
      <w:r>
        <w:t xml:space="preserve"> s) to 16.7% (</w:t>
      </w:r>
      <m:oMath>
        <m:r>
          <m:t>m</m:t>
        </m:r>
        <m:r>
          <m:rPr>
            <m:sty m:val="p"/>
          </m:rPr>
          <m:t>=</m:t>
        </m:r>
        <m:r>
          <m:t>10</m:t>
        </m:r>
      </m:oMath>
      <w:r>
        <w:t xml:space="preserve"> s, a 37% relative drop), while in normal flights it remained baseline at 4.3%</w:t>
      </w:r>
      <w:r>
        <w:t xml:space="preserve"> </w:t>
      </w:r>
      <m:oMath>
        <m:r>
          <m:rPr>
            <m:sty m:val="p"/>
          </m:rPr>
          <m:t>→</m:t>
        </m:r>
      </m:oMath>
      <w:r>
        <w:t xml:space="preserve"> </w:t>
      </w:r>
      <w:r>
        <w:t xml:space="preserve">3.8% (sign: more than 50 clipping counts before</w:t>
      </w:r>
      <w:r>
        <w:t xml:space="preserve"> </w:t>
      </w:r>
      <m:oMath>
        <m:sSub>
          <m:e>
            <m:r>
              <m:t>t</m:t>
            </m:r>
          </m:e>
          <m:sub>
            <m:r>
              <m:t>c</m:t>
            </m:r>
          </m:sub>
        </m:sSub>
      </m:oMath>
      <w:r>
        <w:t xml:space="preserve">; denominator: all 139 normal flights. Fig. 2 uses the held-out sample with only logs that record clipping in the denominator, 7 of 48 normal flights, 15%). Failsafe activation in crashes dropped from 13.5% to 8.8% at</w:t>
      </w:r>
      <w:r>
        <w:t xml:space="preserve"> </w:t>
      </w:r>
      <m:oMath>
        <m:r>
          <m:t>m</m:t>
        </m:r>
        <m:r>
          <m:rPr>
            <m:sty m:val="p"/>
          </m:rPr>
          <m:t>=</m:t>
        </m:r>
        <m:r>
          <m:t>10</m:t>
        </m:r>
      </m:oMath>
      <w:r>
        <w:t xml:space="preserve"> s and 6.0% at</w:t>
      </w:r>
      <w:r>
        <w:t xml:space="preserve"> </w:t>
      </w:r>
      <m:oMath>
        <m:r>
          <m:t>m</m:t>
        </m:r>
        <m:r>
          <m:rPr>
            <m:sty m:val="p"/>
          </m:rPr>
          <m:t>=</m:t>
        </m:r>
        <m:r>
          <m:t>20</m:t>
        </m:r>
      </m:oMath>
      <w:r>
        <w:t xml:space="preserve"> s, while in normal flights it remained steady at</w:t>
      </w:r>
      <w:r>
        <w:t xml:space="preserve"> </w:t>
      </w:r>
      <m:oMath>
        <m:r>
          <m:rPr>
            <m:sty m:val="p"/>
          </m:rPr>
          <m:t>∼</m:t>
        </m:r>
        <m:r>
          <m:t>13</m:t>
        </m:r>
      </m:oMath>
      <w:r>
        <w:t xml:space="preserve">–14% (standard return-to-land and disarm triggers). Motor saturation in crashes declined from 45.9% to 41.2% (and in normal flights from 18.7% to 14.6%), reflecting exposure window truncation alongside impact saturation. A fixed tuning check that found 10 of 12</w:t>
      </w:r>
      <w:r>
        <w:t xml:space="preserve"> </w:t>
      </w:r>
      <w:r>
        <w:t xml:space="preserve">candidate expert-diagnosed tuning faults (7 of 9 on paired surviving logs) with the crash included found only 1 of 9 once</w:t>
      </w:r>
      <w:r>
        <w:t xml:space="preserve"> </w:t>
      </w:r>
      <w:r>
        <w:t xml:space="preserve">the last 10 s were removed (Section 5.8).</w:t>
      </w:r>
    </w:p>
    <w:p>
      <w:pPr>
        <w:pStyle w:val="BodyText"/>
      </w:pPr>
      <w:r>
        <w:t xml:space="preserve">Crucially, the high cross-sectional model separation (AUC 0.88) does not demonstrate unconfounded anticipation of an</w:t>
      </w:r>
      <w:r>
        <w:t xml:space="preserve"> </w:t>
      </w:r>
      <w:r>
        <w:t xml:space="preserve">impending crash: crash and normal flights differ fundamentally in duration (median 54 s against 388 s in the broader archive;</w:t>
      </w:r>
      <w:r>
        <w:t xml:space="preserve"> </w:t>
      </w:r>
      <w:r>
        <w:t xml:space="preserve">71 s vs. 169 s in the complete-case sample), firmware era distribution, and operational flight envelope. Table 9</w:t>
      </w:r>
      <w:r>
        <w:t xml:space="preserve"> </w:t>
      </w:r>
      <w:r>
        <w:t xml:space="preserve">gives the single-feature AUCs. Values below 0.5 indicate features that are lower in crash flights: crash flights reached lower tilt</w:t>
      </w:r>
      <w:r>
        <w:t xml:space="preserve"> </w:t>
      </w:r>
      <w:r>
        <w:t xml:space="preserve">and smaller stick deflections over the whole flight than normal flights, consistent with short, aborted or cautious testing flights.</w:t>
      </w:r>
      <w:r>
        <w:t xml:space="preserve"> </w:t>
      </w:r>
      <w:r>
        <w:t xml:space="preserve">Table 8 reports a step-by-step decomposition, regenerated with fixed seeds</w:t>
      </w:r>
      <m:oMath>
        <m:sSup>
          <m:e>
            <m:r>
              <m:t>​</m:t>
            </m:r>
          </m:e>
          <m:sup>
            <m:r>
              <m:rPr>
                <m:sty m:val="p"/>
              </m:rPr>
              <m:t>†</m:t>
            </m:r>
          </m:sup>
        </m:sSup>
      </m:oMath>
      <w:r>
        <w:t xml:space="preserve">. In this sample crash and normal flights never share a vehicle (the 39 normal flights removed in the factorial audit share vehicles with the separate within-drone crashes, not with these 148), but 185 of the 287 flights come from 34 vehicles with several flights each (one contributes 39), so ungrouped folds let the model recognise individual vehicles within a class. Grouping folds by vehicle (Step 1) lowers the AUC from 0.882 to 0.826; an earlier version reported 0.884 for this step, which we could not reproduce with vehicle identifiers. On the constant cohort of 213 flights, grouped folds give 0.833 at</w:t>
      </w:r>
      <w:r>
        <w:t xml:space="preserve"> </w:t>
      </w:r>
      <m:oMath>
        <m:r>
          <m:t>m</m:t>
        </m:r>
        <m:r>
          <m:rPr>
            <m:sty m:val="p"/>
          </m:rPr>
          <m:t>=</m:t>
        </m:r>
        <m:r>
          <m:t>0</m:t>
        </m:r>
      </m:oMath>
      <w:r>
        <w:t xml:space="preserve"> s (Step 1b), so removing the final 10 s or 30 s (Steps 2 and 3) lowers AUC only to 0.799 and 0.791; with grouped folds at all six cut-offs on this cohort the drop from</w:t>
      </w:r>
      <w:r>
        <w:t xml:space="preserve"> </w:t>
      </w:r>
      <m:oMath>
        <m:r>
          <m:t>m</m:t>
        </m:r>
        <m:r>
          <m:rPr>
            <m:sty m:val="p"/>
          </m:rPr>
          <m:t>=</m:t>
        </m:r>
        <m:r>
          <m:t>0</m:t>
        </m:r>
      </m:oMath>
      <w:r>
        <w:t xml:space="preserve"> </w:t>
      </w:r>
      <w:r>
        <w:t xml:space="preserve">to 10 s is 0.035, so the declared leak criterion still fails. Removing tilt and stick features (Step 4) lowers the AUC to 0.738. An earlier exploratory step scored the 67 multi-flight crashes against other-aircraft normals and reported AUC 0.522 [0.413, 0.615]; that comparison mixed feature extractors and cut-offs between crash and control flights and is superseded by the factorial audit below, where the same crashes against matched other-aircraft flights under one extractor give 0.623 [0.523, 0.716] (Table 8, Step 4b). The 67 within-drone crashes are not a subset of the 103 multi-history crashes: only 10 of the 67 are in the 148-crash sample. To test whether the 0.88 cross-sectional separation was an artifact carried solely by single-history crashes (vehicles with no earlier flights in the archive: maiden flights, bench tests), we scored single-history crashes (</w:t>
      </w:r>
      <m:oMath>
        <m:r>
          <m:t>n</m:t>
        </m:r>
        <m:r>
          <m:rPr>
            <m:sty m:val="p"/>
          </m:rPr>
          <m:t>=</m:t>
        </m:r>
        <m:r>
          <m:t>45</m:t>
        </m:r>
      </m:oMath>
      <w:r>
        <w:t xml:space="preserve">) and multi-history crashes (</w:t>
      </w:r>
      <m:oMath>
        <m:r>
          <m:t>n</m:t>
        </m:r>
        <m:r>
          <m:rPr>
            <m:sty m:val="p"/>
          </m:rPr>
          <m:t>=</m:t>
        </m:r>
        <m:r>
          <m:t>103</m:t>
        </m:r>
      </m:oMath>
      <w:r>
        <w:t xml:space="preserve">) from the Step 0 sample separately against the 139 normal flights. Both subsets yielded high cross-sectional separation: single-history crashes reached AUC</w:t>
      </w:r>
      <w:r>
        <w:t xml:space="preserve"> </w:t>
      </w:r>
      <m:oMath>
        <m:r>
          <m:t>0.835</m:t>
        </m:r>
        <m:r>
          <m:rPr>
            <m:sty m:val="p"/>
          </m:rPr>
          <m:t>±</m:t>
        </m:r>
        <m:r>
          <m:t>0.010</m:t>
        </m:r>
      </m:oMath>
      <w:r>
        <w:t xml:space="preserve"> </w:t>
      </w:r>
      <w:r>
        <w:t xml:space="preserve">(</w:t>
      </w:r>
      <m:oMath>
        <m:r>
          <m:rPr>
            <m:sty m:val="p"/>
          </m:rPr>
          <m:t>±</m:t>
        </m:r>
      </m:oMath>
      <w:r>
        <w:t xml:space="preserve"> </w:t>
      </w:r>
      <w:r>
        <w:t xml:space="preserve">is the SD over five CV repeats here and below) at</w:t>
      </w:r>
      <w:r>
        <w:t xml:space="preserve"> </w:t>
      </w:r>
      <m:oMath>
        <m:r>
          <m:t>m</m:t>
        </m:r>
        <m:r>
          <m:rPr>
            <m:sty m:val="p"/>
          </m:rPr>
          <m:t>=</m:t>
        </m:r>
        <m:r>
          <m:t>0</m:t>
        </m:r>
      </m:oMath>
      <w:r>
        <w:t xml:space="preserve"> s (</w:t>
      </w:r>
      <m:oMath>
        <m:r>
          <m:t>0.801</m:t>
        </m:r>
        <m:r>
          <m:rPr>
            <m:sty m:val="p"/>
          </m:rPr>
          <m:t>±</m:t>
        </m:r>
        <m:r>
          <m:t>0.020</m:t>
        </m:r>
      </m:oMath>
      <w:r>
        <w:t xml:space="preserve"> </w:t>
      </w:r>
      <w:r>
        <w:t xml:space="preserve">at</w:t>
      </w:r>
      <w:r>
        <w:t xml:space="preserve"> </w:t>
      </w:r>
      <m:oMath>
        <m:r>
          <m:t>m</m:t>
        </m:r>
        <m:r>
          <m:rPr>
            <m:sty m:val="p"/>
          </m:rPr>
          <m:t>=</m:t>
        </m:r>
        <m:r>
          <m:t>10</m:t>
        </m:r>
      </m:oMath>
      <w:r>
        <w:t xml:space="preserve"> s), while multi-history crashes reached AUC</w:t>
      </w:r>
      <w:r>
        <w:t xml:space="preserve"> </w:t>
      </w:r>
      <m:oMath>
        <m:r>
          <m:t>0.891</m:t>
        </m:r>
        <m:r>
          <m:rPr>
            <m:sty m:val="p"/>
          </m:rPr>
          <m:t>±</m:t>
        </m:r>
        <m:r>
          <m:t>0.007</m:t>
        </m:r>
      </m:oMath>
      <w:r>
        <w:t xml:space="preserve"> </w:t>
      </w:r>
      <w:r>
        <w:t xml:space="preserve">(</w:t>
      </w:r>
      <m:oMath>
        <m:r>
          <m:t>0.884</m:t>
        </m:r>
        <m:r>
          <m:rPr>
            <m:sty m:val="p"/>
          </m:rPr>
          <m:t>±</m:t>
        </m:r>
        <m:r>
          <m:t>0.010</m:t>
        </m:r>
      </m:oMath>
      <w:r>
        <w:t xml:space="preserve"> </w:t>
      </w:r>
      <w:r>
        <w:t xml:space="preserve">at</w:t>
      </w:r>
      <w:r>
        <w:t xml:space="preserve"> </w:t>
      </w:r>
      <m:oMath>
        <m:r>
          <m:t>m</m:t>
        </m:r>
        <m:r>
          <m:rPr>
            <m:sty m:val="p"/>
          </m:rPr>
          <m:t>=</m:t>
        </m:r>
        <m:r>
          <m:t>10</m:t>
        </m:r>
      </m:oMath>
      <w:r>
        <w:t xml:space="preserve"> s). This indicates that the 0.88 headline AUC is not an artifact confined to maiden flights; rather, cross-sectional separation may reflect duration and flight-envelope differences across the archive (window duration alone gives AUC 0.662).</w:t>
      </w:r>
    </w:p>
    <w:bookmarkStart w:id="41" w:name="_5384c23fe540f64e7f70d79e466547294e389bd"/>
    <w:p>
      <w:pPr>
        <w:pStyle w:val="TableCaption"/>
      </w:pPr>
      <w:r>
        <w:t xml:space="preserve">Table 8. Decomposition of model separation between crash and normal flights.</w:t>
      </w:r>
      <w:r>
        <w:t xml:space="preserve"> </w:t>
      </w:r>
      <m:oMath>
        <m:sSup>
          <m:e>
            <m:r>
              <m:t>​</m:t>
            </m:r>
          </m:e>
          <m:sup>
            <m:r>
              <m:rPr>
                <m:sty m:val="p"/>
              </m:rPr>
              <m:t>†</m:t>
            </m:r>
          </m:sup>
        </m:sSup>
      </m:oMath>
      <w:r>
        <w:t xml:space="preserve">All values regenerated from committed scripts with fixed seeds (clustering and refit audit,</w:t>
      </w:r>
      <w:r>
        <w:t xml:space="preserve"> </w:t>
      </w:r>
      <w:r>
        <w:rPr>
          <w:rStyle w:val="VerbatimChar"/>
        </w:rPr>
        <w:t xml:space="preserve">6fff27d</w:t>
      </w:r>
      <w:r>
        <w:t xml:space="preserve">: seeds 42–46, clusters sorted before fold assignment, 95% cluster bootstrap over vehicles with 2,000 resamples; Step 4b from the factorial audit). Earlier, not reproducible values were 0.883, 0.884, 0.860, 0.874, 0.831, 0.529 and 0.569 for Steps 0–6.</w:t>
      </w:r>
    </w:p>
    <w:tbl>
      <w:tblPr>
        <w:tblStyle w:val="Table"/>
        <w:tblW w:type="pct" w:w="5000"/>
        <w:tblLook w:firstRow="1" w:lastRow="0" w:firstColumn="0" w:lastColumn="0" w:noHBand="0" w:noVBand="0" w:val="0020"/>
        <w:tblCaption w:val="Table 8. Decomposition of model separation between crash and normal flights. ^\daggerAll values regenerated from committed scripts with fixed seeds (clustering and refit audit, 6fff27d: seeds 42–46, clusters sorted before fold assignment, 95% cluster bootstrap over vehicles with 2,000 resamples; Step 4b from the factorial audit). Earlier, not reproducible values were 0.883, 0.884, 0.860, 0.874, 0.831, 0.529 and 0.569 for Steps 0–6."/>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Step</w:t>
            </w:r>
          </w:p>
        </w:tc>
        <w:tc>
          <w:tcPr/>
          <w:p>
            <w:pPr>
              <w:pStyle w:val="Compact"/>
              <w:spacing w:line="240" w:lineRule="auto"/>
              <w:jc w:val="left"/>
            </w:pPr>
            <w:r>
              <w:rPr>
                <w:sz w:val="19"/>
              </w:rPr>
              <w:t xml:space="preserve">Evaluation protocol specification</w:t>
            </w:r>
          </w:p>
        </w:tc>
        <w:tc>
          <w:tcPr/>
          <w:p>
            <w:pPr>
              <w:pStyle w:val="Compact"/>
              <w:spacing w:line="240" w:lineRule="auto"/>
              <w:jc w:val="center"/>
            </w:pPr>
            <w:r>
              <w:rPr>
                <w:sz w:val="19"/>
              </w:rPr>
              <w:t xml:space="preserve">Sample flights</w:t>
            </w:r>
          </w:p>
        </w:tc>
        <w:tc>
          <w:tcPr/>
          <w:p>
            <w:pPr>
              <w:pStyle w:val="Compact"/>
              <w:spacing w:line="240" w:lineRule="auto"/>
              <w:jc w:val="center"/>
            </w:pPr>
            <w:r>
              <w:rPr>
                <w:sz w:val="19"/>
              </w:rPr>
              <w:t xml:space="preserve">ROC AUC [95% CI]</w:t>
            </w:r>
          </w:p>
        </w:tc>
      </w:tr>
      <w:tr>
        <w:tc>
          <w:tcPr/>
          <w:p>
            <w:pPr>
              <w:pStyle w:val="Compact"/>
              <w:spacing w:line="240" w:lineRule="auto"/>
              <w:jc w:val="left"/>
            </w:pPr>
            <w:r>
              <w:rPr>
                <w:sz w:val="19"/>
              </w:rPr>
              <w:t xml:space="preserve">0</w:t>
            </w:r>
          </w:p>
        </w:tc>
        <w:tc>
          <w:tcPr/>
          <w:p>
            <w:pPr>
              <w:pStyle w:val="Compact"/>
              <w:spacing w:line="240" w:lineRule="auto"/>
              <w:jc w:val="left"/>
            </w:pPr>
            <w:r>
              <w:rPr>
                <w:sz w:val="19"/>
              </w:rPr>
              <w:t xml:space="preserve">Cross-sectional: stratified 5-fold CV (</w:t>
            </w:r>
            <m:oMath>
              <m:r>
                <m:t>m</m:t>
              </m:r>
              <m:r>
                <m:rPr>
                  <m:sty m:val="p"/>
                </m:rPr>
                <m:t>=</m:t>
              </m:r>
              <m:r>
                <m:t>0</m:t>
              </m:r>
            </m:oMath>
            <w:r>
              <w:rPr>
                <w:sz w:val="19"/>
              </w:rPr>
              <w:t xml:space="preserve"> s)</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0.882 [0.776, 0.935]</w:t>
            </w:r>
          </w:p>
        </w:tc>
      </w:tr>
      <w:tr>
        <w:tc>
          <w:tcPr/>
          <w:p>
            <w:pPr>
              <w:pStyle w:val="Compact"/>
              <w:spacing w:line="240" w:lineRule="auto"/>
              <w:jc w:val="left"/>
            </w:pPr>
            <w:r>
              <w:rPr>
                <w:sz w:val="19"/>
              </w:rPr>
              <w:t xml:space="preserve">1</w:t>
            </w:r>
          </w:p>
        </w:tc>
        <w:tc>
          <w:tcPr/>
          <w:p>
            <w:pPr>
              <w:pStyle w:val="Compact"/>
              <w:spacing w:line="240" w:lineRule="auto"/>
              <w:jc w:val="left"/>
            </w:pPr>
            <w:r>
              <w:rPr>
                <w:sz w:val="19"/>
              </w:rPr>
              <w:t xml:space="preserve">Folds grouped by vehicle</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0.826 [0.726, 0.895]</w:t>
            </w:r>
          </w:p>
        </w:tc>
      </w:tr>
      <w:tr>
        <w:tc>
          <w:tcPr/>
          <w:p>
            <w:pPr>
              <w:pStyle w:val="Compact"/>
              <w:spacing w:line="240" w:lineRule="auto"/>
              <w:jc w:val="left"/>
            </w:pPr>
            <w:r>
              <w:rPr>
                <w:sz w:val="19"/>
              </w:rPr>
              <w:t xml:space="preserve">1b</w:t>
            </w:r>
          </w:p>
        </w:tc>
        <w:tc>
          <w:tcPr/>
          <w:p>
            <w:pPr>
              <w:pStyle w:val="Compact"/>
              <w:spacing w:line="240" w:lineRule="auto"/>
              <w:jc w:val="left"/>
            </w:pPr>
            <w:r>
              <w:rPr>
                <w:sz w:val="19"/>
              </w:rPr>
              <w:t xml:space="preserve">Same, constant cohort (</w:t>
            </w:r>
            <m:oMath>
              <m:r>
                <m:t>m</m:t>
              </m:r>
              <m:r>
                <m:rPr>
                  <m:sty m:val="p"/>
                </m:rPr>
                <m:t>=</m:t>
              </m:r>
              <m:r>
                <m:t>0</m:t>
              </m:r>
            </m:oMath>
            <w:r>
              <w:rPr>
                <w:sz w:val="19"/>
              </w:rPr>
              <w:t xml:space="preserve"> s)</w:t>
            </w:r>
            <m:oMath>
              <m:sSup>
                <m:e>
                  <m:r>
                    <m:t>​</m:t>
                  </m:r>
                </m:e>
                <m:sup>
                  <m:r>
                    <m:rPr>
                      <m:sty m:val="p"/>
                    </m:rPr>
                    <m:t>†</m:t>
                  </m:r>
                </m:sup>
              </m:sSup>
            </m:oMath>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0.833 [0.730, 0.914]</w:t>
            </w:r>
          </w:p>
        </w:tc>
      </w:tr>
      <w:tr>
        <w:tc>
          <w:tcPr/>
          <w:p>
            <w:pPr>
              <w:pStyle w:val="Compact"/>
              <w:spacing w:line="240" w:lineRule="auto"/>
              <w:jc w:val="left"/>
            </w:pPr>
            <w:r>
              <w:rPr>
                <w:sz w:val="19"/>
              </w:rPr>
              <w:t xml:space="preserve">2</w:t>
            </w:r>
          </w:p>
        </w:tc>
        <w:tc>
          <w:tcPr/>
          <w:p>
            <w:pPr>
              <w:pStyle w:val="Compact"/>
              <w:spacing w:line="240" w:lineRule="auto"/>
              <w:jc w:val="left"/>
            </w:pPr>
            <w:r>
              <w:rPr>
                <w:sz w:val="19"/>
              </w:rPr>
              <w:t xml:space="preserve">Crash window removed (</w:t>
            </w:r>
            <m:oMath>
              <m:r>
                <m:t>m</m:t>
              </m:r>
              <m:r>
                <m:rPr>
                  <m:sty m:val="p"/>
                </m:rPr>
                <m:t>=</m:t>
              </m:r>
              <m:r>
                <m:t>10</m:t>
              </m:r>
            </m:oMath>
            <w:r>
              <w:rPr>
                <w:sz w:val="19"/>
              </w:rPr>
              <w:t xml:space="preserve"> s), constant cohort, grouped</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0.799 [0.668, 0.891]</w:t>
            </w:r>
          </w:p>
        </w:tc>
      </w:tr>
      <w:tr>
        <w:tc>
          <w:tcPr/>
          <w:p>
            <w:pPr>
              <w:pStyle w:val="Compact"/>
              <w:spacing w:line="240" w:lineRule="auto"/>
              <w:jc w:val="left"/>
            </w:pPr>
            <w:r>
              <w:rPr>
                <w:sz w:val="19"/>
              </w:rPr>
              <w:t xml:space="preserve">3</w:t>
            </w:r>
          </w:p>
        </w:tc>
        <w:tc>
          <w:tcPr/>
          <w:p>
            <w:pPr>
              <w:pStyle w:val="Compact"/>
              <w:spacing w:line="240" w:lineRule="auto"/>
              <w:jc w:val="left"/>
            </w:pPr>
            <w:r>
              <w:rPr>
                <w:sz w:val="19"/>
              </w:rPr>
              <w:t xml:space="preserve">Late window removed (</w:t>
            </w:r>
            <m:oMath>
              <m:r>
                <m:t>m</m:t>
              </m:r>
              <m:r>
                <m:rPr>
                  <m:sty m:val="p"/>
                </m:rPr>
                <m:t>=</m:t>
              </m:r>
              <m:r>
                <m:t>30</m:t>
              </m:r>
            </m:oMath>
            <w:r>
              <w:rPr>
                <w:sz w:val="19"/>
              </w:rPr>
              <w:t xml:space="preserve"> s), constant cohort, grouped</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0.791 [0.662, 0.889]</w:t>
            </w:r>
          </w:p>
        </w:tc>
      </w:tr>
      <w:tr>
        <w:tc>
          <w:tcPr/>
          <w:p>
            <w:pPr>
              <w:pStyle w:val="Compact"/>
              <w:spacing w:line="240" w:lineRule="auto"/>
              <w:jc w:val="left"/>
            </w:pPr>
            <w:r>
              <w:rPr>
                <w:sz w:val="19"/>
              </w:rPr>
              <w:t xml:space="preserve">4</w:t>
            </w:r>
          </w:p>
        </w:tc>
        <w:tc>
          <w:tcPr/>
          <w:p>
            <w:pPr>
              <w:pStyle w:val="Compact"/>
              <w:spacing w:line="240" w:lineRule="auto"/>
              <w:jc w:val="left"/>
            </w:pPr>
            <w:r>
              <w:rPr>
                <w:sz w:val="19"/>
              </w:rPr>
              <w:t xml:space="preserve">Without tilt and stick features (</w:t>
            </w:r>
            <m:oMath>
              <m:r>
                <m:t>m</m:t>
              </m:r>
              <m:r>
                <m:rPr>
                  <m:sty m:val="p"/>
                </m:rPr>
                <m:t>=</m:t>
              </m:r>
              <m:r>
                <m:t>0</m:t>
              </m:r>
            </m:oMath>
            <w:r>
              <w:rPr>
                <w:sz w:val="19"/>
              </w:rPr>
              <w:t xml:space="preserve"> s), grouped</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0.738 [0.648, 0.827]</w:t>
            </w:r>
          </w:p>
        </w:tc>
      </w:tr>
      <w:tr>
        <w:tc>
          <w:tcPr/>
          <w:p>
            <w:pPr>
              <w:pStyle w:val="Compact"/>
              <w:spacing w:line="240" w:lineRule="auto"/>
              <w:jc w:val="left"/>
            </w:pPr>
            <w:r>
              <w:rPr>
                <w:sz w:val="19"/>
              </w:rPr>
              <w:t xml:space="preserve">4b</w:t>
            </w:r>
          </w:p>
        </w:tc>
        <w:tc>
          <w:tcPr/>
          <w:p>
            <w:pPr>
              <w:pStyle w:val="Compact"/>
              <w:spacing w:line="240" w:lineRule="auto"/>
              <w:jc w:val="left"/>
            </w:pPr>
            <w:r>
              <w:rPr>
                <w:sz w:val="19"/>
              </w:rPr>
              <w:t xml:space="preserve">67 within-drone crashes vs. matched other-aircraft flights, one extractor (</w:t>
            </w:r>
            <m:oMath>
              <m:r>
                <m:t>m</m:t>
              </m:r>
              <m:r>
                <m:rPr>
                  <m:sty m:val="p"/>
                </m:rPr>
                <m:t>=</m:t>
              </m:r>
              <m:r>
                <m:t>10</m:t>
              </m:r>
            </m:oMath>
            <w:r>
              <w:rPr>
                <w:sz w:val="19"/>
              </w:rPr>
              <w:t xml:space="preserve"> s, grouped)</w:t>
            </w:r>
          </w:p>
        </w:tc>
        <w:tc>
          <w:tcPr/>
          <w:p>
            <w:pPr>
              <w:pStyle w:val="Compact"/>
              <w:spacing w:line="240" w:lineRule="auto"/>
              <w:jc w:val="center"/>
            </w:pPr>
            <w:r>
              <w:rPr>
                <w:sz w:val="19"/>
              </w:rPr>
              <w:t xml:space="preserve">67 crash, 311 normal</w:t>
            </w:r>
          </w:p>
        </w:tc>
        <w:tc>
          <w:tcPr/>
          <w:p>
            <w:pPr>
              <w:pStyle w:val="Compact"/>
              <w:spacing w:line="240" w:lineRule="auto"/>
              <w:jc w:val="center"/>
            </w:pPr>
            <w:r>
              <w:rPr>
                <w:sz w:val="19"/>
              </w:rPr>
              <w:t xml:space="preserve">0.623 [0.523, 0.716]</w:t>
            </w:r>
          </w:p>
        </w:tc>
      </w:tr>
      <w:tr>
        <w:tc>
          <w:tcPr/>
          <w:p>
            <w:pPr>
              <w:pStyle w:val="Compact"/>
              <w:spacing w:line="240" w:lineRule="auto"/>
              <w:jc w:val="left"/>
            </w:pPr>
            <w:r>
              <w:rPr>
                <w:sz w:val="19"/>
              </w:rPr>
              <w:t xml:space="preserve">5</w:t>
            </w:r>
          </w:p>
        </w:tc>
        <w:tc>
          <w:tcPr/>
          <w:p>
            <w:pPr>
              <w:pStyle w:val="Compact"/>
              <w:spacing w:line="240" w:lineRule="auto"/>
              <w:jc w:val="left"/>
            </w:pPr>
            <w:r>
              <w:rPr>
                <w:sz w:val="19"/>
              </w:rPr>
              <w:t xml:space="preserve">67 within-drone crashes vs. own earlier flights, stratified</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0.546 [0.485, 0.605]</w:t>
            </w:r>
          </w:p>
        </w:tc>
      </w:tr>
      <w:tr>
        <w:tc>
          <w:tcPr/>
          <w:p>
            <w:pPr>
              <w:pStyle w:val="Compact"/>
              <w:spacing w:line="240" w:lineRule="auto"/>
              <w:jc w:val="left"/>
            </w:pPr>
            <w:r>
              <w:rPr>
                <w:sz w:val="19"/>
              </w:rPr>
              <w:t xml:space="preserve">6</w:t>
            </w:r>
          </w:p>
        </w:tc>
        <w:tc>
          <w:tcPr/>
          <w:p>
            <w:pPr>
              <w:pStyle w:val="Compact"/>
              <w:spacing w:line="240" w:lineRule="auto"/>
              <w:jc w:val="left"/>
            </w:pPr>
            <w:r>
              <w:rPr>
                <w:sz w:val="19"/>
              </w:rPr>
              <w:t xml:space="preserve">Same, folds grouped by drone</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0.559 [0.512, 0.617]</w:t>
            </w:r>
          </w:p>
        </w:tc>
      </w:tr>
      <w:tr>
        <w:tc>
          <w:tcPr/>
          <w:p>
            <w:pPr>
              <w:pStyle w:val="Compact"/>
              <w:spacing w:line="240" w:lineRule="auto"/>
              <w:jc w:val="left"/>
            </w:pPr>
            <w:r>
              <w:rPr>
                <w:sz w:val="19"/>
              </w:rPr>
              <w:t xml:space="preserve">6b</w:t>
            </w:r>
          </w:p>
        </w:tc>
        <w:tc>
          <w:tcPr/>
          <w:p>
            <w:pPr>
              <w:pStyle w:val="Compact"/>
              <w:spacing w:line="240" w:lineRule="auto"/>
              <w:jc w:val="left"/>
            </w:pPr>
            <w:r>
              <w:rPr>
                <w:sz w:val="19"/>
              </w:rPr>
              <w:t xml:space="preserve">Step 6 without earlier flights flown after the crash (GPS time)</w:t>
            </w:r>
          </w:p>
        </w:tc>
        <w:tc>
          <w:tcPr/>
          <w:p>
            <w:pPr>
              <w:pStyle w:val="Compact"/>
              <w:spacing w:line="240" w:lineRule="auto"/>
              <w:jc w:val="center"/>
            </w:pPr>
            <w:r>
              <w:rPr>
                <w:sz w:val="19"/>
              </w:rPr>
              <w:t xml:space="preserve">57 crash, 227 earlier</w:t>
            </w:r>
          </w:p>
        </w:tc>
        <w:tc>
          <w:tcPr/>
          <w:p>
            <w:pPr>
              <w:pStyle w:val="Compact"/>
              <w:spacing w:line="240" w:lineRule="auto"/>
              <w:jc w:val="center"/>
            </w:pPr>
            <w:r>
              <w:rPr>
                <w:sz w:val="19"/>
              </w:rPr>
              <w:t xml:space="preserve">0.582 [0.524, 0.658]</w:t>
            </w:r>
          </w:p>
        </w:tc>
      </w:tr>
    </w:tbl>
    <w:bookmarkEnd w:id="41"/>
    <w:p>
      <w:pPr>
        <w:pStyle w:val="FirstParagraph"/>
      </w:pPr>
      <w:r>
        <w:t xml:space="preserve">Step 4b supersedes an earlier value of 0.522 that mixed feature extractors between crash and control flights. The paired comparison of other-aircraft and own earlier flights uses one pipeline (recomputed features,</w:t>
      </w:r>
      <w:r>
        <w:t xml:space="preserve"> </w:t>
      </w:r>
      <m:oMath>
        <m:r>
          <m:t>m</m:t>
        </m:r>
        <m:r>
          <m:rPr>
            <m:sty m:val="p"/>
          </m:rPr>
          <m:t>=</m:t>
        </m:r>
        <m:r>
          <m:t>10</m:t>
        </m:r>
      </m:oMath>
      <w:r>
        <w:t xml:space="preserve"> s, full window, grouped) on the same 67 crashes: Step 4b’s 0.623 against 0.539 for own earlier flights (not Step 6’s 0.559, which uses stored features) gives</w:t>
      </w:r>
      <w:r>
        <w:t xml:space="preserve"> </w:t>
      </w:r>
      <m:oMath>
        <m:r>
          <m:rPr>
            <m:sty m:val="p"/>
          </m:rPr>
          <m:t>+</m:t>
        </m:r>
        <m:r>
          <m:t>0.083</m:t>
        </m:r>
      </m:oMath>
      <w:r>
        <w:t xml:space="preserve"> </w:t>
      </w:r>
      <w:r>
        <w:t xml:space="preserve">[</w:t>
      </w:r>
      <m:oMath>
        <m:r>
          <m:rPr>
            <m:sty m:val="p"/>
          </m:rPr>
          <m:t>−</m:t>
        </m:r>
        <m:r>
          <m:t>0.007</m:t>
        </m:r>
      </m:oMath>
      <w:r>
        <w:t xml:space="preserve">, 0.166]; without post-crash flights the own-flight cell is 0.510 and the difference</w:t>
      </w:r>
      <w:r>
        <w:t xml:space="preserve"> </w:t>
      </w:r>
      <m:oMath>
        <m:r>
          <m:rPr>
            <m:sty m:val="p"/>
          </m:rPr>
          <m:t>+</m:t>
        </m:r>
        <m:r>
          <m:t>0.113</m:t>
        </m:r>
      </m:oMath>
      <w:r>
        <w:t xml:space="preserve"> </w:t>
      </w:r>
      <w:r>
        <w:t xml:space="preserve">[0.029, 0.212]. The 0.507 quoted elsewhere is the same comparison on the factorial audit’s constant subset (Section 5.5).</w:t>
      </w:r>
    </w:p>
    <w:bookmarkStart w:id="42" w:name="_332204dfa69e2fa6bf2a39cf9288ea52d0052a5"/>
    <w:p>
      <w:pPr>
        <w:pStyle w:val="TableCaption"/>
      </w:pPr>
      <w:r>
        <w:t xml:space="preserve">Table 9.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9.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42"/>
    <w:bookmarkStart w:id="46" w:name="_179740080c2f044957e517342c2187737980646"/>
    <w:p>
      <w:pPr>
        <w:pStyle w:val="CaptionedFigure"/>
        <w:jc w:val="center"/>
      </w:pPr>
      <w:r>
        <w:drawing>
          <wp:inline>
            <wp:extent cx="3840479" cy="2497053"/>
            <wp:effectExtent b="0" l="0" r="0" t="0"/>
            <wp:docPr descr="" title="" id="44" name="Picture"/>
            <a:graphic>
              <a:graphicData uri="http://schemas.openxmlformats.org/drawingml/2006/picture">
                <pic:pic>
                  <pic:nvPicPr>
                    <pic:cNvPr descr="fig_leak_curve.png" id="45" name="Picture"/>
                    <pic:cNvPicPr>
                      <a:picLocks noChangeArrowheads="1" noChangeAspect="1"/>
                    </pic:cNvPicPr>
                  </pic:nvPicPr>
                  <pic:blipFill>
                    <a:blip r:embed="rId43"/>
                    <a:stretch>
                      <a:fillRect/>
                    </a:stretch>
                  </pic:blipFill>
                  <pic:spPr bwMode="auto">
                    <a:xfrm>
                      <a:off x="0" y="0"/>
                      <a:ext cx="3840479" cy="2497053"/>
                    </a:xfrm>
                    <a:prstGeom prst="rect">
                      <a:avLst/>
                    </a:prstGeom>
                    <a:noFill/>
                    <a:ln w="9525">
                      <a:noFill/>
                      <a:headEnd/>
                      <a:tailEnd/>
                    </a:ln>
                  </pic:spPr>
                </pic:pic>
              </a:graphicData>
            </a:graphic>
          </wp:inline>
        </w:drawing>
      </w:r>
    </w:p>
    <w:p>
      <w:pPr>
        <w:pStyle w:val="ImageCaption"/>
      </w:pPr>
      <w:r>
        <w:t xml:space="preserve">Figure 3. Cross-validated AUC on the constant subset (</w:t>
      </w:r>
      <m:oMath>
        <m:r>
          <m:t>n</m:t>
        </m:r>
        <m:r>
          <m:rPr>
            <m:sty m:val="p"/>
          </m:rPr>
          <m:t>=</m:t>
        </m:r>
        <m:r>
          <m:t>213</m:t>
        </m:r>
      </m:oMath>
      <w:r>
        <w:t xml:space="preserve"> </w:t>
      </w:r>
      <w:r>
        <w:t xml:space="preserve">for crash vs. normal,</w:t>
      </w:r>
      <w:r>
        <w:t xml:space="preserve"> </w:t>
      </w:r>
      <m:oMath>
        <m:r>
          <m:t>n</m:t>
        </m:r>
        <m:r>
          <m:rPr>
            <m:sty m:val="p"/>
          </m:rPr>
          <m:t>=</m:t>
        </m:r>
        <m:r>
          <m:t>89</m:t>
        </m:r>
      </m:oMath>
      <w:r>
        <w:t xml:space="preserve"> </w:t>
      </w:r>
      <w:r>
        <w:t xml:space="preserve">for pilot vs. aircraft) as the end of the analysis window moves away from the crash moment. Bars: 95% bootstrap confidence intervals.</w:t>
      </w:r>
    </w:p>
    <w:bookmarkEnd w:id="46"/>
    <w:p>
      <w:pPr>
        <w:pStyle w:val="Heading2"/>
      </w:pPr>
      <w:bookmarkStart w:id="47" w:name="_abfeb66439e3bd0955a8f618579b963ba422df6"/>
      <w:r>
        <w:rPr>
          <w:rStyle w:val="SectionNumber"/>
        </w:rPr>
        <w:t xml:space="preserve">5.4</w:t>
      </w:r>
      <w:r>
        <w:tab/>
      </w:r>
      <w:r>
        <w:t xml:space="preserve">Crash moments and archive labels (exploratory)</w:t>
      </w:r>
      <w:bookmarkEnd w:id="47"/>
    </w:p>
    <w:p>
      <w:pPr>
        <w:pStyle w:val="FirstParagraph"/>
      </w:pPr>
      <w:r>
        <w:rPr>
          <w:b/>
          <w:bCs/>
        </w:rPr>
        <w:t xml:space="preserve">Crashes with a confirmed crash moment</w:t>
      </w:r>
      <m:oMath>
        <m:sSup>
          <m:e>
            <m:r>
              <m:t>​</m:t>
            </m:r>
          </m:e>
          <m:sup>
            <m:r>
              <m:rPr>
                <m:sty m:val="p"/>
              </m:rPr>
              <m:t>†</m:t>
            </m:r>
          </m:sup>
        </m:sSup>
      </m:oMath>
      <w:r>
        <w:rPr>
          <w:b/>
          <w:bCs/>
        </w:rPr>
        <w:t xml:space="preserve">.</w:t>
      </w:r>
      <w:r>
        <w:t xml:space="preserve"> </w:t>
      </w:r>
      <w:bookmarkStart w:id="48" w:name="_461c90a52efe577a4784756b99ffab33b5e8b99"/>
      <w:bookmarkEnd w:id="48"/>
      <w:r>
        <w:t xml:space="preserve"> </w:t>
      </w:r>
      <w:r>
        <w:t xml:space="preserve">The crash moment</w:t>
      </w:r>
      <w:r>
        <w:t xml:space="preserve"> </w:t>
      </w:r>
      <m:oMath>
        <m:sSub>
          <m:e>
            <m:r>
              <m:t>t</m:t>
            </m:r>
          </m:e>
          <m:sub>
            <m:r>
              <m:t>c</m:t>
            </m:r>
          </m:sub>
        </m:sSub>
      </m:oMath>
      <w:r>
        <w:t xml:space="preserve"> </w:t>
      </w:r>
      <w:r>
        <w:t xml:space="preserve">is defined by tilt above</w:t>
      </w:r>
      <w:r>
        <w:t xml:space="preserve"> </w:t>
      </w:r>
      <m:oMath>
        <m:sSup>
          <m:e>
            <m:r>
              <m:t>60</m:t>
            </m:r>
          </m:e>
          <m:sup>
            <m:r>
              <m:rPr>
                <m:sty m:val="p"/>
              </m:rPr>
              <m:t>∘</m:t>
            </m:r>
          </m:sup>
        </m:sSup>
      </m:oMath>
      <w:r>
        <w:t xml:space="preserve">; we call a crash confirmed when that tilt is also followed within 10 s by disarming or a landed or ground-contact flag. Of the 148 modelled crash logs, 72 are tilt-defined (40 confirmed, 32 not) and in 76 tilt never exceeds</w:t>
      </w:r>
      <w:r>
        <w:t xml:space="preserve"> </w:t>
      </w:r>
      <m:oMath>
        <m:sSup>
          <m:e>
            <m:r>
              <m:t>60</m:t>
            </m:r>
          </m:e>
          <m:sup>
            <m:r>
              <m:rPr>
                <m:sty m:val="p"/>
              </m:rPr>
              <m:t>∘</m:t>
            </m:r>
          </m:sup>
        </m:sSup>
      </m:oMath>
      <w:r>
        <w:t xml:space="preserve">, so</w:t>
      </w:r>
      <w:r>
        <w:t xml:space="preserve"> </w:t>
      </w:r>
      <m:oMath>
        <m:sSub>
          <m:e>
            <m:r>
              <m:t>t</m:t>
            </m:r>
          </m:e>
          <m:sub>
            <m:r>
              <m:t>c</m:t>
            </m:r>
          </m:sub>
        </m:sSub>
      </m:oMath>
      <w:r>
        <w:t xml:space="preserve"> </w:t>
      </w:r>
      <w:r>
        <w:t xml:space="preserve">falls back to the end of the armed period. The 148 include 18 fixed-wing and 22 VTOL logs by index vehicle type, which account for 31 of the 72 tilt-defined crashes; for these aircraft a bank above</w:t>
      </w:r>
      <w:r>
        <w:t xml:space="preserve"> </w:t>
      </w:r>
      <m:oMath>
        <m:sSup>
          <m:e>
            <m:r>
              <m:t>60</m:t>
            </m:r>
          </m:e>
          <m:sup>
            <m:r>
              <m:rPr>
                <m:sty m:val="p"/>
              </m:rPr>
              <m:t>∘</m:t>
            </m:r>
          </m:sup>
        </m:sSup>
      </m:oMath>
      <w:r>
        <w:t xml:space="preserve"> </w:t>
      </w:r>
      <w:r>
        <w:t xml:space="preserve">can occur in normal flight, so the tilt rule is not a crash criterion for them. Among the 108 multicopters, 41 (38%) are tilt-defined, the same share as in the rest of the archive (39%; Section 5.4).</w:t>
      </w:r>
    </w:p>
    <w:p>
      <w:pPr>
        <w:pStyle w:val="BodyText"/>
      </w:pPr>
      <m:oMath>
        <m:sSup>
          <m:e>
            <m:r>
              <m:t>​</m:t>
            </m:r>
          </m:e>
          <m:sup>
            <m:r>
              <m:rPr>
                <m:sty m:val="p"/>
              </m:rPr>
              <m:t>†</m:t>
            </m:r>
          </m:sup>
        </m:sSup>
      </m:oMath>
      <w:r>
        <w:t xml:space="preserve">Two authors then judged, by eye, the traces of 50 randomly drawn crash logs (tilt and altitude around</w:t>
      </w:r>
      <w:r>
        <w:t xml:space="preserve"> </w:t>
      </w:r>
      <m:oMath>
        <m:sSub>
          <m:e>
            <m:r>
              <m:t>t</m:t>
            </m:r>
          </m:e>
          <m:sub>
            <m:r>
              <m:t>c</m:t>
            </m:r>
          </m:sub>
        </m:sSub>
      </m:oMath>
      <w:r>
        <w:t xml:space="preserve">). The first labelled a sheet that showed the automatic verdict (declared check</w:t>
      </w:r>
      <w:r>
        <w:t xml:space="preserve"> </w:t>
      </w:r>
      <w:r>
        <w:rPr>
          <w:rStyle w:val="VerbatimChar"/>
        </w:rPr>
        <w:t xml:space="preserve">97974ad</w:t>
      </w:r>
      <w:r>
        <w:t xml:space="preserve">); the second labelled the same logs on a blind sheet, in a new order without identifiers or verdicts (</w:t>
      </w:r>
      <w:r>
        <w:rPr>
          <w:rStyle w:val="VerbatimChar"/>
        </w:rPr>
        <w:t xml:space="preserve">59c8212</w:t>
      </w:r>
      <w:r>
        <w:t xml:space="preserve">). They agreed on whether the computed crash moment was right in 40 of 47 decidable logs (85%, Cohen’s</w:t>
      </w:r>
      <w:r>
        <w:t xml:space="preserve"> </w:t>
      </w:r>
      <m:oMath>
        <m:r>
          <m:t>κ</m:t>
        </m:r>
        <m:r>
          <m:rPr>
            <m:sty m:val="p"/>
          </m:rPr>
          <m:t>=</m:t>
        </m:r>
        <m:r>
          <m:t>0.70</m:t>
        </m:r>
      </m:oMath>
      <w:r>
        <w:t xml:space="preserve">, bootstrap 95% CI 0.50–0.87). Of the 26 tilt-defined crash moments, the reviewers judged 21 and 24 correct, including 11 and 12 of the 12 confirmed ones; of the 24 fallback crash moments, only 2 and 6. Whether fallback logs contain the crash elsewhere was disputed (</w:t>
      </w:r>
      <m:oMath>
        <m:r>
          <m:t>κ</m:t>
        </m:r>
        <m:r>
          <m:rPr>
            <m:sty m:val="p"/>
          </m:rPr>
          <m:t>=</m:t>
        </m:r>
        <m:r>
          <m:t>0.32</m:t>
        </m:r>
      </m:oMath>
      <w:r>
        <w:t xml:space="preserve">, 0.10–0.57): the first reviewer saw no crash in 18 of 24, while the blind reviewer saw a crash before the computed moment in most of them, one that never crossed</w:t>
      </w:r>
      <w:r>
        <w:t xml:space="preserve"> </w:t>
      </w:r>
      <m:oMath>
        <m:sSup>
          <m:e>
            <m:r>
              <m:t>60</m:t>
            </m:r>
          </m:e>
          <m:sup>
            <m:r>
              <m:rPr>
                <m:sty m:val="p"/>
              </m:rPr>
              <m:t>∘</m:t>
            </m:r>
          </m:sup>
        </m:sSup>
      </m:oMath>
      <w:r>
        <w:t xml:space="preserve"> </w:t>
      </w:r>
      <w:r>
        <w:t xml:space="preserve">tilt.</w:t>
      </w:r>
      <w:r>
        <w:t xml:space="preserve"> </w:t>
      </w:r>
      <m:oMath>
        <m:sSup>
          <m:e>
            <m:r>
              <m:t>​</m:t>
            </m:r>
          </m:e>
          <m:sup>
            <m:r>
              <m:rPr>
                <m:sty m:val="p"/>
              </m:rPr>
              <m:t>†</m:t>
            </m:r>
          </m:sup>
        </m:sSup>
      </m:oMath>
      <w:r>
        <w:t xml:space="preserve">We then tried an objective event detector, the earlier of tilt above</w:t>
      </w:r>
      <w:r>
        <w:t xml:space="preserve"> </w:t>
      </w:r>
      <m:oMath>
        <m:sSup>
          <m:e>
            <m:r>
              <m:t>60</m:t>
            </m:r>
          </m:e>
          <m:sup>
            <m:r>
              <m:rPr>
                <m:sty m:val="p"/>
              </m:rPr>
              <m:t>∘</m:t>
            </m:r>
          </m:sup>
        </m:sSup>
      </m:oMath>
      <w:r>
        <w:t xml:space="preserve"> </w:t>
      </w:r>
      <w:r>
        <w:t xml:space="preserve">and an accelerometer reading above 4 g (declared audit</w:t>
      </w:r>
      <w:r>
        <w:t xml:space="preserve"> </w:t>
      </w:r>
      <w:r>
        <w:rPr>
          <w:rStyle w:val="VerbatimChar"/>
        </w:rPr>
        <w:t xml:space="preserve">35103da</w:t>
      </w:r>
      <w:r>
        <w:t xml:space="preserve">). It agreed with the first reviewer on whether a log contains the crash (</w:t>
      </w:r>
      <m:oMath>
        <m:r>
          <m:t>κ</m:t>
        </m:r>
        <m:r>
          <m:rPr>
            <m:sty m:val="p"/>
          </m:rPr>
          <m:t>=</m:t>
        </m:r>
        <m:r>
          <m:t>0.72</m:t>
        </m:r>
      </m:oMath>
      <w:r>
        <w:t xml:space="preserve">, 0.49–0.91) but not with the blind reviewer (</w:t>
      </w:r>
      <m:oMath>
        <m:r>
          <m:t>κ</m:t>
        </m:r>
        <m:r>
          <m:rPr>
            <m:sty m:val="p"/>
          </m:rPr>
          <m:t>=</m:t>
        </m:r>
        <m:r>
          <m:t>0.38</m:t>
        </m:r>
      </m:oMath>
      <w:r>
        <w:t xml:space="preserve">, 0.12–0.65), and it fired on 89 of 139 normal flights (hard landings), so it failed its declared validation gate and we do not use it to redefine</w:t>
      </w:r>
      <w:r>
        <w:t xml:space="preserve"> </w:t>
      </w:r>
      <m:oMath>
        <m:sSub>
          <m:e>
            <m:r>
              <m:t>t</m:t>
            </m:r>
          </m:e>
          <m:sub>
            <m:r>
              <m:t>c</m:t>
            </m:r>
          </m:sub>
        </m:sSub>
      </m:oMath>
      <w:r>
        <w:t xml:space="preserve">.</w:t>
      </w:r>
    </w:p>
    <w:p>
      <w:pPr>
        <w:pStyle w:val="BodyText"/>
      </w:pPr>
      <m:oMath>
        <m:sSup>
          <m:e>
            <m:r>
              <m:t>​</m:t>
            </m:r>
          </m:e>
          <m:sup>
            <m:r>
              <m:rPr>
                <m:sty m:val="p"/>
              </m:rPr>
              <m:t>†</m:t>
            </m:r>
          </m:sup>
        </m:sSup>
      </m:oMath>
      <w:r>
        <w:t xml:space="preserve">Because the tilt-defined crash moment is the one both reviewers support, we repeated the window analyses on the tilt-defined crashes. With grouped folds on the constant cohort, removing the last 10 s lowered AUC by 0.035 over all crashes (0.833 to 0.799), by 0.084 over the 43 tilt-defined crashes in that cohort (0.883 to 0.800) and by 0.103 over the 25 confirmed ones, so the declared leak criterion (</w:t>
      </w:r>
      <m:oMath>
        <m:r>
          <m:rPr>
            <m:sty m:val="p"/>
          </m:rPr>
          <m:t>≥</m:t>
        </m:r>
        <m:r>
          <m:t>0.10</m:t>
        </m:r>
      </m:oMath>
      <w:r>
        <w:t xml:space="preserve">) is not met except in the smallest subset, which has no interval. In the factorial pipeline, the mean</w:t>
      </w:r>
      <w:r>
        <w:t xml:space="preserve"> </w:t>
      </w:r>
      <m:oMath>
        <m:r>
          <m:t>m</m:t>
        </m:r>
        <m:r>
          <m:rPr>
            <m:sty m:val="p"/>
          </m:rPr>
          <m:t>=</m:t>
        </m:r>
        <m:r>
          <m:t>0</m:t>
        </m:r>
      </m:oMath>
      <w:r>
        <w:t xml:space="preserve"> </w:t>
      </w:r>
      <w:r>
        <w:t xml:space="preserve">versus 10 s difference over the four crash and normal sets was 0.014 [</w:t>
      </w:r>
      <m:oMath>
        <m:r>
          <m:rPr>
            <m:sty m:val="p"/>
          </m:rPr>
          <m:t>−</m:t>
        </m:r>
        <m:r>
          <m:t>0.027</m:t>
        </m:r>
      </m:oMath>
      <w:r>
        <w:t xml:space="preserve">, 0.038] for all crashes and 0.067 [0.015, 0.131] for tilt-defined ones, which meets the declared materiality rule (0.05 with an interval excluding zero). Crash-window leakage is therefore small overall but material among crashes whose log shows a crash-like tilt; the small overall figure is possibly in part due to the many logs without one. Within the same drone, tilt-defined crashes still showed no warning (vibration rank 0.47,</w:t>
      </w:r>
      <w:r>
        <w:t xml:space="preserve"> </w:t>
      </w:r>
      <m:oMath>
        <m:r>
          <m:t>p</m:t>
        </m:r>
        <m:r>
          <m:rPr>
            <m:sty m:val="p"/>
          </m:rPr>
          <m:t>=</m:t>
        </m:r>
        <m:r>
          <m:t>0.66</m:t>
        </m:r>
      </m:oMath>
      <w:r>
        <w:t xml:space="preserve">, 18 drones; tracking 0.48,</w:t>
      </w:r>
      <w:r>
        <w:t xml:space="preserve"> </w:t>
      </w:r>
      <m:oMath>
        <m:r>
          <m:t>p</m:t>
        </m:r>
        <m:r>
          <m:rPr>
            <m:sty m:val="p"/>
          </m:rPr>
          <m:t>=</m:t>
        </m:r>
        <m:r>
          <m:t>0.58</m:t>
        </m:r>
      </m:oMath>
      <w:r>
        <w:t xml:space="preserve">, 16 drones; model 0.55 [0.43, 0.67]).</w:t>
      </w:r>
    </w:p>
    <w:p>
      <w:pPr>
        <w:pStyle w:val="BodyText"/>
      </w:pPr>
      <w:r>
        <w:rPr>
          <w:b/>
          <w:bCs/>
        </w:rPr>
        <w:t xml:space="preserve">How many crash-rated logs contain the crash</w:t>
      </w:r>
      <m:oMath>
        <m:sSup>
          <m:e>
            <m:r>
              <m:t>​</m:t>
            </m:r>
          </m:e>
          <m:sup>
            <m:r>
              <m:rPr>
                <m:sty m:val="p"/>
              </m:rPr>
              <m:t>†</m:t>
            </m:r>
          </m:sup>
        </m:sSup>
      </m:oMath>
      <w:r>
        <w:rPr>
          <w:b/>
          <w:bCs/>
        </w:rPr>
        <w:t xml:space="preserve">.</w:t>
      </w:r>
      <w:r>
        <w:t xml:space="preserve"> </w:t>
      </w:r>
      <w:bookmarkStart w:id="49" w:name="_1f0871c64d70200babf328009e7fac579ec90db"/>
      <w:bookmarkEnd w:id="49"/>
      <w:r>
        <w:t xml:space="preserve"> </w:t>
      </w:r>
      <w:r>
        <w:t xml:space="preserve">To see whether this holds beyond our samples, we downloaded all 520 crash-rated logs from real hardware in the archive (declared audit</w:t>
      </w:r>
      <w:r>
        <w:t xml:space="preserve"> </w:t>
      </w:r>
      <w:r>
        <w:rPr>
          <w:rStyle w:val="VerbatimChar"/>
        </w:rPr>
        <w:t xml:space="preserve">09cf99c</w:t>
      </w:r>
      <w:r>
        <w:t xml:space="preserve">, amended in</w:t>
      </w:r>
      <w:r>
        <w:t xml:space="preserve"> </w:t>
      </w:r>
      <w:r>
        <w:rPr>
          <w:rStyle w:val="VerbatimChar"/>
        </w:rPr>
        <w:t xml:space="preserve">18b0eff</w:t>
      </w:r>
      <w:r>
        <w:t xml:space="preserve"> </w:t>
      </w:r>
      <w:r>
        <w:t xml:space="preserve">to define multicopters by the index vehicle type, because older logs lack the rotary-wing flag). Of the 381 multicopter logs, 40 could not be read. Of the remaining 341, 132 (39%) show tilt above</w:t>
      </w:r>
      <w:r>
        <w:t xml:space="preserve"> </w:t>
      </w:r>
      <m:oMath>
        <m:sSup>
          <m:e>
            <m:r>
              <m:t>60</m:t>
            </m:r>
          </m:e>
          <m:sup>
            <m:r>
              <m:rPr>
                <m:sty m:val="p"/>
              </m:rPr>
              <m:t>∘</m:t>
            </m:r>
          </m:sup>
        </m:sSup>
      </m:oMath>
      <w:r>
        <w:t xml:space="preserve"> </w:t>
      </w:r>
      <w:r>
        <w:t xml:space="preserve">(91 confirmed) and 209 do not. So in 61% of the archive’s crash-rated multicopter logs the standard tilt rule finds no crash, and the computed crash moment there is usually wrong. How many of those logs contain the crash at all depends on the reviewer: combining the archive shares with each reviewer’s labels gives 50% [40–62%] of crash-rated multicopter logs containing the crash for the first reviewer and 86% [75–97%] for the blind reviewer (66% [47–86%] on the logs where they agree), so we do not claim a single figure. The share differs by label: 110 of 247 aircraft-rated logs (45%) but 22 of 94 pilot-rated logs (23%) show a tilt event (two-sided Fisher exact</w:t>
      </w:r>
      <w:r>
        <w:t xml:space="preserve"> </w:t>
      </w:r>
      <m:oMath>
        <m:r>
          <m:t>p</m:t>
        </m:r>
        <m:r>
          <m:rPr>
            <m:sty m:val="p"/>
          </m:rPr>
          <m:t>=</m:t>
        </m:r>
        <m:r>
          <m:t>0.0003</m:t>
        </m:r>
      </m:oMath>
      <w:r>
        <w:t xml:space="preserve">), and it is lower in recent logs (43% up to 2019, 44% in 2020–2022, 23% from 2023).</w:t>
      </w:r>
      <w:r>
        <w:t xml:space="preserve"> </w:t>
      </w:r>
      <m:oMath>
        <m:sSup>
          <m:e>
            <m:r>
              <m:t>​</m:t>
            </m:r>
          </m:e>
          <m:sup>
            <m:r>
              <m:rPr>
                <m:sty m:val="p"/>
              </m:rPr>
              <m:t>†</m:t>
            </m:r>
          </m:sup>
        </m:sSup>
      </m:oMath>
      <w:r>
        <w:t xml:space="preserve">Pilot ratings are also more common in recent logs (46 of 81 from 2023), so we adjusted for era and vehicle type (declared audit</w:t>
      </w:r>
      <w:r>
        <w:t xml:space="preserve"> </w:t>
      </w:r>
      <w:r>
        <w:rPr>
          <w:rStyle w:val="VerbatimChar"/>
        </w:rPr>
        <w:t xml:space="preserve">35103da</w:t>
      </w:r>
      <w:r>
        <w:t xml:space="preserve">): aircraft-rated logs remained about twice as likely to show a tilt event (Mantel–Haenszel odds ratio 2.08 [1.17, 3.69],</w:t>
      </w:r>
      <w:r>
        <w:t xml:space="preserve"> </w:t>
      </w:r>
      <m:oMath>
        <m:r>
          <m:t>p</m:t>
        </m:r>
        <m:r>
          <m:rPr>
            <m:sty m:val="p"/>
          </m:rPr>
          <m:t>=</m:t>
        </m:r>
        <m:r>
          <m:t>0.011</m:t>
        </m:r>
      </m:oMath>
      <w:r>
        <w:t xml:space="preserve">; logistic regression gives the same). On its own,</w:t>
      </w:r>
      <w:r>
        <w:t xml:space="preserve"> </w:t>
      </w:r>
      <w:r>
        <w:t xml:space="preserve">“tilt event present”</w:t>
      </w:r>
      <w:r>
        <w:t xml:space="preserve"> </w:t>
      </w:r>
      <w:r>
        <w:t xml:space="preserve">would separate aircraft-rated from pilot-rated logs at AUC 0.61 [0.55, 0.66] across the archive but only 0.55 [0.45, 0.64] in our 148 modelled crashes, consistent with our classifiers staying at chance. Our modelled sample matches the rest of the archive (38% against 39%,</w:t>
      </w:r>
      <w:r>
        <w:t xml:space="preserve"> </w:t>
      </w:r>
      <m:oMath>
        <m:r>
          <m:t>p</m:t>
        </m:r>
        <m:r>
          <m:rPr>
            <m:sty m:val="p"/>
          </m:rPr>
          <m:t>=</m:t>
        </m:r>
        <m:r>
          <m:t>0.91</m:t>
        </m:r>
      </m:oMath>
      <w:r>
        <w:t xml:space="preserve">). The uploader’s label therefore partly encodes whether the recording reached the crash, so a classifier could appear to separate pilot-caused from aircraft-caused crashes in this archive by detecting that alone.</w:t>
      </w:r>
    </w:p>
    <w:p>
      <w:pPr>
        <w:pStyle w:val="Heading2"/>
      </w:pPr>
      <w:bookmarkStart w:id="50" w:name="_0c9e7e04e6c31fefd3494b28729aa56a3255cc6"/>
      <w:r>
        <w:rPr>
          <w:rStyle w:val="SectionNumber"/>
        </w:rPr>
        <w:t xml:space="preserve">5.5</w:t>
      </w:r>
      <w:r>
        <w:tab/>
      </w:r>
      <w:r>
        <w:t xml:space="preserve">Factorial optimism audit (exploratory)</w:t>
      </w:r>
      <w:bookmarkEnd w:id="50"/>
    </w:p>
    <w:p>
      <w:pPr>
        <w:pStyle w:val="FirstParagraph"/>
      </w:pPr>
      <m:oMath>
        <m:sSup>
          <m:e>
            <m:r>
              <m:t>​</m:t>
            </m:r>
          </m:e>
          <m:sup>
            <m:r>
              <m:rPr>
                <m:sty m:val="p"/>
              </m:rPr>
              <m:t>†</m:t>
            </m:r>
          </m:sup>
        </m:sSup>
      </m:oMath>
      <w:r>
        <w:t xml:space="preserve">The steps of Table 8 change several things at once, and their samples were built with different feature extractors. To find what the crash-vs-normal AUC depends on, we declared a factorial audit after the main analyses (commit</w:t>
      </w:r>
      <w:r>
        <w:t xml:space="preserve"> </w:t>
      </w:r>
      <w:r>
        <w:rPr>
          <w:rStyle w:val="VerbatimChar"/>
        </w:rPr>
        <w:t xml:space="preserve">3c34530</w:t>
      </w:r>
      <w:r>
        <w:t xml:space="preserve">; amended</w:t>
      </w:r>
      <w:r>
        <w:t xml:space="preserve"> </w:t>
      </w:r>
      <w:r>
        <w:rPr>
          <w:rStyle w:val="VerbatimChar"/>
        </w:rPr>
        <w:t xml:space="preserve">f6ba424</w:t>
      </w:r>
      <w:r>
        <w:t xml:space="preserve"> </w:t>
      </w:r>
      <w:r>
        <w:t xml:space="preserve">to a float32 tolerance after its extractor check aborted on rounding differences; run 27 October 2026). Every flight was re-extracted from the raw log by one extractor, and five two-level factors were crossed: crash set (103 multi-history crashes vs. the 67 within-drone crashes), comparison flights (uploader-rated good/great normals vs. unrated flights from drones with no crash-rated log, matched to the within-drone cases on hardware, PX4 version and vehicle type), crash-window cut (</w:t>
      </w:r>
      <m:oMath>
        <m:r>
          <m:t>m</m:t>
        </m:r>
        <m:r>
          <m:rPr>
            <m:sty m:val="p"/>
          </m:rPr>
          <m:t>=</m:t>
        </m:r>
        <m:r>
          <m:t>0</m:t>
        </m:r>
      </m:oMath>
      <w:r>
        <w:t xml:space="preserve"> </w:t>
      </w:r>
      <w:r>
        <w:t xml:space="preserve">vs. 10 s), fold scheme (stratified by flight vs. grouped by vehicle) and window (full flight vs. first 30 s airborne). Normal flights from any crashed vehicle were removed (39 of the 139). Intervals come from one paired two-stage cluster bootstrap (2,000 resamples over crash and control vehicles, models not refitted); a factor was declared material if its share was</w:t>
      </w:r>
      <w:r>
        <w:t xml:space="preserve"> </w:t>
      </w:r>
      <m:oMath>
        <m:r>
          <m:rPr>
            <m:sty m:val="p"/>
          </m:rPr>
          <m:t>≥</m:t>
        </m:r>
        <m:r>
          <m:t>0.05</m:t>
        </m:r>
      </m:oMath>
      <w:r>
        <w:t xml:space="preserve"> </w:t>
      </w:r>
      <w:r>
        <w:t xml:space="preserve">with a 95% interval excluding zero. The declaration passed all abort checks (anchors 0.891 and 0.559; extractor agreement 374/374; label-permutation mean 0.495).</w:t>
      </w:r>
    </w:p>
    <w:p>
      <w:pPr>
        <w:pStyle w:val="BodyText"/>
      </w:pPr>
      <w:r>
        <w:t xml:space="preserve">The declared primary</w:t>
      </w:r>
      <w:r>
        <w:t xml:space="preserve"> </w:t>
      </w:r>
      <m:oMath>
        <m:r>
          <m:t>2</m:t>
        </m:r>
        <m:r>
          <m:rPr>
            <m:sty m:val="p"/>
          </m:rPr>
          <m:t>×</m:t>
        </m:r>
        <m:r>
          <m:t>2</m:t>
        </m:r>
      </m:oMath>
      <w:r>
        <w:t xml:space="preserve"> </w:t>
      </w:r>
      <w:r>
        <w:t xml:space="preserve">(</w:t>
      </w:r>
      <m:oMath>
        <m:r>
          <m:t>m</m:t>
        </m:r>
        <m:r>
          <m:rPr>
            <m:sty m:val="p"/>
          </m:rPr>
          <m:t>=</m:t>
        </m:r>
        <m:r>
          <m:t>10</m:t>
        </m:r>
      </m:oMath>
      <w:r>
        <w:t xml:space="preserve"> s, grouped folds, full window) did not isolate a cause (Table 10): changing the normal flights lowered AUC by 0.094 [</w:t>
      </w:r>
      <m:oMath>
        <m:r>
          <m:rPr>
            <m:sty m:val="p"/>
          </m:rPr>
          <m:t>−</m:t>
        </m:r>
        <m:r>
          <m:t>0.014</m:t>
        </m:r>
      </m:oMath>
      <w:r>
        <w:t xml:space="preserve">, 0.197] and changing the crash set by 0.108 [</w:t>
      </w:r>
      <m:oMath>
        <m:r>
          <m:rPr>
            <m:sty m:val="p"/>
          </m:rPr>
          <m:t>−</m:t>
        </m:r>
        <m:r>
          <m:t>0.037</m:t>
        </m:r>
      </m:oMath>
      <w:r>
        <w:t xml:space="preserve">, 0.224]. Following the pre-declared wording, the AUC depends on the comparison set; the cause is not isolated. On the constant subset (63 and 60 crashes), AUC fell from 0.878 at the most optimistic setting to 0.666 at the most conservative, a drop of 0.212 [0.062, 0.335]. An exact Shapley split assigned 0.062 [0.034, 0.087] of it to vehicle-grouped folds, the only material factor; the effect was concentrated where comparison drones contribute several flights (interaction with comparison set</w:t>
      </w:r>
      <w:r>
        <w:t xml:space="preserve"> </w:t>
      </w:r>
      <m:oMath>
        <m:r>
          <m:rPr>
            <m:sty m:val="p"/>
          </m:rPr>
          <m:t>+</m:t>
        </m:r>
        <m:r>
          <m:t>0.082</m:t>
        </m:r>
      </m:oMath>
      <w:r>
        <w:t xml:space="preserve"> </w:t>
      </w:r>
      <w:r>
        <w:t xml:space="preserve">[0.006, 0.122]), consistent with the regenerated Step 1 of Table 8, where grouping by vehicle lowered the AUC from 0.882 to 0.826. The crash-window cut carried a small but non-zero Shapley share of 0.014 [0.007, 0.023] (on all crashes; Section 5.4 gives the larger effect on tilt-defined crashes), and the fixed 30 s window carried 0.001. Separation against other aircraft persisted at the most conservative setting (0.666 [0.557, 0.770]); replacing other-aircraft flights by the same drones’ earlier flights at the same settings (first 30 s window,</w:t>
      </w:r>
      <w:r>
        <w:t xml:space="preserve"> </w:t>
      </w:r>
      <m:oMath>
        <m:r>
          <m:t>m</m:t>
        </m:r>
        <m:r>
          <m:rPr>
            <m:sty m:val="p"/>
          </m:rPr>
          <m:t>=</m:t>
        </m:r>
        <m:r>
          <m:t>10</m:t>
        </m:r>
      </m:oMath>
      <w:r>
        <w:t xml:space="preserve"> s, grouped folds) lowered AUC by a further 0.21, from 0.666 to 0.455.</w:t>
      </w:r>
      <w:r>
        <w:t xml:space="preserve"> </w:t>
      </w:r>
      <m:oMath>
        <m:sSup>
          <m:e>
            <m:r>
              <m:t>​</m:t>
            </m:r>
          </m:e>
          <m:sup>
            <m:r>
              <m:rPr>
                <m:sty m:val="p"/>
              </m:rPr>
              <m:t>†</m:t>
            </m:r>
          </m:sup>
        </m:sSup>
      </m:oMath>
      <w:r>
        <w:t xml:space="preserve">On all 67 within-drone crashes with the full window, the paired difference between other-aircraft and own earlier flights is</w:t>
      </w:r>
      <w:r>
        <w:t xml:space="preserve"> </w:t>
      </w:r>
      <m:oMath>
        <m:r>
          <m:rPr>
            <m:sty m:val="p"/>
          </m:rPr>
          <m:t>+</m:t>
        </m:r>
        <m:r>
          <m:t>0.083</m:t>
        </m:r>
      </m:oMath>
      <w:r>
        <w:t xml:space="preserve"> </w:t>
      </w:r>
      <w:r>
        <w:t xml:space="preserve">[</w:t>
      </w:r>
      <m:oMath>
        <m:r>
          <m:rPr>
            <m:sty m:val="p"/>
          </m:rPr>
          <m:t>−</m:t>
        </m:r>
        <m:r>
          <m:t>0.007</m:t>
        </m:r>
      </m:oMath>
      <w:r>
        <w:t xml:space="preserve">, 0.166] (0.623 against 0.539), and</w:t>
      </w:r>
      <w:r>
        <w:t xml:space="preserve"> </w:t>
      </w:r>
      <m:oMath>
        <m:r>
          <m:rPr>
            <m:sty m:val="p"/>
          </m:rPr>
          <m:t>+</m:t>
        </m:r>
        <m:r>
          <m:t>0.113</m:t>
        </m:r>
      </m:oMath>
      <w:r>
        <w:t xml:space="preserve"> </w:t>
      </w:r>
      <w:r>
        <w:t xml:space="preserve">[0.029, 0.212] once earlier flights flown after the crash are removed (0.623 against 0.510, both from the factorial pipeline’s same-aircraft cell; clustering and refit audit). A fixed 30 s window also did not reproduce the caliper lift within drones (Group-CV 0.455 [0.377, 0.507]); because that window also removes proximity to the crash, it is not a clean test of the masking explanation. One same-drone cell with flight-stratified folds fell below chance (0.393), which we attribute to splitting one drone’s flights across folds and do not interpret.</w:t>
      </w:r>
    </w:p>
    <w:bookmarkStart w:id="51" w:name="_9a7638f5da02df7bc1e91f3d04aa4fe62b352e5"/>
    <w:p>
      <w:pPr>
        <w:pStyle w:val="TableCaption"/>
      </w:pPr>
      <w:r>
        <w:t xml:space="preserve">Table 10.</w:t>
      </w:r>
      <w:r>
        <w:t xml:space="preserve"> </w:t>
      </w:r>
      <m:oMath>
        <m:sSup>
          <m:e>
            <m:r>
              <m:t>​</m:t>
            </m:r>
          </m:e>
          <m:sup>
            <m:r>
              <m:rPr>
                <m:sty m:val="p"/>
              </m:rPr>
              <m:t>†</m:t>
            </m:r>
          </m:sup>
        </m:sSup>
      </m:oMath>
      <w:r>
        <w:t xml:space="preserve">Factorial optimism audit. Top: declared primary</w:t>
      </w:r>
      <w:r>
        <w:t xml:space="preserve"> </w:t>
      </w:r>
      <m:oMath>
        <m:r>
          <m:t>2</m:t>
        </m:r>
        <m:r>
          <m:rPr>
            <m:sty m:val="p"/>
          </m:rPr>
          <m:t>×</m:t>
        </m:r>
        <m:r>
          <m:t>2</m:t>
        </m:r>
      </m:oMath>
      <w:r>
        <w:t xml:space="preserve"> </w:t>
      </w:r>
      <w:r>
        <w:t xml:space="preserve">(103 multi-history and 67 within-drone crashes) (</w:t>
      </w:r>
      <m:oMath>
        <m:r>
          <m:t>m</m:t>
        </m:r>
        <m:r>
          <m:rPr>
            <m:sty m:val="p"/>
          </m:rPr>
          <m:t>=</m:t>
        </m:r>
        <m:r>
          <m:t>10</m:t>
        </m:r>
      </m:oMath>
      <w:r>
        <w:t xml:space="preserve"> s, vehicle-grouped folds, full window). Bottom: exact Shapley split of the 0.212 [0.062, 0.335] AUC drop from the most optimistic to the most conservative other-aircraft setting (constant subset, 63/60 crashes). 95% intervals from a paired two-stage cluster bootstrap.</w:t>
      </w:r>
    </w:p>
    <w:tbl>
      <w:tblPr>
        <w:tblStyle w:val="Table"/>
        <w:tblW w:type="pct" w:w="5000"/>
        <w:tblLook w:firstRow="1" w:lastRow="0" w:firstColumn="0" w:lastColumn="0" w:noHBand="0" w:noVBand="0" w:val="0020"/>
        <w:tblCaption w:val="Table 10. ^\daggerFactorial optimism audit. Top: declared primary 2\times2 (103 multi-history and 67 within-drone crashes) (m=10 s, vehicle-grouped folds, full window). Bottom: exact Shapley split of the 0.212 [0.062, 0.335] AUC drop from the most optimistic to the most conservative other-aircraft setting (constant subset, 63/60 crashes). 95% intervals from a paired two-stage cluster bootstrap."/>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Crashes vs. comparison flights</w:t>
            </w:r>
          </w:p>
        </w:tc>
        <w:tc>
          <w:tcPr/>
          <w:p>
            <w:pPr>
              <w:pStyle w:val="Compact"/>
              <w:spacing w:line="240" w:lineRule="auto"/>
              <w:jc w:val="center"/>
            </w:pPr>
            <w:r>
              <w:rPr>
                <w:sz w:val="19"/>
              </w:rPr>
              <w:t xml:space="preserve">Crashes</w:t>
            </w:r>
          </w:p>
        </w:tc>
        <w:tc>
          <w:tcPr/>
          <w:p>
            <w:pPr>
              <w:pStyle w:val="Compact"/>
              <w:spacing w:line="240" w:lineRule="auto"/>
              <w:jc w:val="center"/>
            </w:pPr>
            <w:r>
              <w:rPr>
                <w:sz w:val="19"/>
              </w:rPr>
              <w:t xml:space="preserve">Comparison</w:t>
            </w:r>
          </w:p>
        </w:tc>
        <w:tc>
          <w:tcPr/>
          <w:p>
            <w:pPr>
              <w:pStyle w:val="Compact"/>
              <w:spacing w:line="240" w:lineRule="auto"/>
              <w:jc w:val="center"/>
            </w:pPr>
            <w:r>
              <w:rPr>
                <w:sz w:val="19"/>
              </w:rPr>
              <w:t xml:space="preserve">AUC [95% CI]</w:t>
            </w:r>
          </w:p>
        </w:tc>
      </w:tr>
      <w:tr>
        <w:tc>
          <w:tcPr/>
          <w:p>
            <w:pPr>
              <w:pStyle w:val="Compact"/>
              <w:spacing w:line="240" w:lineRule="auto"/>
              <w:jc w:val="left"/>
            </w:pPr>
            <w:r>
              <w:rPr>
                <w:sz w:val="19"/>
              </w:rPr>
              <w:t xml:space="preserve">103 vs. rated normals</w:t>
            </w:r>
          </w:p>
        </w:tc>
        <w:tc>
          <w:tcPr/>
          <w:p>
            <w:pPr>
              <w:pStyle w:val="Compact"/>
              <w:spacing w:line="240" w:lineRule="auto"/>
              <w:jc w:val="center"/>
            </w:pPr>
            <w:r>
              <w:rPr>
                <w:sz w:val="19"/>
              </w:rPr>
              <w:t xml:space="preserve">78</w:t>
            </w:r>
          </w:p>
        </w:tc>
        <w:tc>
          <w:tcPr/>
          <w:p>
            <w:pPr>
              <w:pStyle w:val="Compact"/>
              <w:spacing w:line="240" w:lineRule="auto"/>
              <w:jc w:val="center"/>
            </w:pPr>
            <w:r>
              <w:rPr>
                <w:sz w:val="19"/>
              </w:rPr>
              <w:t xml:space="preserve">91</w:t>
            </w:r>
          </w:p>
        </w:tc>
        <w:tc>
          <w:tcPr/>
          <w:p>
            <w:pPr>
              <w:pStyle w:val="Compact"/>
              <w:spacing w:line="240" w:lineRule="auto"/>
              <w:jc w:val="center"/>
            </w:pPr>
            <w:r>
              <w:rPr>
                <w:sz w:val="19"/>
              </w:rPr>
              <w:t xml:space="preserve">0.825 [0.699, 0.908]</w:t>
            </w:r>
          </w:p>
        </w:tc>
      </w:tr>
      <w:tr>
        <w:tc>
          <w:tcPr/>
          <w:p>
            <w:pPr>
              <w:pStyle w:val="Compact"/>
              <w:spacing w:line="240" w:lineRule="auto"/>
              <w:jc w:val="left"/>
            </w:pPr>
            <w:r>
              <w:rPr>
                <w:sz w:val="19"/>
              </w:rPr>
              <w:t xml:space="preserve">103 vs. matched unrated</w:t>
            </w:r>
          </w:p>
        </w:tc>
        <w:tc>
          <w:tcPr/>
          <w:p>
            <w:pPr>
              <w:pStyle w:val="Compact"/>
              <w:spacing w:line="240" w:lineRule="auto"/>
              <w:jc w:val="center"/>
            </w:pPr>
            <w:r>
              <w:rPr>
                <w:sz w:val="19"/>
              </w:rPr>
              <w:t xml:space="preserve">78</w:t>
            </w:r>
          </w:p>
        </w:tc>
        <w:tc>
          <w:tcPr/>
          <w:p>
            <w:pPr>
              <w:pStyle w:val="Compact"/>
              <w:spacing w:line="240" w:lineRule="auto"/>
              <w:jc w:val="center"/>
            </w:pPr>
            <w:r>
              <w:rPr>
                <w:sz w:val="19"/>
              </w:rPr>
              <w:t xml:space="preserve">311</w:t>
            </w:r>
          </w:p>
        </w:tc>
        <w:tc>
          <w:tcPr/>
          <w:p>
            <w:pPr>
              <w:pStyle w:val="Compact"/>
              <w:spacing w:line="240" w:lineRule="auto"/>
              <w:jc w:val="center"/>
            </w:pPr>
            <w:r>
              <w:rPr>
                <w:sz w:val="19"/>
              </w:rPr>
              <w:t xml:space="preserve">0.686 [0.591, 0.777]</w:t>
            </w:r>
          </w:p>
        </w:tc>
      </w:tr>
      <w:tr>
        <w:tc>
          <w:tcPr/>
          <w:p>
            <w:pPr>
              <w:pStyle w:val="Compact"/>
              <w:spacing w:line="240" w:lineRule="auto"/>
              <w:jc w:val="left"/>
            </w:pPr>
            <w:r>
              <w:rPr>
                <w:sz w:val="19"/>
              </w:rPr>
              <w:t xml:space="preserve">67 vs. rated normals</w:t>
            </w:r>
          </w:p>
        </w:tc>
        <w:tc>
          <w:tcPr/>
          <w:p>
            <w:pPr>
              <w:pStyle w:val="Compact"/>
              <w:spacing w:line="240" w:lineRule="auto"/>
              <w:jc w:val="center"/>
            </w:pPr>
            <w:r>
              <w:rPr>
                <w:sz w:val="19"/>
              </w:rPr>
              <w:t xml:space="preserve">67</w:t>
            </w:r>
          </w:p>
        </w:tc>
        <w:tc>
          <w:tcPr/>
          <w:p>
            <w:pPr>
              <w:pStyle w:val="Compact"/>
              <w:spacing w:line="240" w:lineRule="auto"/>
              <w:jc w:val="center"/>
            </w:pPr>
            <w:r>
              <w:rPr>
                <w:sz w:val="19"/>
              </w:rPr>
              <w:t xml:space="preserve">91</w:t>
            </w:r>
          </w:p>
        </w:tc>
        <w:tc>
          <w:tcPr/>
          <w:p>
            <w:pPr>
              <w:pStyle w:val="Compact"/>
              <w:spacing w:line="240" w:lineRule="auto"/>
              <w:jc w:val="center"/>
            </w:pPr>
            <w:r>
              <w:rPr>
                <w:sz w:val="19"/>
              </w:rPr>
              <w:t xml:space="preserve">0.673 [0.540, 0.838]</w:t>
            </w:r>
          </w:p>
        </w:tc>
      </w:tr>
      <w:tr>
        <w:tc>
          <w:tcPr/>
          <w:p>
            <w:pPr>
              <w:pStyle w:val="Compact"/>
              <w:spacing w:line="240" w:lineRule="auto"/>
              <w:jc w:val="left"/>
            </w:pPr>
            <w:r>
              <w:rPr>
                <w:sz w:val="19"/>
              </w:rPr>
              <w:t xml:space="preserve">67 vs. matched unrated</w:t>
            </w:r>
          </w:p>
        </w:tc>
        <w:tc>
          <w:tcPr/>
          <w:p>
            <w:pPr>
              <w:pStyle w:val="Compact"/>
              <w:spacing w:line="240" w:lineRule="auto"/>
              <w:jc w:val="center"/>
            </w:pPr>
            <w:r>
              <w:rPr>
                <w:sz w:val="19"/>
              </w:rPr>
              <w:t xml:space="preserve">67</w:t>
            </w:r>
          </w:p>
        </w:tc>
        <w:tc>
          <w:tcPr/>
          <w:p>
            <w:pPr>
              <w:pStyle w:val="Compact"/>
              <w:spacing w:line="240" w:lineRule="auto"/>
              <w:jc w:val="center"/>
            </w:pPr>
            <w:r>
              <w:rPr>
                <w:sz w:val="19"/>
              </w:rPr>
              <w:t xml:space="preserve">311</w:t>
            </w:r>
          </w:p>
        </w:tc>
        <w:tc>
          <w:tcPr/>
          <w:p>
            <w:pPr>
              <w:pStyle w:val="Compact"/>
              <w:spacing w:line="240" w:lineRule="auto"/>
              <w:jc w:val="center"/>
            </w:pPr>
            <w:r>
              <w:rPr>
                <w:sz w:val="19"/>
              </w:rPr>
              <w:t xml:space="preserve">0.623 [0.523, 0.716]</w:t>
            </w:r>
          </w:p>
        </w:tc>
      </w:tr>
      <w:tr>
        <w:tc>
          <w:tcPr/>
          <w:p>
            <w:pPr>
              <w:pStyle w:val="Compact"/>
              <w:spacing w:line="240" w:lineRule="auto"/>
              <w:jc w:val="left"/>
            </w:pPr>
            <w:r>
              <w:rPr>
                <w:sz w:val="19"/>
              </w:rPr>
              <w:t xml:space="preserve">Factor (optimistic</w:t>
            </w:r>
            <w:r>
              <w:rPr>
                <w:sz w:val="19"/>
              </w:rPr>
              <w:t xml:space="preserve"> </w:t>
            </w:r>
            <m:oMath>
              <m:r>
                <m:rPr>
                  <m:sty m:val="p"/>
                </m:rPr>
                <m:t>→</m:t>
              </m:r>
            </m:oMath>
            <w:r>
              <w:rPr>
                <w:sz w:val="19"/>
              </w:rPr>
              <w:t xml:space="preserve"> </w:t>
            </w:r>
            <w:r>
              <w:rPr>
                <w:sz w:val="19"/>
              </w:rPr>
              <w:t xml:space="preserve">conservative)</w:t>
            </w:r>
          </w:p>
        </w:tc>
        <w:tc>
          <w:tcPr>
            <w:gridSpan w:val="2"/>
          </w:tcPr>
          <w:p>
            <w:pPr>
              <w:pStyle w:val="Compact"/>
              <w:spacing w:line="240" w:lineRule="auto"/>
              <w:jc w:val="center"/>
            </w:pPr>
            <w:r>
              <w:rPr>
                <w:sz w:val="19"/>
              </w:rPr>
              <w:t xml:space="preserve">Shapley share of drop</w:t>
            </w:r>
          </w:p>
        </w:tc>
        <w:tc>
          <w:tcPr/>
          <w:p>
            <w:pPr>
              <w:pStyle w:val="Compact"/>
              <w:spacing w:line="240" w:lineRule="auto"/>
              <w:jc w:val="center"/>
            </w:pPr>
            <w:r>
              <w:rPr>
                <w:sz w:val="19"/>
              </w:rPr>
              <w:t xml:space="preserve">Material</w:t>
            </w:r>
          </w:p>
        </w:tc>
      </w:tr>
      <w:tr>
        <w:tc>
          <w:tcPr/>
          <w:p>
            <w:pPr>
              <w:pStyle w:val="Compact"/>
              <w:spacing w:line="240" w:lineRule="auto"/>
              <w:jc w:val="left"/>
            </w:pPr>
            <w:r>
              <w:rPr>
                <w:sz w:val="19"/>
              </w:rPr>
              <w:t xml:space="preserve">Folds: stratified</w:t>
            </w:r>
            <w:r>
              <w:rPr>
                <w:sz w:val="19"/>
              </w:rPr>
              <w:t xml:space="preserve"> </w:t>
            </w:r>
            <m:oMath>
              <m:r>
                <m:rPr>
                  <m:sty m:val="p"/>
                </m:rPr>
                <m:t>→</m:t>
              </m:r>
            </m:oMath>
            <w:r>
              <w:rPr>
                <w:sz w:val="19"/>
              </w:rPr>
              <w:t xml:space="preserve"> </w:t>
            </w:r>
            <w:r>
              <w:rPr>
                <w:sz w:val="19"/>
              </w:rPr>
              <w:t xml:space="preserve">by vehicle</w:t>
            </w:r>
          </w:p>
        </w:tc>
        <w:tc>
          <w:tcPr>
            <w:gridSpan w:val="2"/>
          </w:tcPr>
          <w:p>
            <w:pPr>
              <w:pStyle w:val="Compact"/>
              <w:spacing w:line="240" w:lineRule="auto"/>
              <w:jc w:val="center"/>
            </w:pPr>
            <w:r>
              <w:rPr>
                <w:sz w:val="19"/>
              </w:rPr>
              <w:t xml:space="preserve">0.062 [0.034, 0.087]</w:t>
            </w:r>
          </w:p>
        </w:tc>
        <w:tc>
          <w:tcPr/>
          <w:p>
            <w:pPr>
              <w:pStyle w:val="Compact"/>
              <w:spacing w:line="240" w:lineRule="auto"/>
              <w:jc w:val="center"/>
            </w:pPr>
            <w:r>
              <w:rPr>
                <w:sz w:val="19"/>
              </w:rPr>
              <w:t xml:space="preserve">Yes</w:t>
            </w:r>
          </w:p>
        </w:tc>
      </w:tr>
      <w:tr>
        <w:tc>
          <w:tcPr/>
          <w:p>
            <w:pPr>
              <w:pStyle w:val="Compact"/>
              <w:spacing w:line="240" w:lineRule="auto"/>
              <w:jc w:val="left"/>
            </w:pPr>
            <w:r>
              <w:rPr>
                <w:sz w:val="19"/>
              </w:rPr>
              <w:t xml:space="preserve">Comparison: rated</w:t>
            </w:r>
            <w:r>
              <w:rPr>
                <w:sz w:val="19"/>
              </w:rPr>
              <w:t xml:space="preserve"> </w:t>
            </w:r>
            <m:oMath>
              <m:r>
                <m:rPr>
                  <m:sty m:val="p"/>
                </m:rPr>
                <m:t>→</m:t>
              </m:r>
            </m:oMath>
            <w:r>
              <w:rPr>
                <w:sz w:val="19"/>
              </w:rPr>
              <w:t xml:space="preserve"> </w:t>
            </w:r>
            <w:r>
              <w:rPr>
                <w:sz w:val="19"/>
              </w:rPr>
              <w:t xml:space="preserve">unrated</w:t>
            </w:r>
          </w:p>
        </w:tc>
        <w:tc>
          <w:tcPr>
            <w:gridSpan w:val="2"/>
          </w:tcPr>
          <w:p>
            <w:pPr>
              <w:pStyle w:val="Compact"/>
              <w:spacing w:line="240" w:lineRule="auto"/>
              <w:jc w:val="center"/>
            </w:pPr>
            <w:r>
              <w:rPr>
                <w:sz w:val="19"/>
              </w:rPr>
              <w:t xml:space="preserve">0.070 [</w:t>
            </w:r>
            <m:oMath>
              <m:r>
                <m:rPr>
                  <m:sty m:val="p"/>
                </m:rPr>
                <m:t>−</m:t>
              </m:r>
              <m:r>
                <m:t>0.033</m:t>
              </m:r>
            </m:oMath>
            <w:r>
              <w:rPr>
                <w:sz w:val="19"/>
              </w:rPr>
              <w:t xml:space="preserve">, 0.157]</w:t>
            </w:r>
          </w:p>
        </w:tc>
        <w:tc>
          <w:tcPr/>
          <w:p>
            <w:pPr>
              <w:pStyle w:val="Compact"/>
              <w:spacing w:line="240" w:lineRule="auto"/>
              <w:jc w:val="center"/>
            </w:pPr>
            <w:r>
              <w:rPr>
                <w:sz w:val="19"/>
              </w:rPr>
              <w:t xml:space="preserve">No</w:t>
            </w:r>
          </w:p>
        </w:tc>
      </w:tr>
      <w:tr>
        <w:tc>
          <w:tcPr/>
          <w:p>
            <w:pPr>
              <w:pStyle w:val="Compact"/>
              <w:spacing w:line="240" w:lineRule="auto"/>
              <w:jc w:val="left"/>
            </w:pPr>
            <w:r>
              <w:rPr>
                <w:sz w:val="19"/>
              </w:rPr>
              <w:t xml:space="preserve">Crash set: 103</w:t>
            </w:r>
            <w:r>
              <w:rPr>
                <w:sz w:val="19"/>
              </w:rPr>
              <w:t xml:space="preserve"> </w:t>
            </w:r>
            <m:oMath>
              <m:r>
                <m:rPr>
                  <m:sty m:val="p"/>
                </m:rPr>
                <m:t>→</m:t>
              </m:r>
            </m:oMath>
            <w:r>
              <w:rPr>
                <w:sz w:val="19"/>
              </w:rPr>
              <w:t xml:space="preserve"> </w:t>
            </w:r>
            <w:r>
              <w:rPr>
                <w:sz w:val="19"/>
              </w:rPr>
              <w:t xml:space="preserve">67</w:t>
            </w:r>
          </w:p>
        </w:tc>
        <w:tc>
          <w:tcPr>
            <w:gridSpan w:val="2"/>
          </w:tcPr>
          <w:p>
            <w:pPr>
              <w:pStyle w:val="Compact"/>
              <w:spacing w:line="240" w:lineRule="auto"/>
              <w:jc w:val="center"/>
            </w:pPr>
            <w:r>
              <w:rPr>
                <w:sz w:val="19"/>
              </w:rPr>
              <w:t xml:space="preserve">0.064 [</w:t>
            </w:r>
            <m:oMath>
              <m:r>
                <m:rPr>
                  <m:sty m:val="p"/>
                </m:rPr>
                <m:t>−</m:t>
              </m:r>
              <m:r>
                <m:t>0.062</m:t>
              </m:r>
            </m:oMath>
            <w:r>
              <w:rPr>
                <w:sz w:val="19"/>
              </w:rPr>
              <w:t xml:space="preserve">, 0.186]</w:t>
            </w:r>
          </w:p>
        </w:tc>
        <w:tc>
          <w:tcPr/>
          <w:p>
            <w:pPr>
              <w:pStyle w:val="Compact"/>
              <w:spacing w:line="240" w:lineRule="auto"/>
              <w:jc w:val="center"/>
            </w:pPr>
            <w:r>
              <w:rPr>
                <w:sz w:val="19"/>
              </w:rPr>
              <w:t xml:space="preserve">No</w:t>
            </w:r>
          </w:p>
        </w:tc>
      </w:tr>
      <w:tr>
        <w:tc>
          <w:tcPr/>
          <w:p>
            <w:pPr>
              <w:pStyle w:val="Compact"/>
              <w:spacing w:line="240" w:lineRule="auto"/>
              <w:jc w:val="left"/>
            </w:pPr>
            <w:r>
              <w:rPr>
                <w:sz w:val="19"/>
              </w:rPr>
              <w:t xml:space="preserve">Crash window:</w:t>
            </w:r>
            <w:r>
              <w:rPr>
                <w:sz w:val="19"/>
              </w:rPr>
              <w:t xml:space="preserve"> </w:t>
            </w:r>
            <m:oMath>
              <m:r>
                <m:t>m</m:t>
              </m:r>
              <m:r>
                <m:rPr>
                  <m:sty m:val="p"/>
                </m:rPr>
                <m:t>=</m:t>
              </m:r>
              <m:r>
                <m:t>0</m:t>
              </m:r>
              <m:r>
                <m:rPr>
                  <m:sty m:val="p"/>
                </m:rPr>
                <m:t>→</m:t>
              </m:r>
              <m:r>
                <m:t>10</m:t>
              </m:r>
            </m:oMath>
            <w:r>
              <w:rPr>
                <w:sz w:val="19"/>
              </w:rPr>
              <w:t xml:space="preserve"> s</w:t>
            </w:r>
          </w:p>
        </w:tc>
        <w:tc>
          <w:tcPr>
            <w:gridSpan w:val="2"/>
          </w:tcPr>
          <w:p>
            <w:pPr>
              <w:pStyle w:val="Compact"/>
              <w:spacing w:line="240" w:lineRule="auto"/>
              <w:jc w:val="center"/>
            </w:pPr>
            <w:r>
              <w:rPr>
                <w:sz w:val="19"/>
              </w:rPr>
              <w:t xml:space="preserve">0.014 [0.007, 0.023]</w:t>
            </w:r>
          </w:p>
        </w:tc>
        <w:tc>
          <w:tcPr/>
          <w:p>
            <w:pPr>
              <w:pStyle w:val="Compact"/>
              <w:spacing w:line="240" w:lineRule="auto"/>
              <w:jc w:val="center"/>
            </w:pPr>
            <w:r>
              <w:rPr>
                <w:sz w:val="19"/>
              </w:rPr>
              <w:t xml:space="preserve">No (</w:t>
            </w:r>
            <m:oMath>
              <m:r>
                <m:rPr>
                  <m:sty m:val="p"/>
                </m:rPr>
                <m:t>&lt;</m:t>
              </m:r>
              <m:r>
                <m:t>0.05</m:t>
              </m:r>
            </m:oMath>
            <w:r>
              <w:rPr>
                <w:sz w:val="19"/>
              </w:rPr>
              <w:t xml:space="preserve">)</w:t>
            </w:r>
          </w:p>
        </w:tc>
      </w:tr>
      <w:tr>
        <w:tc>
          <w:tcPr/>
          <w:p>
            <w:pPr>
              <w:pStyle w:val="Compact"/>
              <w:spacing w:line="240" w:lineRule="auto"/>
              <w:jc w:val="left"/>
            </w:pPr>
            <w:r>
              <w:rPr>
                <w:sz w:val="19"/>
              </w:rPr>
              <w:t xml:space="preserve">Window: full</w:t>
            </w:r>
            <w:r>
              <w:rPr>
                <w:sz w:val="19"/>
              </w:rPr>
              <w:t xml:space="preserve"> </w:t>
            </w:r>
            <m:oMath>
              <m:r>
                <m:rPr>
                  <m:sty m:val="p"/>
                </m:rPr>
                <m:t>→</m:t>
              </m:r>
            </m:oMath>
            <w:r>
              <w:rPr>
                <w:sz w:val="19"/>
              </w:rPr>
              <w:t xml:space="preserve"> </w:t>
            </w:r>
            <w:r>
              <w:rPr>
                <w:sz w:val="19"/>
              </w:rPr>
              <w:t xml:space="preserve">first 30 s</w:t>
            </w:r>
          </w:p>
        </w:tc>
        <w:tc>
          <w:tcPr>
            <w:gridSpan w:val="2"/>
          </w:tcPr>
          <w:p>
            <w:pPr>
              <w:pStyle w:val="Compact"/>
              <w:spacing w:line="240" w:lineRule="auto"/>
              <w:jc w:val="center"/>
            </w:pPr>
            <w:r>
              <w:rPr>
                <w:sz w:val="19"/>
              </w:rPr>
              <w:t xml:space="preserve">0.001 [</w:t>
            </w:r>
            <m:oMath>
              <m:r>
                <m:rPr>
                  <m:sty m:val="p"/>
                </m:rPr>
                <m:t>−</m:t>
              </m:r>
              <m:r>
                <m:t>0.031</m:t>
              </m:r>
            </m:oMath>
            <w:r>
              <w:rPr>
                <w:sz w:val="19"/>
              </w:rPr>
              <w:t xml:space="preserve">, 0.034]</w:t>
            </w:r>
          </w:p>
        </w:tc>
        <w:tc>
          <w:tcPr/>
          <w:p>
            <w:pPr>
              <w:pStyle w:val="Compact"/>
              <w:spacing w:line="240" w:lineRule="auto"/>
              <w:jc w:val="center"/>
            </w:pPr>
            <w:r>
              <w:rPr>
                <w:sz w:val="19"/>
              </w:rPr>
              <w:t xml:space="preserve">No</w:t>
            </w:r>
          </w:p>
        </w:tc>
      </w:tr>
    </w:tbl>
    <w:bookmarkEnd w:id="51"/>
    <w:p>
      <w:pPr>
        <w:pStyle w:val="Heading2"/>
      </w:pPr>
      <w:bookmarkStart w:id="52" w:name="_7d36f114b9234da3ba56cdf6e68d941cb747d23"/>
      <w:r>
        <w:rPr>
          <w:rStyle w:val="SectionNumber"/>
        </w:rPr>
        <w:t xml:space="preserve">5.6</w:t>
      </w:r>
      <w:r>
        <w:tab/>
      </w:r>
      <w:r>
        <w:t xml:space="preserve">Within the same drone and between drones (Q3b, Q3c)</w:t>
      </w:r>
      <w:bookmarkEnd w:id="52"/>
    </w:p>
    <w:p>
      <w:pPr>
        <w:pStyle w:val="FirstParagraph"/>
      </w:pPr>
      <w:r>
        <w:rPr>
          <w:b/>
          <w:bCs/>
        </w:rPr>
        <w:t xml:space="preserve">Within-drone model and duration matching.</w:t>
      </w:r>
      <w:r>
        <w:t xml:space="preserve"> </w:t>
      </w:r>
      <w:r>
        <w:t xml:space="preserve">On the 67 multi-flight drones with 372 flights (67 pre-crash flights cut 10 s before impact and 305 earlier flights), three complementary statistics evaluate within-drone precursor separation. Evaluated across flights, stratified folds give 0.546 [0.485, 0.605] (Step 5) and folds grouped by drone 0.559 [0.512, 0.617] (Step 6), regenerated with fixed seeds; an earlier, non-reproducible run gave 0.569 with a cluster interval of [0.500, 0.643].</w:t>
      </w:r>
      <w:r>
        <w:t xml:space="preserve"> </w:t>
      </w:r>
      <m:oMath>
        <m:sSup>
          <m:e>
            <m:r>
              <m:t>​</m:t>
            </m:r>
          </m:e>
          <m:sup>
            <m:r>
              <m:rPr>
                <m:sty m:val="p"/>
              </m:rPr>
              <m:t>†</m:t>
            </m:r>
          </m:sup>
        </m:sSup>
      </m:oMath>
      <w:r>
        <w:t xml:space="preserve">After removing the 85 earlier flights that GPS time shows were flown after the crash (Section 5.6; declared audit</w:t>
      </w:r>
      <w:r>
        <w:t xml:space="preserve"> </w:t>
      </w:r>
      <w:r>
        <w:rPr>
          <w:rStyle w:val="VerbatimChar"/>
        </w:rPr>
        <w:t xml:space="preserve">0d38f5d</w:t>
      </w:r>
      <w:r>
        <w:t xml:space="preserve">), Step 6 gives 0.582 [0.524, 0.658] on 57 drones (Step 6b). The same comparison on recomputed features (the factorial audit’s same-aircraft cell) gives 0.507 [0.436, 0.582]. We therefore describe the within-drone model result as at most a weak signal that depends on the feature pipeline. The mean within-drone pairwise AUC (0.592 [0.516, 0.692]) evaluates ranking solely within each drone’s flight history; its confidence interval extends down to near-chance (0.516), consistent with the non-parametric within-drone rank test on individual physical features (</w:t>
      </w:r>
      <m:oMath>
        <m:acc>
          <m:accPr>
            <m:chr m:val="‾"/>
          </m:accPr>
          <m:e>
            <m:r>
              <m:t>r</m:t>
            </m:r>
          </m:e>
        </m:acc>
        <m:r>
          <m:rPr>
            <m:sty m:val="p"/>
          </m:rPr>
          <m:t>=</m:t>
        </m:r>
        <m:r>
          <m:t>0.48</m:t>
        </m:r>
        <m:r>
          <m:rPr>
            <m:sty m:val="p"/>
          </m:rPr>
          <m:t>,</m:t>
        </m:r>
        <m:r>
          <m:t>p</m:t>
        </m:r>
        <m:r>
          <m:rPr>
            <m:sty m:val="p"/>
          </m:rPr>
          <m:t>=</m:t>
        </m:r>
        <m:r>
          <m:t>0.67</m:t>
        </m:r>
      </m:oMath>
      <w:r>
        <w:t xml:space="preserve"> </w:t>
      </w:r>
      <w:r>
        <w:t xml:space="preserve">for vibration;</w:t>
      </w:r>
      <w:r>
        <w:t xml:space="preserve"> </w:t>
      </w:r>
      <m:oMath>
        <m:acc>
          <m:accPr>
            <m:chr m:val="‾"/>
          </m:accPr>
          <m:e>
            <m:r>
              <m:t>r</m:t>
            </m:r>
          </m:e>
        </m:acc>
        <m:r>
          <m:rPr>
            <m:sty m:val="p"/>
          </m:rPr>
          <m:t>=</m:t>
        </m:r>
        <m:r>
          <m:t>0.50</m:t>
        </m:r>
        <m:r>
          <m:rPr>
            <m:sty m:val="p"/>
          </m:rPr>
          <m:t>,</m:t>
        </m:r>
        <m:r>
          <m:t>p</m:t>
        </m:r>
        <m:r>
          <m:rPr>
            <m:sty m:val="p"/>
          </m:rPr>
          <m:t>=</m:t>
        </m:r>
        <m:r>
          <m:t>0.47</m:t>
        </m:r>
      </m:oMath>
      <w:r>
        <w:t xml:space="preserve"> </w:t>
      </w:r>
      <w:r>
        <w:t xml:space="preserve">for tracking error), neither of which exceeds chance (0.50). Furthermore, feature-window duration (take-off to</w:t>
      </w:r>
      <w:r>
        <w:t xml:space="preserve"> </w:t>
      </w:r>
      <m:oMath>
        <m:sSub>
          <m:e>
            <m:r>
              <m:t>t</m:t>
            </m:r>
          </m:e>
          <m:sub>
            <m:r>
              <m:t>c</m:t>
            </m:r>
          </m:sub>
        </m:sSub>
        <m:r>
          <m:rPr>
            <m:sty m:val="p"/>
          </m:rPr>
          <m:t>−</m:t>
        </m:r>
        <m:r>
          <m:t>10</m:t>
        </m:r>
      </m:oMath>
      <w:r>
        <w:t xml:space="preserve"> s for crashes; take-off to</w:t>
      </w:r>
      <w:r>
        <w:t xml:space="preserve"> </w:t>
      </w:r>
      <m:oMath>
        <m:sSub>
          <m:e>
            <m:r>
              <m:t>t</m:t>
            </m:r>
          </m:e>
          <m:sub>
            <m:r>
              <m:rPr>
                <m:nor/>
              </m:rPr>
              <m:t>end</m:t>
            </m:r>
          </m:sub>
        </m:sSub>
        <m:r>
          <m:rPr>
            <m:sty m:val="p"/>
          </m:rPr>
          <m:t>−</m:t>
        </m:r>
        <m:r>
          <m:t>10</m:t>
        </m:r>
      </m:oMath>
      <w:r>
        <w:t xml:space="preserve"> s for earlier flights) alone separates earlier from crash flights with an effective AUC of 0.682 [0.634, 0.729] because earlier flights had an index requirement of</w:t>
      </w:r>
      <w:r>
        <w:t xml:space="preserve"> </w:t>
      </w:r>
      <m:oMath>
        <m:r>
          <m:rPr>
            <m:sty m:val="p"/>
          </m:rPr>
          <m:t>≥</m:t>
        </m:r>
        <m:r>
          <m:t>30</m:t>
        </m:r>
      </m:oMath>
      <w:r>
        <w:t xml:space="preserve"> s while crash flights were included if</w:t>
      </w:r>
      <w:r>
        <w:t xml:space="preserve"> </w:t>
      </w:r>
      <m:oMath>
        <m:r>
          <m:rPr>
            <m:sty m:val="p"/>
          </m:rPr>
          <m:t>≥</m:t>
        </m:r>
        <m:r>
          <m:t>5</m:t>
        </m:r>
      </m:oMath>
      <w:r>
        <w:t xml:space="preserve"> s. Evaluating within-drone Group-CV across calipers (</w:t>
      </w:r>
      <m:oMath>
        <m:r>
          <m:t>ϵ</m:t>
        </m:r>
        <m:r>
          <m:rPr>
            <m:sty m:val="p"/>
          </m:rPr>
          <m:t>=</m:t>
        </m:r>
        <m:r>
          <m:rPr>
            <m:sty m:val="p"/>
          </m:rPr>
          <m:t>|</m:t>
        </m:r>
        <m:r>
          <m:rPr>
            <m:sty m:val="p"/>
          </m:rPr>
          <m:t>Δ</m:t>
        </m:r>
        <m:r>
          <m:rPr>
            <m:sty m:val="p"/>
          </m:rPr>
          <m:t>ln</m:t>
        </m:r>
        <m:r>
          <m:rPr>
            <m:sty m:val="p"/>
          </m:rPr>
          <m:t>(</m:t>
        </m:r>
        <m:r>
          <m:rPr>
            <m:nor/>
          </m:rPr>
          <m:t>duration</m:t>
        </m:r>
        <m:r>
          <m:rPr>
            <m:sty m:val="p"/>
          </m:rPr>
          <m:t>)</m:t>
        </m:r>
        <m:r>
          <m:rPr>
            <m:sty m:val="p"/>
          </m:rPr>
          <m:t>|</m:t>
        </m:r>
        <m:r>
          <m:rPr>
            <m:sty m:val="p"/>
          </m:rPr>
          <m:t>∈</m:t>
        </m:r>
        <m:r>
          <m:rPr>
            <m:sty m:val="p"/>
          </m:rPr>
          <m:t>[</m:t>
        </m:r>
        <m:r>
          <m:t>0.10</m:t>
        </m:r>
        <m:r>
          <m:rPr>
            <m:sty m:val="p"/>
          </m:rPr>
          <m:t>,</m:t>
        </m:r>
        <m:r>
          <m:t>1.00</m:t>
        </m:r>
        <m:r>
          <m:rPr>
            <m:sty m:val="p"/>
          </m:rPr>
          <m:t>]</m:t>
        </m:r>
      </m:oMath>
      <w:r>
        <w:t xml:space="preserve">) reveals a smooth gradient: at</w:t>
      </w:r>
      <w:r>
        <w:t xml:space="preserve"> </w:t>
      </w:r>
      <m:oMath>
        <m:r>
          <m:t>ϵ</m:t>
        </m:r>
        <m:r>
          <m:rPr>
            <m:sty m:val="p"/>
          </m:rPr>
          <m:t>=</m:t>
        </m:r>
        <m:r>
          <m:t>0.10</m:t>
        </m:r>
      </m:oMath>
      <w:r>
        <w:t xml:space="preserve"> </w:t>
      </w:r>
      <w:r>
        <w:t xml:space="preserve">(</w:t>
      </w:r>
      <m:oMath>
        <m:r>
          <m:t>n</m:t>
        </m:r>
        <m:r>
          <m:rPr>
            <m:sty m:val="p"/>
          </m:rPr>
          <m:t>=</m:t>
        </m:r>
        <m:r>
          <m:t>27</m:t>
        </m:r>
      </m:oMath>
      <w:r>
        <w:t xml:space="preserve"> </w:t>
      </w:r>
      <w:r>
        <w:t xml:space="preserve">airframes), matched AUC is 0.580; at</w:t>
      </w:r>
      <w:r>
        <w:t xml:space="preserve"> </w:t>
      </w:r>
      <m:oMath>
        <m:r>
          <m:t>ϵ</m:t>
        </m:r>
        <m:r>
          <m:rPr>
            <m:sty m:val="p"/>
          </m:rPr>
          <m:t>=</m:t>
        </m:r>
        <m:r>
          <m:t>0.20</m:t>
        </m:r>
      </m:oMath>
      <w:r>
        <w:t xml:space="preserve"> </w:t>
      </w:r>
      <w:r>
        <w:t xml:space="preserve">(</w:t>
      </w:r>
      <m:oMath>
        <m:r>
          <m:t>n</m:t>
        </m:r>
        <m:r>
          <m:rPr>
            <m:sty m:val="p"/>
          </m:rPr>
          <m:t>=</m:t>
        </m:r>
        <m:r>
          <m:t>34</m:t>
        </m:r>
      </m:oMath>
      <w:r>
        <w:t xml:space="preserve">), 0.590; at</w:t>
      </w:r>
      <w:r>
        <w:t xml:space="preserve"> </w:t>
      </w:r>
      <m:oMath>
        <m:r>
          <m:t>ϵ</m:t>
        </m:r>
        <m:r>
          <m:rPr>
            <m:sty m:val="p"/>
          </m:rPr>
          <m:t>=</m:t>
        </m:r>
        <m:r>
          <m:t>0.25</m:t>
        </m:r>
      </m:oMath>
      <w:r>
        <w:t xml:space="preserve"> </w:t>
      </w:r>
      <w:r>
        <w:t xml:space="preserve">(</w:t>
      </w:r>
      <m:oMath>
        <m:r>
          <m:t>n</m:t>
        </m:r>
        <m:r>
          <m:rPr>
            <m:sty m:val="p"/>
          </m:rPr>
          <m:t>=</m:t>
        </m:r>
        <m:r>
          <m:t>36</m:t>
        </m:r>
      </m:oMath>
      <w:r>
        <w:t xml:space="preserve">), 0.604 (5-seed average 0.642 vs. 0.532 unmatched, lift</w:t>
      </w:r>
      <w:r>
        <w:t xml:space="preserve"> </w:t>
      </w:r>
      <m:oMath>
        <m:r>
          <m:rPr>
            <m:sty m:val="p"/>
          </m:rPr>
          <m:t>Δ</m:t>
        </m:r>
        <m:r>
          <m:rPr>
            <m:sty m:val="p"/>
          </m:rPr>
          <m:t>=</m:t>
        </m:r>
        <m:r>
          <m:rPr>
            <m:sty m:val="p"/>
          </m:rPr>
          <m:t>+</m:t>
        </m:r>
        <m:r>
          <m:t>0.110</m:t>
        </m:r>
      </m:oMath>
      <w:r>
        <w:t xml:space="preserve">;</w:t>
      </w:r>
      <w:r>
        <w:t xml:space="preserve"> </w:t>
      </w:r>
      <m:oMath>
        <m:sSup>
          <m:e>
            <m:r>
              <m:t>​</m:t>
            </m:r>
          </m:e>
          <m:sup>
            <m:r>
              <m:rPr>
                <m:sty m:val="p"/>
              </m:rPr>
              <m:t>†</m:t>
            </m:r>
          </m:sup>
        </m:sSup>
      </m:oMath>
      <w:r>
        <w:t xml:space="preserve">a declared rerun with reproducible folds gave 0.636 vs. 0.526, lift</w:t>
      </w:r>
      <w:r>
        <w:t xml:space="preserve"> </w:t>
      </w:r>
      <m:oMath>
        <m:r>
          <m:rPr>
            <m:sty m:val="p"/>
          </m:rPr>
          <m:t>+</m:t>
        </m:r>
        <m:r>
          <m:t>0.110</m:t>
        </m:r>
      </m:oMath>
      <w:r>
        <w:t xml:space="preserve">, paired cluster bootstrap 95% CI [+0.028, +0.205], replacing an earlier interval of [+0.074, +0.238] computed on a fold draw that cannot be reproduced); at</w:t>
      </w:r>
      <w:r>
        <w:t xml:space="preserve"> </w:t>
      </w:r>
      <m:oMath>
        <m:r>
          <m:t>ϵ</m:t>
        </m:r>
        <m:r>
          <m:rPr>
            <m:sty m:val="p"/>
          </m:rPr>
          <m:t>=</m:t>
        </m:r>
        <m:r>
          <m:t>0.50</m:t>
        </m:r>
      </m:oMath>
      <w:r>
        <w:t xml:space="preserve"> </w:t>
      </w:r>
      <w:r>
        <w:t xml:space="preserve">(</w:t>
      </w:r>
      <m:oMath>
        <m:r>
          <m:t>n</m:t>
        </m:r>
        <m:r>
          <m:rPr>
            <m:sty m:val="p"/>
          </m:rPr>
          <m:t>=</m:t>
        </m:r>
        <m:r>
          <m:t>45</m:t>
        </m:r>
      </m:oMath>
      <w:r>
        <w:t xml:space="preserve">), 0.596; rising to parity with unmatched at</w:t>
      </w:r>
      <w:r>
        <w:t xml:space="preserve"> </w:t>
      </w:r>
      <m:oMath>
        <m:r>
          <m:t>ϵ</m:t>
        </m:r>
        <m:r>
          <m:rPr>
            <m:sty m:val="p"/>
          </m:rPr>
          <m:t>=</m:t>
        </m:r>
        <m:r>
          <m:t>1.00</m:t>
        </m:r>
      </m:oMath>
      <w:r>
        <w:t xml:space="preserve"> </w:t>
      </w:r>
      <w:r>
        <w:t xml:space="preserve">(0.568 vs. 0.564). Univariate feature evaluation on the 36 airframes showed that the caliper gain is carried primarily by accelerometer clipping (</w:t>
      </w:r>
      <m:oMath>
        <m:r>
          <m:rPr>
            <m:sty m:val="p"/>
          </m:rPr>
          <m:t>+</m:t>
        </m:r>
        <m:r>
          <m:t>0.068</m:t>
        </m:r>
      </m:oMath>
      <w:r>
        <w:t xml:space="preserve">), tilt envelope (</w:t>
      </w:r>
      <m:oMath>
        <m:r>
          <m:rPr>
            <m:sty m:val="p"/>
          </m:rPr>
          <m:t>+</m:t>
        </m:r>
        <m:r>
          <m:t>0.037</m:t>
        </m:r>
      </m:oMath>
      <w:r>
        <w:t xml:space="preserve">), and voltage sag (</w:t>
      </w:r>
      <m:oMath>
        <m:r>
          <m:rPr>
            <m:sty m:val="p"/>
          </m:rPr>
          <m:t>+</m:t>
        </m:r>
        <m:r>
          <m:t>0.031</m:t>
        </m:r>
      </m:oMath>
      <w:r>
        <w:t xml:space="preserve">).</w:t>
      </w:r>
      <w:r>
        <w:t xml:space="preserve"> </w:t>
      </w:r>
      <m:oMath>
        <m:sSup>
          <m:e>
            <m:r>
              <m:t>​</m:t>
            </m:r>
          </m:e>
          <m:sup>
            <m:r>
              <m:rPr>
                <m:sty m:val="p"/>
              </m:rPr>
              <m:t>†</m:t>
            </m:r>
          </m:sup>
        </m:sSup>
      </m:oMath>
      <w:r>
        <w:t xml:space="preserve">Without these three features the lift is</w:t>
      </w:r>
      <w:r>
        <w:t xml:space="preserve"> </w:t>
      </w:r>
      <m:oMath>
        <m:r>
          <m:rPr>
            <m:sty m:val="p"/>
          </m:rPr>
          <m:t>+</m:t>
        </m:r>
        <m:r>
          <m:t>0.077</m:t>
        </m:r>
      </m:oMath>
      <w:r>
        <w:t xml:space="preserve"> </w:t>
      </w:r>
      <w:r>
        <w:t xml:space="preserve">[+0.013, +0.204] (5 seeds; seed 42 alone</w:t>
      </w:r>
      <w:r>
        <w:t xml:space="preserve"> </w:t>
      </w:r>
      <m:oMath>
        <m:r>
          <m:rPr>
            <m:sty m:val="p"/>
          </m:rPr>
          <m:t>+</m:t>
        </m:r>
        <m:r>
          <m:t>0.062</m:t>
        </m:r>
      </m:oMath>
      <w:r>
        <w:t xml:space="preserve"> </w:t>
      </w:r>
      <w:r>
        <w:t xml:space="preserve">[</w:t>
      </w:r>
      <m:oMath>
        <m:r>
          <m:rPr>
            <m:sty m:val="p"/>
          </m:rPr>
          <m:t>−</m:t>
        </m:r>
        <m:r>
          <m:t>0.008</m:t>
        </m:r>
      </m:oMath>
      <w:r>
        <w:t xml:space="preserve">, +0.132]) and the matched within-drone AUC is 0.573. This meets the declared criterion for the reading that duration differences mask within-drone precursors (lift</w:t>
      </w:r>
      <w:r>
        <w:t xml:space="preserve"> </w:t>
      </w:r>
      <m:oMath>
        <m:r>
          <m:rPr>
            <m:sty m:val="p"/>
          </m:rPr>
          <m:t>≥</m:t>
        </m:r>
        <m:r>
          <m:t>0.05</m:t>
        </m:r>
      </m:oMath>
      <w:r>
        <w:t xml:space="preserve">, interval excluding zero), but the lift is smaller and less stable than with all features, and a fixed 30 s window did not reproduce it (§5.5).</w:t>
      </w:r>
      <w:r>
        <w:t xml:space="preserve"> </w:t>
      </w:r>
      <m:oMath>
        <m:sSup>
          <m:e>
            <m:r>
              <m:t>​</m:t>
            </m:r>
          </m:e>
          <m:sup>
            <m:r>
              <m:rPr>
                <m:sty m:val="p"/>
              </m:rPr>
              <m:t>†</m:t>
            </m:r>
          </m:sup>
        </m:sSup>
      </m:oMath>
      <w:r>
        <w:t xml:space="preserve">The caliper sample also contained flights flown after the crash. Without them 24 airframes remain, and the lift is</w:t>
      </w:r>
      <w:r>
        <w:t xml:space="preserve"> </w:t>
      </w:r>
      <m:oMath>
        <m:r>
          <m:rPr>
            <m:sty m:val="p"/>
          </m:rPr>
          <m:t>+</m:t>
        </m:r>
        <m:r>
          <m:t>0.086</m:t>
        </m:r>
      </m:oMath>
      <w:r>
        <w:t xml:space="preserve"> </w:t>
      </w:r>
      <w:r>
        <w:t xml:space="preserve">[</w:t>
      </w:r>
      <m:oMath>
        <m:r>
          <m:rPr>
            <m:sty m:val="p"/>
          </m:rPr>
          <m:t>−</m:t>
        </m:r>
        <m:r>
          <m:t>0.064</m:t>
        </m:r>
      </m:oMath>
      <w:r>
        <w:t xml:space="preserve">, +0.184] with all features and</w:t>
      </w:r>
      <w:r>
        <w:t xml:space="preserve"> </w:t>
      </w:r>
      <m:oMath>
        <m:r>
          <m:rPr>
            <m:sty m:val="p"/>
          </m:rPr>
          <m:t>+</m:t>
        </m:r>
        <m:r>
          <m:t>0.063</m:t>
        </m:r>
      </m:oMath>
      <w:r>
        <w:t xml:space="preserve"> </w:t>
      </w:r>
      <w:r>
        <w:t xml:space="preserve">[</w:t>
      </w:r>
      <m:oMath>
        <m:r>
          <m:rPr>
            <m:sty m:val="p"/>
          </m:rPr>
          <m:t>−</m:t>
        </m:r>
        <m:r>
          <m:t>0.087</m:t>
        </m:r>
      </m:oMath>
      <w:r>
        <w:t xml:space="preserve">, +0.159] without the three duration-linked features. Under its declared criterion the masking reading loses support. The lift is no longer clearly distinguishable from zero (</w:t>
      </w:r>
      <m:oMath>
        <m:r>
          <m:rPr>
            <m:sty m:val="p"/>
          </m:rPr>
          <m:t>+</m:t>
        </m:r>
        <m:r>
          <m:t>0.086</m:t>
        </m:r>
      </m:oMath>
      <w:r>
        <w:t xml:space="preserve"> </w:t>
      </w:r>
      <w:r>
        <w:t xml:space="preserve">[</w:t>
      </w:r>
      <m:oMath>
        <m:r>
          <m:rPr>
            <m:sty m:val="p"/>
          </m:rPr>
          <m:t>−</m:t>
        </m:r>
        <m:r>
          <m:t>0.064</m:t>
        </m:r>
      </m:oMath>
      <w:r>
        <w:t xml:space="preserve">, +0.184], 24 airframes); the interval still includes the earlier estimate, and with 24 airframes only a lift of about 0.18 could be detected, so the result is inconclusive rather than null. We withdraw the claim that duration differences mask precursors.</w:t>
      </w:r>
    </w:p>
    <w:p>
      <w:pPr>
        <w:pStyle w:val="BodyText"/>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Presented as an exclusion bound, the upper 95% confidence bound of 0.58 indicates absence of substantial pre-crash</w:t>
      </w:r>
      <w:r>
        <w:t xml:space="preserve"> </w:t>
      </w:r>
      <w:r>
        <w:t xml:space="preserve">vibration surges within the same drone of the magnitude observed between drones (</w:t>
      </w:r>
      <m:oMath>
        <m:acc>
          <m:accPr>
            <m:chr m:val="‾"/>
          </m:accPr>
          <m:e>
            <m:r>
              <m:t>r</m:t>
            </m:r>
          </m:e>
        </m:acc>
        <m:r>
          <m:rPr>
            <m:sty m:val="p"/>
          </m:rPr>
          <m:t>=</m:t>
        </m:r>
        <m:r>
          <m:t>0.67</m:t>
        </m:r>
      </m:oMath>
      <w:r>
        <w:t xml:space="preserve">). Relative to matched</w:t>
      </w:r>
      <w:r>
        <w:t xml:space="preserve"> </w:t>
      </w:r>
      <w:r>
        <w:t xml:space="preserve">drones without a recorded crash, drones that later crashed vibrated more on their ordinary pre-crash flights (</w:t>
      </w:r>
      <m:oMath>
        <m:acc>
          <m:accPr>
            <m:chr m:val="‾"/>
          </m:accPr>
          <m:e>
            <m:r>
              <m:t>r</m:t>
            </m:r>
          </m:e>
        </m:acc>
        <m:r>
          <m:rPr>
            <m:sty m:val="p"/>
          </m:rPr>
          <m:t>=</m:t>
        </m:r>
        <m:r>
          <m:t>0.67</m:t>
        </m:r>
      </m:oMath>
      <w:r>
        <w:t xml:space="preserve">,</w:t>
      </w:r>
      <w:r>
        <w:t xml:space="preserve"> </w:t>
      </w:r>
      <w:r>
        <w:t xml:space="preserve">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 tracking error did not differ significantly</w:t>
      </w:r>
      <w:r>
        <w:t xml:space="preserve"> </w:t>
      </w:r>
      <w:r>
        <w:t xml:space="preserve">(</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w:t>
      </w:r>
      <w:r>
        <w:t xml:space="preserve"> </w:t>
      </w:r>
      <m:oMath>
        <m:sSup>
          <m:e>
            <m:r>
              <m:t>​</m:t>
            </m:r>
          </m:e>
          <m:sup>
            <m:r>
              <m:rPr>
                <m:sty m:val="p"/>
              </m:rPr>
              <m:t>†</m:t>
            </m:r>
          </m:sup>
        </m:sSup>
      </m:oMath>
      <w:r>
        <w:t xml:space="preserve">The vibration</w:t>
      </w:r>
      <w:r>
        <w:t xml:space="preserve"> </w:t>
      </w:r>
      <m:oMath>
        <m:r>
          <m:t>p</m:t>
        </m:r>
      </m:oMath>
      <w:r>
        <w:t xml:space="preserve">-value treats the 60 sets as independent, but they come from 40 crashed airframes (11 crashed more than once) and reuse 17 controls. A two-stage bootstrap that resamples crashed and control airframes, counting a drone drawn twice twice, gives mean rank 0.66 [0.50, 0.81]; its null-shifted one-sided</w:t>
      </w:r>
      <w:r>
        <w:t xml:space="preserve"> </w:t>
      </w:r>
      <m:oMath>
        <m:r>
          <m:t>p</m:t>
        </m:r>
      </m:oMath>
      <w:r>
        <w:t xml:space="preserve"> </w:t>
      </w:r>
      <w:r>
        <w:t xml:space="preserve">(the share of resamples at or above</w:t>
      </w:r>
      <w:r>
        <w:t xml:space="preserve"> </w:t>
      </w:r>
      <m:oMath>
        <m:r>
          <m:t>2</m:t>
        </m:r>
        <m:acc>
          <m:accPr>
            <m:chr m:val="‾"/>
          </m:accPr>
          <m:e>
            <m:r>
              <m:t>r</m:t>
            </m:r>
          </m:e>
        </m:acc>
        <m:r>
          <m:rPr>
            <m:sty m:val="p"/>
          </m:rPr>
          <m:t>−</m:t>
        </m:r>
        <m:r>
          <m:t>0.5</m:t>
        </m:r>
      </m:oMath>
      <w:r>
        <w:t xml:space="preserve">) is 0.012, or 0.08 after Holm adjustment over the seven tests, and the percentile method (share of resamples at or below 0.5) gives 0.025. Keeping one set per crashed airframe (1,000 random choices of 40 independent sets) gives median mean rank 0.66 and median exact</w:t>
      </w:r>
      <w:r>
        <w:t xml:space="preserve"> </w:t>
      </w:r>
      <m:oMath>
        <m:r>
          <m:t>p</m:t>
        </m:r>
        <m:r>
          <m:rPr>
            <m:sty m:val="p"/>
          </m:rPr>
          <m:t>=</m:t>
        </m:r>
        <m:r>
          <m:t>0.012</m:t>
        </m:r>
      </m:oMath>
      <w:r>
        <w:t xml:space="preserve">, with</w:t>
      </w:r>
      <w:r>
        <w:t xml:space="preserve"> </w:t>
      </w:r>
      <m:oMath>
        <m:r>
          <m:t>p</m:t>
        </m:r>
        <m:r>
          <m:rPr>
            <m:sty m:val="p"/>
          </m:rPr>
          <m:t>&lt;</m:t>
        </m:r>
        <m:r>
          <m:t>0.025</m:t>
        </m:r>
      </m:oMath>
      <w:r>
        <w:t xml:space="preserve"> </w:t>
      </w:r>
      <w:r>
        <w:t xml:space="preserve">in 79% of choices. The rule declared before this analysis (commit</w:t>
      </w:r>
      <w:r>
        <w:t xml:space="preserve"> </w:t>
      </w:r>
      <w:r>
        <w:rPr>
          <w:rStyle w:val="VerbatimChar"/>
        </w:rPr>
        <w:t xml:space="preserve">6fff27d</w:t>
      </w:r>
      <w:r>
        <w:t xml:space="preserve">) called the result supported only if the clustered</w:t>
      </w:r>
      <w:r>
        <w:t xml:space="preserve"> </w:t>
      </w:r>
      <m:oMath>
        <m:r>
          <m:t>p</m:t>
        </m:r>
      </m:oMath>
      <w:r>
        <w:t xml:space="preserve"> </w:t>
      </w:r>
      <w:r>
        <w:t xml:space="preserve">was below 0.025 and its Holm-adjusted value below 0.05; it fails the second part, so we describe the result as suggestive rather than supported (an earlier two-stage interval, [0.536, 0.789], counted each resampled drone only once). The vibration difference was clearest for aircraft-caused crashes</w:t>
      </w:r>
      <w:r>
        <w:t xml:space="preserve"> </w:t>
      </w:r>
      <w:r>
        <w:t xml:space="preserve">(</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 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w:t>
      </w:r>
      <w:r>
        <w:t xml:space="preserve"> </w:t>
      </w:r>
      <w:r>
        <w:t xml:space="preserve">14 sets).</w:t>
      </w:r>
    </w:p>
    <w:p>
      <w:pPr>
        <w:pStyle w:val="BodyText"/>
      </w:pPr>
      <w:r>
        <w:t xml:space="preserve">As a screening signal, the crashed drone was the roughest of its matched set in 33 of 60 sets (55.0%, Wilson 95% CI</w:t>
      </w:r>
      <w:r>
        <w:t xml:space="preserve"> </w:t>
      </w:r>
      <w:r>
        <w:t xml:space="preserve">42.5–66.9%, against 40.3% expected under the exact Poisson-binomial null; exact one-sided Poisson-binomial</w:t>
      </w:r>
      <w:r>
        <w:t xml:space="preserve"> </w:t>
      </w:r>
      <m:oMath>
        <m:r>
          <m:t>p</m:t>
        </m:r>
        <m:r>
          <m:rPr>
            <m:sty m:val="p"/>
          </m:rPr>
          <m:t>=</m:t>
        </m:r>
        <m:r>
          <m:t>0.0137</m:t>
        </m:r>
      </m:oMath>
      <w:r>
        <w:t xml:space="preserve">, which treats the sets as independent;</w:t>
      </w:r>
      <w:r>
        <w:t xml:space="preserve"> </w:t>
      </w:r>
      <m:oMath>
        <m:sSup>
          <m:e>
            <m:r>
              <m:t>​</m:t>
            </m:r>
          </m:e>
          <m:sup>
            <m:r>
              <m:rPr>
                <m:sty m:val="p"/>
              </m:rPr>
              <m:t>†</m:t>
            </m:r>
          </m:sup>
        </m:sSup>
      </m:oMath>
      <w:r>
        <w:t xml:space="preserve">with one set per crashed airframe the median share is 55% and the median</w:t>
      </w:r>
      <w:r>
        <w:t xml:space="preserve"> </w:t>
      </w:r>
      <m:oMath>
        <m:r>
          <m:t>p</m:t>
        </m:r>
      </m:oMath>
      <w:r>
        <w:t xml:space="preserve"> </w:t>
      </w:r>
      <w:r>
        <w:t xml:space="preserve">0.031).</w:t>
      </w:r>
      <w:r>
        <w:t xml:space="preserve"> </w:t>
      </w:r>
      <w:r>
        <w:t xml:space="preserve">Furthermore, in 38 of 60 sets (63.3%, Wilson 95% CI 50.7–74.4%), the crashed drone exceeded the third quartile (Q3) of</w:t>
      </w:r>
      <w:r>
        <w:t xml:space="preserve"> </w:t>
      </w:r>
      <w:r>
        <w:t xml:space="preserve">its matched controls. Sensitivity differed between measurement sources: 32 of 48 crashed drones (66.7%, Wilson 95% CI</w:t>
      </w:r>
      <w:r>
        <w:t xml:space="preserve"> </w:t>
      </w:r>
      <w:r>
        <w:t xml:space="preserve">52.5–78.3%) exceeded control Q3 on the older estimator metric, compared to 6 of 12 (50.0%, Wilson 95% CI 25.4–74.6%)</w:t>
      </w:r>
      <w:r>
        <w:t xml:space="preserve"> </w:t>
      </w:r>
      <w:r>
        <w:t xml:space="preserve">on the newer accelerometer metric.</w:t>
      </w:r>
    </w:p>
    <w:p>
      <w:pPr>
        <w:pStyle w:val="BodyText"/>
      </w:pPr>
      <w:r>
        <w:t xml:space="preserve">In practical fleet operations, positive predictive value (PPV) depends heavily on the operational flag rate and the fleet base rate.</w:t>
      </w:r>
      <w:r>
        <w:t xml:space="preserve"> </w:t>
      </w:r>
      <w:r>
        <w:t xml:space="preserve">In the archive, 284 distinct vehicles accounted for all 520 real-hardware crash-rated logs out of 38,320 distinct vehicle identifiers,</w:t>
      </w:r>
      <w:r>
        <w:t xml:space="preserve"> </w:t>
      </w:r>
      <w:r>
        <w:t xml:space="preserve">establishing an empirical vehicle crash base rate of 0.741% (284/38,320). When restricted to screenable multi-flight vehicles</w:t>
      </w:r>
      <w:r>
        <w:t xml:space="preserve"> </w:t>
      </w:r>
      <w:r>
        <w:t xml:space="preserve">(airframes with</w:t>
      </w:r>
      <w:r>
        <w:t xml:space="preserve"> </w:t>
      </w:r>
      <m:oMath>
        <m:r>
          <m:rPr>
            <m:sty m:val="p"/>
          </m:rPr>
          <m:t>≥</m:t>
        </m:r>
        <m:r>
          <m:t>2</m:t>
        </m:r>
      </m:oMath>
      <w:r>
        <w:t xml:space="preserve"> </w:t>
      </w:r>
      <w:r>
        <w:t xml:space="preserve">recorded flights, the operational prerequisite for pre-crash longitudinal screening), the crash base rate</w:t>
      </w:r>
      <w:r>
        <w:t xml:space="preserve"> </w:t>
      </w:r>
      <w:r>
        <w:t xml:space="preserve">is 0.689% (182 crashed vehicles out of 26,421 multi-flight airframes). We emphasize that these base rates represent the lifetime probability</w:t>
      </w:r>
      <w:r>
        <w:t xml:space="preserve"> </w:t>
      </w:r>
      <w:r>
        <w:t xml:space="preserve">of an airframe ever receiving a crash rating in the archive index, rather than an operational flight-hour incident rate, because the public</w:t>
      </w:r>
      <w:r>
        <w:t xml:space="preserve"> </w:t>
      </w:r>
      <w:r>
        <w:t xml:space="preserve">archive does not record flight hours per airframe. Reported confidence intervals for PPV reflect sampling uncertainty in sensitivity</w:t>
      </w:r>
      <w:r>
        <w:t xml:space="preserve"> </w:t>
      </w:r>
      <w:r>
        <w:t xml:space="preserve">(derived via 10,000 bootstrap resamples over crashed cases); the operational base rate is treated as a fixed fleet parameter.</w:t>
      </w:r>
      <w:r>
        <w:t xml:space="preserve"> </w:t>
      </w:r>
      <w:r>
        <w:t xml:space="preserve">We evaluate screening performance under two distinct operational paradigms:</w:t>
      </w:r>
    </w:p>
    <w:p>
      <w:pPr>
        <w:pStyle w:val="BodyText"/>
      </w:pPr>
      <w:r>
        <w:rPr>
          <w:i/>
          <w:iCs/>
        </w:rPr>
        <w:t xml:space="preserve">Empirical matched-set screening (45.1% flag rate):</w:t>
      </w:r>
      <w:r>
        <w:t xml:space="preserve"> </w:t>
      </w:r>
      <w:r>
        <w:t xml:space="preserve">In our matched sets, flagging drones that exceed the upper quartile</w:t>
      </w:r>
      <w:r>
        <w:t xml:space="preserve"> </w:t>
      </w:r>
      <w:r>
        <w:t xml:space="preserve">of their matched controls yields 63.3% sensitivity (38 of 60). Because sets contain 1 or 2 controls, the weighted null flag rate</w:t>
      </w:r>
      <w:r>
        <w:t xml:space="preserve"> </w:t>
      </w:r>
      <w:r>
        <w:t xml:space="preserve">is 45.1%. At the 0.741% vehicle base rate, this yields an operational PPV of 1.04% (95% bootstrap CI 0.83–1.25%), an unflagged</w:t>
      </w:r>
      <w:r>
        <w:t xml:space="preserve"> </w:t>
      </w:r>
      <w:r>
        <w:t xml:space="preserve">risk of 0.496%, a relative risk of</w:t>
      </w:r>
      <w:r>
        <w:t xml:space="preserve"> </w:t>
      </w:r>
      <m:oMath>
        <m:r>
          <m:t>2.09</m:t>
        </m:r>
        <m:r>
          <m:rPr>
            <m:sty m:val="p"/>
          </m:rPr>
          <m:t>×</m:t>
        </m:r>
      </m:oMath>
      <w:r>
        <w:t xml:space="preserve"> </w:t>
      </w:r>
      <w:r>
        <w:t xml:space="preserve">over unflagged airframes, a lift of</w:t>
      </w:r>
      <w:r>
        <w:t xml:space="preserve"> </w:t>
      </w:r>
      <m:oMath>
        <m:r>
          <m:t>1.40</m:t>
        </m:r>
        <m:r>
          <m:rPr>
            <m:sty m:val="p"/>
          </m:rPr>
          <m:t>×</m:t>
        </m:r>
      </m:oMath>
      <w:r>
        <w:t xml:space="preserve"> </w:t>
      </w:r>
      <w:r>
        <w:t xml:space="preserve">over base rate, and 96.4 inspections</w:t>
      </w:r>
      <w:r>
        <w:t xml:space="preserve"> </w:t>
      </w:r>
      <w:r>
        <w:t xml:space="preserve">per detected crash (PPV 0.96%, 104 inspections per crash at the 0.689% screenable base rate).</w:t>
      </w:r>
    </w:p>
    <w:p>
      <w:pPr>
        <w:pStyle w:val="BodyText"/>
      </w:pPr>
      <w:r>
        <w:rPr>
          <w:i/>
          <w:iCs/>
        </w:rPr>
        <w:t xml:space="preserve">Fleet-wide reference screening:</w:t>
      </w:r>
      <w:r>
        <w:t xml:space="preserve"> </w:t>
      </w:r>
      <w:r>
        <w:t xml:space="preserve">Rather than comparing solely within small local sets, an operator can screen airframes against an</w:t>
      </w:r>
      <w:r>
        <w:t xml:space="preserve"> </w:t>
      </w:r>
      <w:r>
        <w:t xml:space="preserve">established reference distribution of non-crash control drones sharing the same flight controller hardware, firmware generation, and</w:t>
      </w:r>
      <w:r>
        <w:t xml:space="preserve"> </w:t>
      </w:r>
      <w:r>
        <w:t xml:space="preserve">measurement source (20 strata, 107 unique control drones filling 124 control slots, with 17 controls serving in more than one matched set;</w:t>
      </w:r>
      <w:r>
        <w:t xml:space="preserve"> </w:t>
      </w:r>
      <w:r>
        <w:t xml:space="preserve">overall AUC / mean percentile 0.689, 95% CI 0.619–0.758). Each airframe is ranked against control flights within its matching hardware and sensor stratum.</w:t>
      </w:r>
      <w:r>
        <w:t xml:space="preserve"> </w:t>
      </w:r>
      <w:r>
        <w:t xml:space="preserve">Using Bayes’ rule</w:t>
      </w:r>
      <w:r>
        <w:t xml:space="preserve"> </w:t>
      </w:r>
      <m:oMath>
        <m:r>
          <m:rPr>
            <m:nor/>
          </m:rPr>
          <m:t>PPV</m:t>
        </m:r>
        <m:r>
          <m:rPr>
            <m:sty m:val="p"/>
          </m:rPr>
          <m:t>=</m:t>
        </m:r>
        <m:r>
          <m:rPr>
            <m:nor/>
          </m:rPr>
          <m:t>Sensitivity</m:t>
        </m:r>
        <m:r>
          <m:rPr>
            <m:sty m:val="p"/>
          </m:rPr>
          <m:t>×</m:t>
        </m:r>
        <m:r>
          <m:t>π</m:t>
        </m:r>
        <m:r>
          <m:rPr>
            <m:sty m:val="p"/>
          </m:rPr>
          <m:t>/</m:t>
        </m:r>
        <m:r>
          <m:rPr>
            <m:nor/>
          </m:rPr>
          <m:t>FlagRate</m:t>
        </m:r>
      </m:oMath>
      <w:r>
        <w:t xml:space="preserve">, where the denominator</w:t>
      </w:r>
      <w:r>
        <w:t xml:space="preserve"> </w:t>
      </w:r>
      <m:oMath>
        <m:r>
          <m:rPr>
            <m:nor/>
          </m:rPr>
          <m:t>FlagRate</m:t>
        </m:r>
        <m:r>
          <m:rPr>
            <m:sty m:val="p"/>
          </m:rPr>
          <m:t>=</m:t>
        </m:r>
        <m:r>
          <m:rPr>
            <m:nor/>
          </m:rPr>
          <m:t>Sensitivity</m:t>
        </m:r>
        <m:r>
          <m:rPr>
            <m:sty m:val="p"/>
          </m:rPr>
          <m:t>×</m:t>
        </m:r>
        <m:r>
          <m:t>π</m:t>
        </m:r>
        <m:r>
          <m:rPr>
            <m:sty m:val="p"/>
          </m:rPr>
          <m:t>+</m:t>
        </m:r>
        <m:r>
          <m:rPr>
            <m:nor/>
          </m:rPr>
          <m:t>FPR</m:t>
        </m:r>
        <m:r>
          <m:rPr>
            <m:sty m:val="p"/>
          </m:rPr>
          <m:t>×</m:t>
        </m:r>
        <m:r>
          <m:rPr>
            <m:sty m:val="p"/>
          </m:rPr>
          <m:t>(</m:t>
        </m:r>
        <m:r>
          <m:t>1</m:t>
        </m:r>
        <m:r>
          <m:rPr>
            <m:sty m:val="p"/>
          </m:rPr>
          <m:t>−</m:t>
        </m:r>
        <m:r>
          <m:t>π</m:t>
        </m:r>
        <m:r>
          <m:rPr>
            <m:sty m:val="p"/>
          </m:rPr>
          <m:t>)</m:t>
        </m:r>
      </m:oMath>
      <w:r>
        <w:t xml:space="preserve"> </w:t>
      </w:r>
      <w:r>
        <w:t xml:space="preserve">is the population proportion flagged, screening at a 25% flag rate identifies 50.0% of crashed airframes (30 of 60, 95% CI 36.7–63.3%), yielding an</w:t>
      </w:r>
      <w:r>
        <w:t xml:space="preserve"> </w:t>
      </w:r>
      <w:r>
        <w:t xml:space="preserve">operational PPV of 1.48% (95% CI 1.09–1.88%), an unflagged risk of 0.493%, a relative risk of</w:t>
      </w:r>
      <w:r>
        <w:t xml:space="preserve"> </w:t>
      </w:r>
      <m:oMath>
        <m:r>
          <m:t>3.00</m:t>
        </m:r>
        <m:r>
          <m:rPr>
            <m:sty m:val="p"/>
          </m:rPr>
          <m:t>×</m:t>
        </m:r>
      </m:oMath>
      <w:r>
        <w:t xml:space="preserve">, a lift of</w:t>
      </w:r>
      <w:r>
        <w:t xml:space="preserve"> </w:t>
      </w:r>
      <m:oMath>
        <m:r>
          <m:t>2.00</m:t>
        </m:r>
        <m:r>
          <m:rPr>
            <m:sty m:val="p"/>
          </m:rPr>
          <m:t>×</m:t>
        </m:r>
      </m:oMath>
      <w:r>
        <w:t xml:space="preserve"> </w:t>
      </w:r>
      <w:r>
        <w:t xml:space="preserve">over the 0.741% base rate, and 67.5 inspections per detected crash (at the 0.689% screenable base rate: PPV 1.37%, 95% CI 1.01–1.74%,</w:t>
      </w:r>
      <w:r>
        <w:t xml:space="preserve"> </w:t>
      </w:r>
      <w:r>
        <w:t xml:space="preserve">lift</w:t>
      </w:r>
      <w:r>
        <w:t xml:space="preserve"> </w:t>
      </w:r>
      <m:oMath>
        <m:r>
          <m:t>1.99</m:t>
        </m:r>
        <m:r>
          <m:rPr>
            <m:sty m:val="p"/>
          </m:rPr>
          <m:t>×</m:t>
        </m:r>
      </m:oMath>
      <w:r>
        <w:t xml:space="preserve">, 73.1 inspections per crash).</w:t>
      </w:r>
      <w:r>
        <w:t xml:space="preserve"> </w:t>
      </w:r>
      <w:r>
        <w:t xml:space="preserve">Tightening the threshold to the top decile (10% flag rate) achieves 33.3% sensitivity (20 of 60, 95% CI 21.7–45.0%), an operational</w:t>
      </w:r>
      <w:r>
        <w:t xml:space="preserve"> </w:t>
      </w:r>
      <w:r>
        <w:t xml:space="preserve">PPV of 2.26–2.43% (exact Bayes; 2.26% at 0.689% screenable base rate and 2.43% at 0.741% fleet base rate; nominal formula</w:t>
      </w:r>
      <w:r>
        <w:t xml:space="preserve"> </w:t>
      </w:r>
      <m:oMath>
        <m:r>
          <m:rPr>
            <m:nor/>
          </m:rPr>
          <m:t>Sens</m:t>
        </m:r>
        <m:r>
          <m:rPr>
            <m:sty m:val="p"/>
          </m:rPr>
          <m:t>×</m:t>
        </m:r>
        <m:r>
          <m:t>π</m:t>
        </m:r>
        <m:r>
          <m:rPr>
            <m:sty m:val="p"/>
          </m:rPr>
          <m:t>/</m:t>
        </m:r>
        <m:r>
          <m:t>0.10</m:t>
        </m:r>
      </m:oMath>
      <w:r>
        <w:t xml:space="preserve"> </w:t>
      </w:r>
      <w:r>
        <w:t xml:space="preserve">yields 2.30–2.47%), with an unflagged risk of 0.510–0.549%, a relative risk of 4.42–4.50</w:t>
      </w:r>
      <m:oMath>
        <m:r>
          <m:rPr>
            <m:sty m:val="p"/>
          </m:rPr>
          <m:t>×</m:t>
        </m:r>
      </m:oMath>
      <w:r>
        <w:t xml:space="preserve">, a lift of</w:t>
      </w:r>
      <w:r>
        <w:t xml:space="preserve"> </w:t>
      </w:r>
      <m:oMath>
        <m:r>
          <m:t>3.3</m:t>
        </m:r>
        <m:r>
          <m:rPr>
            <m:sty m:val="p"/>
          </m:rPr>
          <m:t>×</m:t>
        </m:r>
      </m:oMath>
      <w:r>
        <w:t xml:space="preserve">, and 41.2–44.2 inspections per detected crash.</w:t>
      </w:r>
      <w:r>
        <w:t xml:space="preserve"> </w:t>
      </w:r>
      <w:r>
        <w:t xml:space="preserve">Tightening further to the top 5% (5.0% flag rate) achieves 20.0% sensitivity (12 of 60, 95% CI 10.8–31.9%), yielding an exact Bayes PPV of 2.90% (95% CI 1.57–4.63%; nominal formula</w:t>
      </w:r>
      <w:r>
        <w:t xml:space="preserve"> </w:t>
      </w:r>
      <m:oMath>
        <m:r>
          <m:rPr>
            <m:nor/>
          </m:rPr>
          <m:t>Sens</m:t>
        </m:r>
        <m:r>
          <m:rPr>
            <m:sty m:val="p"/>
          </m:rPr>
          <m:t>×</m:t>
        </m:r>
        <m:r>
          <m:t>π</m:t>
        </m:r>
        <m:r>
          <m:rPr>
            <m:sty m:val="p"/>
          </m:rPr>
          <m:t>/</m:t>
        </m:r>
        <m:r>
          <m:t>0.05</m:t>
        </m:r>
      </m:oMath>
      <w:r>
        <w:t xml:space="preserve"> </w:t>
      </w:r>
      <w:r>
        <w:t xml:space="preserve">yields 2.96%), a lift of</w:t>
      </w:r>
      <w:r>
        <w:t xml:space="preserve"> </w:t>
      </w:r>
      <m:oMath>
        <m:r>
          <m:t>3.91</m:t>
        </m:r>
        <m:r>
          <m:rPr>
            <m:sty m:val="p"/>
          </m:rPr>
          <m:t>×</m:t>
        </m:r>
      </m:oMath>
      <w:r>
        <w:t xml:space="preserve"> </w:t>
      </w:r>
      <w:r>
        <w:t xml:space="preserve">over base rate, and 34.5 inspections per detected crash (nominal 33.7). Across all operating points, achieving a PPV</w:t>
      </w:r>
      <w:r>
        <w:t xml:space="preserve"> </w:t>
      </w:r>
      <m:oMath>
        <m:r>
          <m:rPr>
            <m:sty m:val="p"/>
          </m:rPr>
          <m:t>≥</m:t>
        </m:r>
        <m:r>
          <m:t>10</m:t>
        </m:r>
        <m:r>
          <m:rPr>
            <m:sty m:val="p"/>
          </m:rPr>
          <m:t>%</m:t>
        </m:r>
      </m:oMath>
      <w:r>
        <w:t xml:space="preserve"> </w:t>
      </w:r>
      <w:r>
        <w:t xml:space="preserve">(</w:t>
      </w:r>
      <m:oMath>
        <m:r>
          <m:rPr>
            <m:sty m:val="p"/>
          </m:rPr>
          <m:t>≤</m:t>
        </m:r>
        <m:r>
          <m:t>10</m:t>
        </m:r>
      </m:oMath>
      <w:r>
        <w:t xml:space="preserve"> </w:t>
      </w:r>
      <w:r>
        <w:t xml:space="preserve">inspections per true positive) at the 0.741% base rate requires sensitivity</w:t>
      </w:r>
      <w:r>
        <w:t xml:space="preserve"> </w:t>
      </w:r>
      <m:oMath>
        <m:r>
          <m:rPr>
            <m:sty m:val="p"/>
          </m:rPr>
          <m:t>≥</m:t>
        </m:r>
        <m:r>
          <m:t>74.4</m:t>
        </m:r>
        <m:r>
          <m:rPr>
            <m:sty m:val="p"/>
          </m:rPr>
          <m:t>%</m:t>
        </m:r>
      </m:oMath>
      <w:r>
        <w:t xml:space="preserve"> </w:t>
      </w:r>
      <w:r>
        <w:t xml:space="preserve">at a 5% false-alarm rate, which the observed ROC does not reach under the empirical vibration ROC curve (AUC 0.689).</w:t>
      </w:r>
      <w:r>
        <w:t xml:space="preserve"> </w:t>
      </w:r>
      <w:r>
        <w:t xml:space="preserve">Under a broader source-matched reference (matching on measurement source alone; AUC 0.655, 95% CI 0.591–0.716), a 25% flag rate yields</w:t>
      </w:r>
      <w:r>
        <w:t xml:space="preserve"> </w:t>
      </w:r>
      <w:r>
        <w:t xml:space="preserve">40.0% sensitivity, PPV 1.19% (lift</w:t>
      </w:r>
      <w:r>
        <w:t xml:space="preserve"> </w:t>
      </w:r>
      <m:oMath>
        <m:r>
          <m:t>1.60</m:t>
        </m:r>
        <m:r>
          <m:rPr>
            <m:sty m:val="p"/>
          </m:rPr>
          <m:t>×</m:t>
        </m:r>
      </m:oMath>
      <w:r>
        <w:t xml:space="preserve">, 84.3 inspections per crash), rising to 25.0% sensitivity, PPV 1.85% (lift</w:t>
      </w:r>
      <w:r>
        <w:t xml:space="preserve"> </w:t>
      </w:r>
      <m:oMath>
        <m:r>
          <m:t>2.50</m:t>
        </m:r>
        <m:r>
          <m:rPr>
            <m:sty m:val="p"/>
          </m:rPr>
          <m:t>×</m:t>
        </m:r>
      </m:oMath>
      <w:r>
        <w:t xml:space="preserve">,</w:t>
      </w:r>
      <w:r>
        <w:t xml:space="preserve"> </w:t>
      </w:r>
      <w:r>
        <w:t xml:space="preserve">54.0 inspections per crash) at the 10% flag rate. We emphasize that because the 107 reference controls (filling 124 slots across 20 strata with 17 controls reused across sets) were drawn from the same archive pool as the matched sets, and because the exact Bayes PPVs assume an operational 10% flag rate among non-crash drones rather than measuring realized flag rates across the entire 38,320-vehicle population, these PPV figures (2.26–2.43%) represent an exploratory illustration conditional on the assumed flag rate and discovery sensitivity (20 of 60) rather than an independently frozen population benchmark. In all scenarios, vibration screening functions as a broad maintenance inspection filter rather than an operational crash warning.</w:t>
      </w:r>
    </w:p>
    <w:bookmarkStart w:id="56" w:name="_9361c5dba1dea8da31b0aed692bc5b019a98a7f"/>
    <w:p>
      <w:pPr>
        <w:pStyle w:val="CaptionedFigure"/>
        <w:jc w:val="center"/>
      </w:pPr>
      <w:r>
        <w:drawing>
          <wp:inline>
            <wp:extent cx="4160520" cy="2384920"/>
            <wp:effectExtent b="0" l="0" r="0" t="0"/>
            <wp:docPr descr="" title="" id="54" name="Picture"/>
            <a:graphic>
              <a:graphicData uri="http://schemas.openxmlformats.org/drawingml/2006/picture">
                <pic:pic>
                  <pic:nvPicPr>
                    <pic:cNvPr descr="fig_within_between.png" id="55" name="Picture"/>
                    <pic:cNvPicPr>
                      <a:picLocks noChangeArrowheads="1" noChangeAspect="1"/>
                    </pic:cNvPicPr>
                  </pic:nvPicPr>
                  <pic:blipFill>
                    <a:blip r:embed="rId53"/>
                    <a:stretch>
                      <a:fillRect/>
                    </a:stretch>
                  </pic:blipFill>
                  <pic:spPr bwMode="auto">
                    <a:xfrm>
                      <a:off x="0" y="0"/>
                      <a:ext cx="4160520" cy="2384920"/>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56"/>
    <w:p>
      <w:pPr>
        <w:pStyle w:val="FirstParagraph"/>
      </w:pPr>
      <w:r>
        <w:rPr>
          <w:b/>
          <w:bCs/>
        </w:rPr>
        <w:t xml:space="preserve">Flights flown after the crash in the within-drone samples</w:t>
      </w:r>
      <m:oMath>
        <m:sSup>
          <m:e>
            <m:r>
              <m:t>​</m:t>
            </m:r>
          </m:e>
          <m:sup>
            <m:r>
              <m:rPr>
                <m:sty m:val="p"/>
              </m:rPr>
              <m:t>†</m:t>
            </m:r>
          </m:sup>
        </m:sSup>
      </m:oMath>
      <w:r>
        <w:rPr>
          <w:b/>
          <w:bCs/>
        </w:rPr>
        <w:t xml:space="preserve">.</w:t>
      </w:r>
      <w:r>
        <w:t xml:space="preserve"> </w:t>
      </w:r>
      <w:bookmarkStart w:id="57" w:name="_6685fc96ed8b4c9a45ed703c41398c155fb9a1d"/>
      <w:bookmarkEnd w:id="57"/>
      <w:r>
        <w:t xml:space="preserve"> </w:t>
      </w:r>
      <w:r>
        <w:t xml:space="preserve">The within-drone selection kept up to five earlier flights per crash that were dated on or before the crash day (475 flights for 101 crashes); 305 of them had usable features in the 67 analysed drones. A declared audit (commit</w:t>
      </w:r>
      <w:r>
        <w:t xml:space="preserve"> </w:t>
      </w:r>
      <w:r>
        <w:rPr>
          <w:rStyle w:val="VerbatimChar"/>
        </w:rPr>
        <w:t xml:space="preserve">0d38f5d</w:t>
      </w:r>
      <w:r>
        <w:t xml:space="preserve">) compared GPS UTC start times for the 217 crash-day entries (210 distinct flights, because a drone that crashed more than once lists some flights twice): 107 preceded the crash, 85 followed it and 18 had no usable GPS time; 29 crashes had at least one following flight. Removing the following flights removed 78 of the 305 analysed flights (the other 7 had no usable features). Without them, the within-drone rank tests still showed no warning (vibration</w:t>
      </w:r>
      <w:r>
        <w:t xml:space="preserve"> </w:t>
      </w:r>
      <m:oMath>
        <m:acc>
          <m:accPr>
            <m:chr m:val="‾"/>
          </m:accPr>
          <m:e>
            <m:r>
              <m:t>r</m:t>
            </m:r>
          </m:e>
        </m:acc>
        <m:r>
          <m:rPr>
            <m:sty m:val="p"/>
          </m:rPr>
          <m:t>=</m:t>
        </m:r>
        <m:r>
          <m:t>0.488</m:t>
        </m:r>
      </m:oMath>
      <w:r>
        <w:t xml:space="preserve">,</w:t>
      </w:r>
      <w:r>
        <w:t xml:space="preserve"> </w:t>
      </w:r>
      <m:oMath>
        <m:r>
          <m:t>p</m:t>
        </m:r>
        <m:r>
          <m:rPr>
            <m:sty m:val="p"/>
          </m:rPr>
          <m:t>=</m:t>
        </m:r>
        <m:r>
          <m:t>0.60</m:t>
        </m:r>
      </m:oMath>
      <w:r>
        <w:t xml:space="preserve">, 44 drones; rate tracking</w:t>
      </w:r>
      <w:r>
        <w:t xml:space="preserve"> </w:t>
      </w:r>
      <m:oMath>
        <m:acc>
          <m:accPr>
            <m:chr m:val="‾"/>
          </m:accPr>
          <m:e>
            <m:r>
              <m:t>r</m:t>
            </m:r>
          </m:e>
        </m:acc>
        <m:r>
          <m:rPr>
            <m:sty m:val="p"/>
          </m:rPr>
          <m:t>=</m:t>
        </m:r>
        <m:r>
          <m:t>0.551</m:t>
        </m:r>
      </m:oMath>
      <w:r>
        <w:t xml:space="preserve">,</w:t>
      </w:r>
      <w:r>
        <w:t xml:space="preserve"> </w:t>
      </w:r>
      <m:oMath>
        <m:r>
          <m:t>p</m:t>
        </m:r>
        <m:r>
          <m:rPr>
            <m:sty m:val="p"/>
          </m:rPr>
          <m:t>=</m:t>
        </m:r>
        <m:r>
          <m:t>0.21</m:t>
        </m:r>
      </m:oMath>
      <w:r>
        <w:t xml:space="preserve">, 30 drones); the within-drone model gave 0.582 [0.525, 0.660] on stored features (57 drones, 227 earlier flights) but 0.507 [0.436, 0.582] on recomputed features; and the duration-caliper lift (Section 5.3) was no longer clearly distinguishable from zero. Removing the 18 undated flights as well changed none of these conclusions (</w:t>
      </w:r>
      <w:r>
        <w:rPr>
          <w:rStyle w:val="VerbatimChar"/>
        </w:rPr>
        <w:t xml:space="preserve">postcrash_audit.md</w:t>
      </w:r>
      <w:r>
        <w:t xml:space="preserve">).</w:t>
      </w:r>
    </w:p>
    <w:p>
      <w:pPr>
        <w:pStyle w:val="Heading2"/>
      </w:pPr>
      <w:bookmarkStart w:id="58" w:name="_c68dcf7b88a01fcf500c8e00d7b03511ec2fbc1"/>
      <w:r>
        <w:rPr>
          <w:rStyle w:val="SectionNumber"/>
        </w:rPr>
        <w:t xml:space="preserve">5.7</w:t>
      </w:r>
      <w:r>
        <w:tab/>
      </w:r>
      <w:r>
        <w:t xml:space="preserve">Robustness of the between-drone result (exploratory)</w:t>
      </w:r>
      <w:bookmarkEnd w:id="58"/>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sharp sample shrinkage when removing crash-day flights (from 60 to 25</w:t>
      </w:r>
      <w:r>
        <w:t xml:space="preserve"> </w:t>
      </w:r>
      <w:r>
        <w:t xml:space="preserve">sets) indicates that many pre-crash flights in the public archive occurred during the same flight session or day. The archive</w:t>
      </w:r>
      <w:r>
        <w:t xml:space="preserve"> </w:t>
      </w:r>
      <w:r>
        <w:t xml:space="preserve">index did not record intra-day flight sequence.</w:t>
      </w:r>
      <w:r>
        <w:t xml:space="preserve"> </w:t>
      </w:r>
      <m:oMath>
        <m:sSup>
          <m:e>
            <m:r>
              <m:t>​</m:t>
            </m:r>
          </m:e>
          <m:sup>
            <m:r>
              <m:rPr>
                <m:sty m:val="p"/>
              </m:rPr>
              <m:t>†</m:t>
            </m:r>
          </m:sup>
        </m:sSup>
      </m:oMath>
      <w:r>
        <w:t xml:space="preserve">An earlier check of this ordering compared calendar dates only and could not detect a same-day flight flown after the crash. A declared check of GPS UTC start times (flight-order audit, commit</w:t>
      </w:r>
      <w:r>
        <w:t xml:space="preserve"> </w:t>
      </w:r>
      <w:r>
        <w:rPr>
          <w:rStyle w:val="VerbatimChar"/>
        </w:rPr>
        <w:t xml:space="preserve">0e26db0</w:t>
      </w:r>
      <w:r>
        <w:t xml:space="preserve">, amended</w:t>
      </w:r>
      <w:r>
        <w:t xml:space="preserve"> </w:t>
      </w:r>
      <w:r>
        <w:rPr>
          <w:rStyle w:val="VerbatimChar"/>
        </w:rPr>
        <w:t xml:space="preserve">187f570</w:t>
      </w:r>
      <w:r>
        <w:t xml:space="preserve">) found that of 95 distinct crash-day exposure flights in 39 of the 60 sets, 38 preceded the crash, 47 followed it and 10 had no usable GPS time. Removing the 47 later flights left 43 sets with mean scaled rank 0.698 (</w:t>
      </w:r>
      <m:oMath>
        <m:r>
          <m:t>p</m:t>
        </m:r>
        <m:r>
          <m:rPr>
            <m:sty m:val="p"/>
          </m:rPr>
          <m:t>=</m:t>
        </m:r>
        <m:r>
          <m:t>0.0021</m:t>
        </m:r>
      </m:oMath>
      <w:r>
        <w:t xml:space="preserve">); also removing the 10 undated flights left 39 sets with 0.718 (</w:t>
      </w:r>
      <m:oMath>
        <m:r>
          <m:t>p</m:t>
        </m:r>
        <m:r>
          <m:rPr>
            <m:sty m:val="p"/>
          </m:rPr>
          <m:t>=</m:t>
        </m:r>
        <m:r>
          <m:t>0.0014</m:t>
        </m:r>
      </m:oMath>
      <w:r>
        <w:t xml:space="preserve">). The between-drone result therefore does not depend on post-crash flights, but the declared test did include them. The within-drone selection used the same date rule; the audit of those samples is reported in Section 5.6. The same-day pattern points to potential confounding by development or tuning sessions</w:t>
      </w:r>
      <w:r>
        <w:t xml:space="preserve"> </w:t>
      </w:r>
      <w:r>
        <w:t xml:space="preserve">rather than progressive operational degradation: the</w:t>
      </w:r>
      <w:r>
        <w:t xml:space="preserve"> </w:t>
      </w:r>
      <w:r>
        <w:t xml:space="preserve">“maintenance view”</w:t>
      </w:r>
      <w:r>
        <w:t xml:space="preserve"> </w:t>
      </w:r>
      <w:r>
        <w:t xml:space="preserve">(vibration reflecting mechanical wear over time)</w:t>
      </w:r>
      <w:r>
        <w:t xml:space="preserve"> </w:t>
      </w:r>
      <w:r>
        <w:t xml:space="preserve">competes directly with an</w:t>
      </w:r>
      <w:r>
        <w:t xml:space="preserve"> </w:t>
      </w:r>
      <w:r>
        <w:t xml:space="preserve">“experimental airframe”</w:t>
      </w:r>
      <w:r>
        <w:t xml:space="preserve"> </w:t>
      </w:r>
      <w:r>
        <w:t xml:space="preserve">view (poorly tuned or prototype drones vibrate more and crash during</w:t>
      </w:r>
      <w:r>
        <w:t xml:space="preserve"> </w:t>
      </w:r>
      <w:r>
        <w:t xml:space="preserve">testing). Furthermore, matching was limited to flight controller hardware, PX4 major.minor version and vehicle type; it did</w:t>
      </w:r>
      <w:r>
        <w:t xml:space="preserve"> </w:t>
      </w:r>
      <w:r>
        <w:t xml:space="preserve">not control for propellers, payload, airframe size, or operator identity. To test whether the 17 controls reused across the 20 strata artificially inflated significance, we re-evaluated the test via a two-stage cluster bootstrap resampling both case airframes (</w:t>
      </w:r>
      <m:oMath>
        <m:r>
          <m:t>n</m:t>
        </m:r>
        <m:r>
          <m:rPr>
            <m:sty m:val="p"/>
          </m:rPr>
          <m:t>=</m:t>
        </m:r>
        <m:r>
          <m:t>40</m:t>
        </m:r>
      </m:oMath>
      <w:r>
        <w:t xml:space="preserve">; the 60 sets come from 40 drones, 11 of which crashed more than once) and unique control airframes (</w:t>
      </w:r>
      <m:oMath>
        <m:r>
          <m:t>n</m:t>
        </m:r>
        <m:r>
          <m:rPr>
            <m:sty m:val="p"/>
          </m:rPr>
          <m:t>=</m:t>
        </m:r>
        <m:r>
          <m:t>94</m:t>
        </m:r>
      </m:oMath>
      <w:r>
        <w:t xml:space="preserve">) across 2,000 resamples: an earlier version of that bootstrap counted each resampled drone only once and gave [0.536, 0.789]; counted correctly, the interval is [0.50, 0.81] and the one-sided</w:t>
      </w:r>
      <w:r>
        <w:t xml:space="preserve"> </w:t>
      </w:r>
      <m:oMath>
        <m:r>
          <m:t>p</m:t>
        </m:r>
      </m:oMath>
      <w:r>
        <w:t xml:space="preserve"> </w:t>
      </w:r>
      <w:r>
        <w:t xml:space="preserve">is 0.012 (see above).</w:t>
      </w:r>
    </w:p>
    <w:p>
      <w:pPr>
        <w:pStyle w:val="BodyText"/>
      </w:pPr>
      <w:r>
        <w:t xml:space="preserve">The vibration difference was carried by the older estimator metric (</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within the original</w:t>
      </w:r>
      <w:r>
        <w:t xml:space="preserve"> </w:t>
      </w:r>
      <w:r>
        <w:t xml:space="preserve">cohort, the exploratory subset with the newer accelerometer metric showed a smaller, non-significant difference (</w:t>
      </w:r>
      <m:oMath>
        <m:acc>
          <m:accPr>
            <m:chr m:val="‾"/>
          </m:accPr>
          <m:e>
            <m:r>
              <m:t>r</m:t>
            </m:r>
          </m:e>
        </m:acc>
        <m:r>
          <m:rPr>
            <m:sty m:val="p"/>
          </m:rPr>
          <m:t>=</m:t>
        </m:r>
        <m:r>
          <m:t>0.62</m:t>
        </m:r>
      </m:oMath>
      <w:r>
        <w:t xml:space="preserve">,</w:t>
      </w:r>
      <w:r>
        <w:t xml:space="preserve"> </w:t>
      </w:r>
      <m:oMath>
        <m:r>
          <m:t>p</m:t>
        </m:r>
        <m:r>
          <m:rPr>
            <m:sty m:val="p"/>
          </m:rPr>
          <m:t>=</m:t>
        </m:r>
        <m:r>
          <m:t>0.191</m:t>
        </m:r>
      </m:oMath>
      <w:r>
        <w:t xml:space="preserve">, 12 sets; Fig. 5). A declared replication protocol on newer accelerometer logs selected 26 sets, yielding</w:t>
      </w:r>
      <w:r>
        <w:t xml:space="preserve"> </w:t>
      </w:r>
      <w:r>
        <w:t xml:space="preserve">19 usable matched sets (</w:t>
      </w:r>
      <m:oMath>
        <m:r>
          <m:t>9</m:t>
        </m:r>
      </m:oMath>
      <w:r>
        <w:t xml:space="preserve"> </w:t>
      </w:r>
      <w:r>
        <w:t xml:space="preserve">sets pooled from the initial cohort and</w:t>
      </w:r>
      <w:r>
        <w:t xml:space="preserve"> </w:t>
      </w:r>
      <m:oMath>
        <m:r>
          <m:t>10</m:t>
        </m:r>
      </m:oMath>
      <w:r>
        <w:t xml:space="preserve"> </w:t>
      </w:r>
      <w:r>
        <w:t xml:space="preserve">new cases entirely outside the original test). On the 10 new</w:t>
      </w:r>
      <w:r>
        <w:t xml:space="preserve"> </w:t>
      </w:r>
      <w:r>
        <w:t xml:space="preserve">cases, the mean scaled rank was</w:t>
      </w:r>
      <w:r>
        <w:t xml:space="preserve"> </w:t>
      </w:r>
      <m:oMath>
        <m:acc>
          <m:accPr>
            <m:chr m:val="‾"/>
          </m:accPr>
          <m:e>
            <m:r>
              <m:t>r</m:t>
            </m:r>
          </m:e>
        </m:acc>
        <m:r>
          <m:rPr>
            <m:sty m:val="p"/>
          </m:rPr>
          <m:t>=</m:t>
        </m:r>
        <m:r>
          <m:t>0.50</m:t>
        </m:r>
      </m:oMath>
      <w:r>
        <w:t xml:space="preserve"> </w:t>
      </w:r>
      <w:r>
        <w:t xml:space="preserve">(95% CI 0.20–0.75,</w:t>
      </w:r>
      <w:r>
        <w:t xml:space="preserve"> </w:t>
      </w:r>
      <m:oMath>
        <m:r>
          <m:t>p</m:t>
        </m:r>
        <m:r>
          <m:rPr>
            <m:sty m:val="p"/>
          </m:rPr>
          <m:t>=</m:t>
        </m:r>
        <m:r>
          <m:t>0.5760</m:t>
        </m:r>
      </m:oMath>
      <w:r>
        <w:t xml:space="preserve">), which is inconclusive given the wide confidence interval.</w:t>
      </w:r>
      <w:r>
        <w:t xml:space="preserve"> </w:t>
      </w:r>
      <w:r>
        <w:t xml:space="preserve">Pooling all 19 usable sets gives</w:t>
      </w:r>
      <w:r>
        <w:t xml:space="preserve"> </w:t>
      </w:r>
      <m:oMath>
        <m:acc>
          <m:accPr>
            <m:chr m:val="‾"/>
          </m:accPr>
          <m:e>
            <m:r>
              <m:t>r</m:t>
            </m:r>
          </m:e>
        </m:acc>
        <m:r>
          <m:rPr>
            <m:sty m:val="p"/>
          </m:rPr>
          <m:t>=</m:t>
        </m:r>
        <m:r>
          <m:t>0.58</m:t>
        </m:r>
      </m:oMath>
      <w:r>
        <w:t xml:space="preserve"> </w:t>
      </w:r>
      <w:r>
        <w:t xml:space="preserve">(95% CI 0.39–0.76, one-sided</w:t>
      </w:r>
      <w:r>
        <w:t xml:space="preserve"> </w:t>
      </w:r>
      <m:oMath>
        <m:r>
          <m:t>p</m:t>
        </m:r>
        <m:r>
          <m:rPr>
            <m:sty m:val="p"/>
          </m:rPr>
          <m:t>=</m:t>
        </m:r>
        <m:r>
          <m:t>0.251</m:t>
        </m:r>
      </m:oMath>
      <w:r>
        <w:t xml:space="preserve">). A two-sample permutation test (100,000 draws) between the older estimator sets (</w:t>
      </w:r>
      <m:oMath>
        <m:r>
          <m:t>n</m:t>
        </m:r>
        <m:r>
          <m:rPr>
            <m:sty m:val="p"/>
          </m:rPr>
          <m:t>=</m:t>
        </m:r>
        <m:r>
          <m:t>48</m:t>
        </m:r>
      </m:oMath>
      <w:r>
        <w:t xml:space="preserve">, mean scaled rank 0.677) and newer accelerometer sets (</w:t>
      </w:r>
      <m:oMath>
        <m:r>
          <m:t>n</m:t>
        </m:r>
        <m:r>
          <m:rPr>
            <m:sty m:val="p"/>
          </m:rPr>
          <m:t>=</m:t>
        </m:r>
        <m:r>
          <m:t>19</m:t>
        </m:r>
      </m:oMath>
      <w:r>
        <w:t xml:space="preserve">, mean scaled rank 0.580) indicates that the difference in effect size is not statistically significant (</w:t>
      </w:r>
      <m:oMath>
        <m:r>
          <m:rPr>
            <m:sty m:val="p"/>
          </m:rPr>
          <m:t>Δ</m:t>
        </m:r>
        <m:acc>
          <m:accPr>
            <m:chr m:val="‾"/>
          </m:accPr>
          <m:e>
            <m:r>
              <m:t>r</m:t>
            </m:r>
          </m:e>
        </m:acc>
        <m:r>
          <m:rPr>
            <m:sty m:val="p"/>
          </m:rPr>
          <m:t>=</m:t>
        </m:r>
        <m:r>
          <m:t>0.097</m:t>
        </m:r>
      </m:oMath>
      <w:r>
        <w:t xml:space="preserve">, two-sided permutation</w:t>
      </w:r>
      <w:r>
        <w:t xml:space="preserve"> </w:t>
      </w:r>
      <m:oMath>
        <m:r>
          <m:t>p</m:t>
        </m:r>
        <m:r>
          <m:rPr>
            <m:sty m:val="p"/>
          </m:rPr>
          <m:t>=</m:t>
        </m:r>
        <m:r>
          <m:t>0.3221</m:t>
        </m:r>
      </m:oMath>
      <w:r>
        <w:t xml:space="preserve">), consistent with small-sample variability rather than structural divergence, though this heterogeneity test is underpowered given the sample sizes (</w:t>
      </w:r>
      <m:oMath>
        <m:r>
          <m:t>n</m:t>
        </m:r>
        <m:r>
          <m:rPr>
            <m:sty m:val="p"/>
          </m:rPr>
          <m:t>=</m:t>
        </m:r>
        <m:r>
          <m:t>19</m:t>
        </m:r>
      </m:oMath>
      <w:r>
        <w:t xml:space="preserve"> </w:t>
      </w:r>
      <w:r>
        <w:t xml:space="preserve">vs. </w:t>
      </w:r>
      <m:oMath>
        <m:r>
          <m:t>48</m:t>
        </m:r>
      </m:oMath>
      <w:r>
        <w:t xml:space="preserve">). Statistical design power at</w:t>
      </w:r>
      <w:r>
        <w:t xml:space="preserve"> </w:t>
      </w:r>
      <m:oMath>
        <m:r>
          <m:t>N</m:t>
        </m:r>
        <m:r>
          <m:rPr>
            <m:sty m:val="p"/>
          </m:rPr>
          <m:t>=</m:t>
        </m:r>
        <m:r>
          <m:t>19</m:t>
        </m:r>
      </m:oMath>
      <w:r>
        <w:t xml:space="preserve"> </w:t>
      </w:r>
      <w:r>
        <w:t xml:space="preserve">for an</w:t>
      </w:r>
      <w:r>
        <w:t xml:space="preserve"> </w:t>
      </w:r>
      <w:r>
        <w:t xml:space="preserve">assumed effect of</w:t>
      </w:r>
      <w:r>
        <w:t xml:space="preserve"> </w:t>
      </w:r>
      <m:oMath>
        <m:acc>
          <m:accPr>
            <m:chr m:val="‾"/>
          </m:accPr>
          <m:e>
            <m:r>
              <m:t>r</m:t>
            </m:r>
          </m:e>
        </m:acc>
        <m:r>
          <m:rPr>
            <m:sty m:val="p"/>
          </m:rPr>
          <m:t>=</m:t>
        </m:r>
        <m:r>
          <m:t>0.67</m:t>
        </m:r>
      </m:oMath>
      <w:r>
        <w:t xml:space="preserve"> </w:t>
      </w:r>
      <w:r>
        <w:t xml:space="preserve">was 0.379 (and 0.118 if the true effect</w:t>
      </w:r>
      <w:r>
        <w:t xml:space="preserve"> </w:t>
      </w:r>
      <w:r>
        <w:t xml:space="preserve">is</w:t>
      </w:r>
      <w:r>
        <w:t xml:space="preserve"> </w:t>
      </w:r>
      <m:oMath>
        <m:acc>
          <m:accPr>
            <m:chr m:val="‾"/>
          </m:accPr>
          <m:e>
            <m:r>
              <m:t>r</m:t>
            </m:r>
          </m:e>
        </m:acc>
        <m:r>
          <m:rPr>
            <m:sty m:val="p"/>
          </m:rPr>
          <m:t>=</m:t>
        </m:r>
        <m:r>
          <m:t>0.58</m:t>
        </m:r>
      </m:oMath>
      <w:r>
        <w:t xml:space="preserve">). Statistical sample sizing at one-sided</w:t>
      </w:r>
      <w:r>
        <w:t xml:space="preserve"> </w:t>
      </w:r>
      <m:oMath>
        <m:r>
          <m:t>α</m:t>
        </m:r>
        <m:r>
          <m:rPr>
            <m:sty m:val="p"/>
          </m:rPr>
          <m:t>=</m:t>
        </m:r>
        <m:r>
          <m:t>0.025</m:t>
        </m:r>
      </m:oMath>
      <w:r>
        <w:t xml:space="preserve"> </w:t>
      </w:r>
      <w:r>
        <w:t xml:space="preserve">indicates that detecting</w:t>
      </w:r>
      <w:r>
        <w:t xml:space="preserve"> </w:t>
      </w:r>
      <m:oMath>
        <m:acc>
          <m:accPr>
            <m:chr m:val="‾"/>
          </m:accPr>
          <m:e>
            <m:r>
              <m:t>r</m:t>
            </m:r>
          </m:e>
        </m:acc>
        <m:r>
          <m:rPr>
            <m:sty m:val="p"/>
          </m:rPr>
          <m:t>=</m:t>
        </m:r>
        <m:r>
          <m:t>0.67</m:t>
        </m:r>
      </m:oMath>
      <w:r>
        <w:t xml:space="preserve"> </w:t>
      </w:r>
      <w:r>
        <w:t xml:space="preserve">(</w:t>
      </w:r>
      <m:oMath>
        <m:r>
          <m:rPr>
            <m:sty m:val="p"/>
          </m:rPr>
          <m:t>Δ</m:t>
        </m:r>
        <m:r>
          <m:rPr>
            <m:sty m:val="p"/>
          </m:rPr>
          <m:t>=</m:t>
        </m:r>
        <m:r>
          <m:t>0.17</m:t>
        </m:r>
      </m:oMath>
      <w:r>
        <w:t xml:space="preserve">) with 80%</w:t>
      </w:r>
      <w:r>
        <w:t xml:space="preserve"> </w:t>
      </w:r>
      <w:r>
        <w:t xml:space="preserve">power requires 55 matched sets; however, this assumes the discovery effect size was not inflated by winner’s curse. If the true effect</w:t>
      </w:r>
      <w:r>
        <w:t xml:space="preserve"> </w:t>
      </w:r>
      <w:r>
        <w:t xml:space="preserve">size is closer to the pooled estimate of</w:t>
      </w:r>
      <w:r>
        <w:t xml:space="preserve"> </w:t>
      </w:r>
      <m:oMath>
        <m:acc>
          <m:accPr>
            <m:chr m:val="‾"/>
          </m:accPr>
          <m:e>
            <m:r>
              <m:t>r</m:t>
            </m:r>
          </m:e>
        </m:acc>
        <m:r>
          <m:rPr>
            <m:sty m:val="p"/>
          </m:rPr>
          <m:t>=</m:t>
        </m:r>
        <m:r>
          <m:t>0.58</m:t>
        </m:r>
      </m:oMath>
      <w:r>
        <w:t xml:space="preserve"> </w:t>
      </w:r>
      <w:r>
        <w:t xml:space="preserve">(</w:t>
      </w:r>
      <m:oMath>
        <m:r>
          <m:rPr>
            <m:sty m:val="p"/>
          </m:rPr>
          <m:t>Δ</m:t>
        </m:r>
        <m:r>
          <m:rPr>
            <m:sty m:val="p"/>
          </m:rPr>
          <m:t>=</m:t>
        </m:r>
        <m:r>
          <m:t>0.08</m:t>
        </m:r>
      </m:oMath>
      <w:r>
        <w:t xml:space="preserve">), 247 sets are required. Because 247 matched sets exceed the</w:t>
      </w:r>
      <w:r>
        <w:t xml:space="preserve"> </w:t>
      </w:r>
      <w:r>
        <w:t xml:space="preserve">capacity of the current single archive, resolving this effect definitively requires prospective multi-fleet partner deployments.</w:t>
      </w:r>
    </w:p>
    <w:bookmarkStart w:id="62" w:name="_f3665d09ec22ddd60812b28fa68e496f60eecb2"/>
    <w:p>
      <w:pPr>
        <w:pStyle w:val="CaptionedFigure"/>
        <w:jc w:val="center"/>
      </w:pPr>
      <w:r>
        <w:drawing>
          <wp:inline>
            <wp:extent cx="4160520" cy="2531605"/>
            <wp:effectExtent b="0" l="0" r="0" t="0"/>
            <wp:docPr descr="" title="" id="60" name="Picture"/>
            <a:graphic>
              <a:graphicData uri="http://schemas.openxmlformats.org/drawingml/2006/picture">
                <pic:pic>
                  <pic:nvPicPr>
                    <pic:cNvPr descr="fig_robustness.png" id="61" name="Picture"/>
                    <pic:cNvPicPr>
                      <a:picLocks noChangeArrowheads="1" noChangeAspect="1"/>
                    </pic:cNvPicPr>
                  </pic:nvPicPr>
                  <pic:blipFill>
                    <a:blip r:embed="rId59"/>
                    <a:stretch>
                      <a:fillRect/>
                    </a:stretch>
                  </pic:blipFill>
                  <pic:spPr bwMode="auto">
                    <a:xfrm>
                      <a:off x="0" y="0"/>
                      <a:ext cx="4160520" cy="2531605"/>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Specification labels: S1: airframe-matched controls; S2: excluding case flights from the crash day; S3: stratification by vibration measurement source (older-firmware estimator metric vs. newer accelerometer metric); S8: log-linear adjustment for flight duration. Blue:</w:t>
      </w:r>
      <w:r>
        <w:t xml:space="preserve"> </w:t>
      </w:r>
      <m:oMath>
        <m:r>
          <m:t>p</m:t>
        </m:r>
        <m:r>
          <m:rPr>
            <m:sty m:val="p"/>
          </m:rPr>
          <m:t>&lt;</m:t>
        </m:r>
        <m:r>
          <m:t>0.025</m:t>
        </m:r>
      </m:oMath>
      <w:r>
        <w:t xml:space="preserve">. These</w:t>
      </w:r>
      <w:r>
        <w:t xml:space="preserve"> </w:t>
      </w:r>
      <m:oMath>
        <m:r>
          <m:t>p</m:t>
        </m:r>
      </m:oMath>
      <w:r>
        <w:t xml:space="preserve">-values treat sets as independent.</w:t>
      </w:r>
      <w:r>
        <w:t xml:space="preserve"> </w:t>
      </w:r>
      <m:oMath>
        <m:sSup>
          <m:e>
            <m:r>
              <m:t>​</m:t>
            </m:r>
          </m:e>
          <m:sup>
            <m:r>
              <m:rPr>
                <m:sty m:val="p"/>
              </m:rPr>
              <m:t>†</m:t>
            </m:r>
          </m:sup>
        </m:sSup>
      </m:oMath>
      <w:r>
        <w:t xml:space="preserve">With one set per crashed airframe, median</w:t>
      </w:r>
      <w:r>
        <w:t xml:space="preserve"> </w:t>
      </w:r>
      <m:oMath>
        <m:r>
          <m:t>p</m:t>
        </m:r>
      </m:oMath>
      <w:r>
        <w:t xml:space="preserve"> </w:t>
      </w:r>
      <w:r>
        <w:t xml:space="preserve">is 0.026 (S1), 0.023 (S2), 0.019 (older estimator metric), 0.28 (newer accelerometer metric), 0.019 and 0.014 (GPS-ordered variants); S8 was not re-run and remains unclustered.</w:t>
      </w:r>
    </w:p>
    <w:bookmarkEnd w:id="62"/>
    <w:p>
      <w:pPr>
        <w:pStyle w:val="Heading2"/>
      </w:pPr>
      <w:bookmarkStart w:id="63" w:name="_440012d4f1ae87c72168f87fd4eb66e49627717"/>
      <w:r>
        <w:rPr>
          <w:rStyle w:val="SectionNumber"/>
        </w:rPr>
        <w:t xml:space="preserve">5.8</w:t>
      </w:r>
      <w:r>
        <w:tab/>
      </w:r>
      <w:r>
        <w:t xml:space="preserve">Expert diagnoses (Q4)</w:t>
      </w:r>
      <w:bookmarkEnd w:id="63"/>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in the index, the</w:t>
      </w:r>
      <w:r>
        <w:t xml:space="preserve"> </w:t>
      </w:r>
      <w:r>
        <w:t xml:space="preserve">expert agreed in 11 and was unclear in 3; none attributed the crash to the pilot. Download attempts across all 148 threads</w:t>
      </w:r>
      <w:r>
        <w:t xml:space="preserve"> </w:t>
      </w:r>
      <w:r>
        <w:t xml:space="preserve">yielded 43 downloadable logs from 43 distinct threads (38 aircraft-fault and 5 pilot-fault; the remaining 105 had unhosted</w:t>
      </w:r>
      <w:r>
        <w:t xml:space="preserve"> </w:t>
      </w:r>
      <w:r>
        <w:t xml:space="preserve">or expired external links). Of the 38 aircraft logs, exactly 35 were associated with checkable fault categories in</w:t>
      </w:r>
      <w:r>
        <w:t xml:space="preserve"> </w:t>
      </w:r>
      <w:r>
        <w:t xml:space="preserve">Table 11 (12 tuning, 5 vibration, 5 GPS, 9 motor, 4 battery).</w:t>
      </w:r>
    </w:p>
    <w:p>
      <w:pPr>
        <w:pStyle w:val="BodyText"/>
      </w:pPr>
      <w:r>
        <w:t xml:space="preserve">Table 11 compares the fault checks with the full flight window (</w:t>
      </w:r>
      <m:oMath>
        <m:r>
          <m:t>m</m:t>
        </m:r>
        <m:r>
          <m:rPr>
            <m:sty m:val="p"/>
          </m:rPr>
          <m:t>=</m:t>
        </m:r>
        <m:r>
          <m:t>0</m:t>
        </m:r>
      </m:oMath>
      <w:r>
        <w:t xml:space="preserve"> s) and with the last 10 s before</w:t>
      </w:r>
      <w:r>
        <w:t xml:space="preserve"> </w:t>
      </w:r>
      <w:r>
        <w:t xml:space="preserve">the crash removed (</w:t>
      </w:r>
      <m:oMath>
        <m:r>
          <m:t>m</m:t>
        </m:r>
        <m:r>
          <m:rPr>
            <m:sty m:val="p"/>
          </m:rPr>
          <m:t>=</m:t>
        </m:r>
        <m:r>
          <m:t>10</m:t>
        </m:r>
      </m:oMath>
      <w:r>
        <w:t xml:space="preserve"> s). With the window ending 10 s before the crash, no check met the declared criterion.</w:t>
      </w:r>
      <w:r>
        <w:t xml:space="preserve"> </w:t>
      </w:r>
      <w:r>
        <w:t xml:space="preserve">The tuning check illustrates the diagnostic leakage described in Section 5.3: across all candidate logs with the full</w:t>
      </w:r>
      <w:r>
        <w:t xml:space="preserve"> </w:t>
      </w:r>
      <w:r>
        <w:t xml:space="preserve">window, the check fired on 10 of 12 (83.3%). Across the 9 constant tuning logs with duration</w:t>
      </w:r>
      <w:r>
        <w:t xml:space="preserve"> </w:t>
      </w:r>
      <m:oMath>
        <m:r>
          <m:rPr>
            <m:sty m:val="p"/>
          </m:rPr>
          <m:t>≥</m:t>
        </m:r>
        <m:r>
          <m:t>10</m:t>
        </m:r>
      </m:oMath>
      <w:r>
        <w:t xml:space="preserve"> s surviving the 10 s</w:t>
      </w:r>
      <w:r>
        <w:t xml:space="preserve"> </w:t>
      </w:r>
      <w:r>
        <w:t xml:space="preserve">cut-off without sample attrition, firing dropped from 7 of 9 (77.8%) with the full window to 1 of 9 (11.1%) at</w:t>
      </w:r>
      <w:r>
        <w:t xml:space="preserve"> </w:t>
      </w:r>
      <m:oMath>
        <m:r>
          <m:t>m</m:t>
        </m:r>
        <m:r>
          <m:rPr>
            <m:sty m:val="p"/>
          </m:rPr>
          <m:t>=</m:t>
        </m:r>
        <m:r>
          <m:t>10</m:t>
        </m:r>
      </m:oMath>
      <w:r>
        <w:t xml:space="preserve"> s</w:t>
      </w:r>
      <w:r>
        <w:t xml:space="preserve"> </w:t>
      </w:r>
      <w:r>
        <w:t xml:space="preserve">(6 logs lost firing, 0 gained; exact two-sided McNemar</w:t>
      </w:r>
      <w:r>
        <w:t xml:space="preserve"> </w:t>
      </w:r>
      <m:oMath>
        <m:r>
          <m:t>p</m:t>
        </m:r>
        <m:r>
          <m:rPr>
            <m:sty m:val="p"/>
          </m:rPr>
          <m:t>=</m:t>
        </m:r>
        <m:r>
          <m:t>0.03125</m:t>
        </m:r>
      </m:oMath>
      <w:r>
        <w:t xml:space="preserve">). However, normal-flight firing also fell from 18/142 (13%)</w:t>
      </w:r>
      <w:r>
        <w:t xml:space="preserve"> </w:t>
      </w:r>
      <w:r>
        <w:t xml:space="preserve">to 7/130 (5%), indicating that window shortening itself reduces cumulative exposure to threshold triggers alongside any crash-impact</w:t>
      </w:r>
      <w:r>
        <w:t xml:space="preserve"> </w:t>
      </w:r>
      <w:r>
        <w:t xml:space="preserve">leakage. The tuning check itself is defined as rate-tracking RMS above 0.30 rad/s, a quantity that loss of control raises by definition, so its drop shows that this one rule-based check depends on the crash window rather than measuring a general leakage effect.</w:t>
      </w:r>
      <w:r>
        <w:t xml:space="preserve"> </w:t>
      </w:r>
      <m:oMath>
        <m:sSup>
          <m:e>
            <m:r>
              <m:t>​</m:t>
            </m:r>
          </m:e>
          <m:sup>
            <m:r>
              <m:rPr>
                <m:sty m:val="p"/>
              </m:rPr>
              <m:t>†</m:t>
            </m:r>
          </m:sup>
        </m:sSup>
      </m:oMath>
      <w:r>
        <w:t xml:space="preserve">Its drop was also not clearly larger than the normal-flight drop: among flights that fired at the full window and could be scored at both cut-offs, crash logs lost firing in 6 of 7 and normal flights in 4 of 11 (one-sided Fisher exact</w:t>
      </w:r>
      <w:r>
        <w:t xml:space="preserve"> </w:t>
      </w:r>
      <m:oMath>
        <m:r>
          <m:t>p</m:t>
        </m:r>
        <m:r>
          <m:rPr>
            <m:sty m:val="p"/>
          </m:rPr>
          <m:t>=</m:t>
        </m:r>
        <m:r>
          <m:t>0.057</m:t>
        </m:r>
      </m:oMath>
      <w:r>
        <w:t xml:space="preserve">). Furthermore, this exploratory finding is descriptive rather than confirmatory: across the five diagnostic checks evaluated,</w:t>
      </w:r>
      <w:r>
        <w:t xml:space="preserve"> </w:t>
      </w:r>
      <w:r>
        <w:t xml:space="preserve">an unadjusted</w:t>
      </w:r>
      <w:r>
        <w:t xml:space="preserve"> </w:t>
      </w:r>
      <m:oMath>
        <m:r>
          <m:t>p</m:t>
        </m:r>
        <m:r>
          <m:rPr>
            <m:sty m:val="p"/>
          </m:rPr>
          <m:t>=</m:t>
        </m:r>
        <m:r>
          <m:t>0.031</m:t>
        </m:r>
      </m:oMath>
      <w:r>
        <w:t xml:space="preserve"> </w:t>
      </w:r>
      <w:r>
        <w:t xml:space="preserve">does not survive Bonferroni multiplicity correction (</w:t>
      </w:r>
      <m:oMath>
        <m:r>
          <m:t>p</m:t>
        </m:r>
        <m:r>
          <m:rPr>
            <m:sty m:val="p"/>
          </m:rPr>
          <m:t>≈</m:t>
        </m:r>
        <m:r>
          <m:t>0.16</m:t>
        </m:r>
      </m:oMath>
      <w:r>
        <w:t xml:space="preserve">), and the other four checks exhibited</w:t>
      </w:r>
      <w:r>
        <w:t xml:space="preserve"> </w:t>
      </w:r>
      <w:r>
        <w:t xml:space="preserve">low baseline sensitivity even on full windows (</w:t>
      </w:r>
      <m:oMath>
        <m:r>
          <m:rPr>
            <m:sty m:val="p"/>
          </m:rPr>
          <m:t>≤</m:t>
        </m:r>
        <m:r>
          <m:t>25</m:t>
        </m:r>
        <m:r>
          <m:rPr>
            <m:sty m:val="p"/>
          </m:rPr>
          <m:t>%</m:t>
        </m:r>
      </m:oMath>
      <w:r>
        <w:t xml:space="preserve">, with 0/4 for motor and 0/2 for battery on paired logs), while tuning exceeded</w:t>
      </w:r>
      <w:r>
        <w:t xml:space="preserve"> </w:t>
      </w:r>
      <w:r>
        <w:t xml:space="preserve">the declared 10% normal-flight false-alarm ceiling (13%). Thus, while the rate-tracking check depended on the crash window, claims that</w:t>
      </w:r>
      <w:r>
        <w:t xml:space="preserve"> </w:t>
      </w:r>
      <w:r>
        <w:t xml:space="preserve">leakage is strictly confined to tuning must be tempered by the limited baseline sensitivity of the remaining checks.</w:t>
      </w:r>
    </w:p>
    <w:p>
      <w:pPr>
        <w:pStyle w:val="BodyText"/>
      </w:pPr>
      <w:r>
        <w:t xml:space="preserve">To test diagnostic attribution on independently evaluated incidents, we evaluated the rule across all 43 downloadable logs behind</w:t>
      </w:r>
      <w:r>
        <w:t xml:space="preserve"> </w:t>
      </w:r>
      <w:r>
        <w:t xml:space="preserve">expert forum threads (38 aircraft-fault and 5 pilot-fault). As noted in Section 3, cross-tabulating these 43 logs against</w:t>
      </w:r>
      <w:r>
        <w:t xml:space="preserve"> </w:t>
      </w:r>
      <w:r>
        <w:t xml:space="preserve">archive ratings revealed that all 9 logs carrying an uploader rating were labeled</w:t>
      </w:r>
      <w:r>
        <w:t xml:space="preserve"> </w:t>
      </w:r>
      <w:r>
        <w:rPr>
          <w:rStyle w:val="VerbatimChar"/>
        </w:rPr>
        <w:t xml:space="preserve">crash_sw_hw</w:t>
      </w:r>
      <w:r>
        <w:t xml:space="preserve"> </w:t>
      </w:r>
      <w:r>
        <w:t xml:space="preserve">(and all 9 were diagnosed as aircraft</w:t>
      </w:r>
      <w:r>
        <w:t xml:space="preserve"> </w:t>
      </w:r>
      <w:r>
        <w:t xml:space="preserve">faults by experts, 100% agreement); the 5 expert pilot crashes were submitted unrated, which is consistent with, but not statistical</w:t>
      </w:r>
      <w:r>
        <w:t xml:space="preserve"> </w:t>
      </w:r>
      <w:r>
        <w:t xml:space="preserve">evidence of, reluctance to self-identify pilot fault: all 5 pilot logs were unrated in the index against 28 of 38 aircraft logs unrated</w:t>
      </w:r>
      <w:r>
        <w:t xml:space="preserve"> </w:t>
      </w:r>
      <w:r>
        <w:t xml:space="preserve">(one-sided Fisher exact</w:t>
      </w:r>
      <w:r>
        <w:t xml:space="preserve"> </w:t>
      </w:r>
      <m:oMath>
        <m:r>
          <m:t>p</m:t>
        </m:r>
        <m:r>
          <m:rPr>
            <m:sty m:val="p"/>
          </m:rPr>
          <m:t>=</m:t>
        </m:r>
        <m:r>
          <m:t>0.25</m:t>
        </m:r>
      </m:oMath>
      <w:r>
        <w:t xml:space="preserve">). Evaluated on the 38 aircraft incidents, the fixed rule predicted</w:t>
      </w:r>
      <w:r>
        <w:t xml:space="preserve"> </w:t>
      </w:r>
      <w:r>
        <w:t xml:space="preserve">“aircraft”</w:t>
      </w:r>
      <w:r>
        <w:t xml:space="preserve"> </w:t>
      </w:r>
      <w:r>
        <w:t xml:space="preserve">in 18 (47.4%),</w:t>
      </w:r>
      <w:r>
        <w:t xml:space="preserve"> </w:t>
      </w:r>
      <w:r>
        <w:t xml:space="preserve">“unknown”</w:t>
      </w:r>
      <w:r>
        <w:t xml:space="preserve"> </w:t>
      </w:r>
      <w:r>
        <w:t xml:space="preserve">in 6 (15.8%), and erroneously blamed the</w:t>
      </w:r>
      <w:r>
        <w:t xml:space="preserve"> </w:t>
      </w:r>
      <w:r>
        <w:t xml:space="preserve">“pilot”</w:t>
      </w:r>
      <w:r>
        <w:t xml:space="preserve"> </w:t>
      </w:r>
      <w:r>
        <w:t xml:space="preserve">in 14 (36.8%). On decided aircraft cases (</w:t>
      </w:r>
      <m:oMath>
        <m:r>
          <m:t>n</m:t>
        </m:r>
        <m:r>
          <m:rPr>
            <m:sty m:val="p"/>
          </m:rPr>
          <m:t>=</m:t>
        </m:r>
        <m:r>
          <m:t>32</m:t>
        </m:r>
      </m:oMath>
      <w:r>
        <w:t xml:space="preserve">), the rule was wrong on</w:t>
      </w:r>
      <w:r>
        <w:t xml:space="preserve"> </w:t>
      </w:r>
      <w:r>
        <w:t xml:space="preserve">43.8% (14/32). Detailed inspection of flight mode sequences confirmed the failure mechanism: in all 14 misclassified logs, the vehicle was</w:t>
      </w:r>
      <w:r>
        <w:t xml:space="preserve"> </w:t>
      </w:r>
      <w:r>
        <w:t xml:space="preserve">in a pilot-flown mode at the crash moment (</w:t>
      </w:r>
      <w:r>
        <w:rPr>
          <w:rStyle w:val="VerbatimChar"/>
        </w:rPr>
        <w:t xml:space="preserve">POSCTL</w:t>
      </w:r>
      <w:r>
        <w:t xml:space="preserve"> </w:t>
      </w:r>
      <w:r>
        <w:t xml:space="preserve">in 7 logs,</w:t>
      </w:r>
      <w:r>
        <w:t xml:space="preserve"> </w:t>
      </w:r>
      <w:r>
        <w:rPr>
          <w:rStyle w:val="VerbatimChar"/>
        </w:rPr>
        <w:t xml:space="preserve">STAB</w:t>
      </w:r>
      <w:r>
        <w:t xml:space="preserve"> </w:t>
      </w:r>
      <w:r>
        <w:t xml:space="preserve">in 4,</w:t>
      </w:r>
      <w:r>
        <w:t xml:space="preserve"> </w:t>
      </w:r>
      <w:r>
        <w:rPr>
          <w:rStyle w:val="VerbatimChar"/>
        </w:rPr>
        <w:t xml:space="preserve">ALTCTL</w:t>
      </w:r>
      <w:r>
        <w:t xml:space="preserve"> </w:t>
      </w:r>
      <w:r>
        <w:t xml:space="preserve">in 3; including log</w:t>
      </w:r>
      <w:r>
        <w:t xml:space="preserve"> </w:t>
      </w:r>
      <w:r>
        <w:rPr>
          <w:rStyle w:val="VerbatimChar"/>
        </w:rPr>
        <w:t xml:space="preserve">e9034973</w:t>
      </w:r>
      <w:r>
        <w:t xml:space="preserve">,</w:t>
      </w:r>
      <w:r>
        <w:t xml:space="preserve"> </w:t>
      </w:r>
      <w:r>
        <w:t xml:space="preserve">which transitioned</w:t>
      </w:r>
      <w:r>
        <w:t xml:space="preserve"> </w:t>
      </w:r>
      <w:r>
        <w:rPr>
          <w:rStyle w:val="VerbatimChar"/>
        </w:rPr>
        <w:t xml:space="preserve">POSCTL</w:t>
      </w:r>
      <w:r>
        <w:t xml:space="preserve"> </w:t>
      </w:r>
      <m:oMath>
        <m:r>
          <m:rPr>
            <m:sty m:val="p"/>
          </m:rPr>
          <m:t>→</m:t>
        </m:r>
      </m:oMath>
      <w:r>
        <w:t xml:space="preserve"> </w:t>
      </w:r>
      <w:r>
        <w:rPr>
          <w:rStyle w:val="VerbatimChar"/>
        </w:rPr>
        <w:t xml:space="preserve">AUTO_4</w:t>
      </w:r>
      <w:r>
        <w:t xml:space="preserve"> </w:t>
      </w:r>
      <m:oMath>
        <m:r>
          <m:rPr>
            <m:sty m:val="p"/>
          </m:rPr>
          <m:t>→</m:t>
        </m:r>
      </m:oMath>
      <w:r>
        <w:t xml:space="preserve"> </w:t>
      </w:r>
      <w:r>
        <w:rPr>
          <w:rStyle w:val="VerbatimChar"/>
        </w:rPr>
        <w:t xml:space="preserve">POSCTL</w:t>
      </w:r>
      <w:r>
        <w:t xml:space="preserve"> </w:t>
      </w:r>
      <w:r>
        <w:t xml:space="preserve">as the pilot attempted manual recovery). Because no hardware</w:t>
      </w:r>
      <w:r>
        <w:t xml:space="preserve"> </w:t>
      </w:r>
      <w:r>
        <w:t xml:space="preserve">failsafe fired before impact, the rule defaulted to blaming the pilot.</w:t>
      </w:r>
    </w:p>
    <w:p>
      <w:pPr>
        <w:pStyle w:val="BodyText"/>
      </w:pPr>
      <w:r>
        <w:t xml:space="preserve">Conversely, when evaluated on the 5 pilot-fault incidents, the fixed rule predicted</w:t>
      </w:r>
      <w:r>
        <w:t xml:space="preserve"> </w:t>
      </w:r>
      <w:r>
        <w:t xml:space="preserve">“aircraft”</w:t>
      </w:r>
      <w:r>
        <w:t xml:space="preserve"> </w:t>
      </w:r>
      <w:r>
        <w:t xml:space="preserve">in 4 (80.0%) and</w:t>
      </w:r>
      <w:r>
        <w:t xml:space="preserve"> </w:t>
      </w:r>
      <w:r>
        <w:t xml:space="preserve">“pilot”</w:t>
      </w:r>
      <w:r>
        <w:t xml:space="preserve"> </w:t>
      </w:r>
      <w:r>
        <w:t xml:space="preserve">in only 1 (20.0%;</w:t>
      </w:r>
      <w:r>
        <w:t xml:space="preserve"> </w:t>
      </w:r>
      <w:r>
        <w:t xml:space="preserve">pilot recall 1 of 5, exact Clopper–Pearson 95% CI 0.5–71.6%, Wilson 3.6–62.4%), misclassifying 4 of 5 pilot crashes because motor saturation,</w:t>
      </w:r>
      <w:r>
        <w:t xml:space="preserve"> </w:t>
      </w:r>
      <w:r>
        <w:t xml:space="preserve">accelerometer clipping, or failsafe activation occurred as the vehicle struck the ground. Combining both classes across all 37 decided expert logs</w:t>
      </w:r>
      <w:r>
        <w:t xml:space="preserve"> </w:t>
      </w:r>
      <w:r>
        <w:t xml:space="preserve">(32 aircraft, 5 pilot), the rule produced 18 incorrect decisions out of 37 (48.6% error rate), yielding a balanced accuracy of</w:t>
      </w:r>
      <w:r>
        <w:t xml:space="preserve"> </w:t>
      </w:r>
      <m:oMath>
        <m:r>
          <m:rPr>
            <m:sty m:val="p"/>
          </m:rPr>
          <m:t>(</m:t>
        </m:r>
        <m:r>
          <m:t>56.25</m:t>
        </m:r>
        <m:r>
          <m:rPr>
            <m:sty m:val="p"/>
          </m:rPr>
          <m:t>%</m:t>
        </m:r>
        <m:r>
          <m:rPr>
            <m:sty m:val="p"/>
          </m:rPr>
          <m:t>+</m:t>
        </m:r>
        <m:r>
          <m:t>20.0</m:t>
        </m:r>
        <m:r>
          <m:rPr>
            <m:sty m:val="p"/>
          </m:rPr>
          <m:t>%</m:t>
        </m:r>
        <m:r>
          <m:rPr>
            <m:sty m:val="p"/>
          </m:rPr>
          <m:t>)</m:t>
        </m:r>
        <m:r>
          <m:rPr>
            <m:sty m:val="p"/>
          </m:rPr>
          <m:t>/</m:t>
        </m:r>
        <m:r>
          <m:t>2</m:t>
        </m:r>
        <m:r>
          <m:rPr>
            <m:sty m:val="p"/>
          </m:rPr>
          <m:t>=</m:t>
        </m:r>
        <m:r>
          <m:t>38.1</m:t>
        </m:r>
        <m:r>
          <m:rPr>
            <m:sty m:val="p"/>
          </m:rPr>
          <m:t>%</m:t>
        </m:r>
      </m:oMath>
      <w:r>
        <w:t xml:space="preserve"> </w:t>
      </w:r>
      <w:r>
        <w:t xml:space="preserve">(Bayesian 95% credible interval 0.25–0.61 from independent Jeffreys beta posteriors on the two recalls; exact 95% intervals for the recalls themselves are 37.7–73.6% for aircraft, 18 of 32, and 0.5–71.6% for pilot, 1 of 5). The interval contains chance (0.50) and lies below 0.70, the pass mark declared for the rule on uploader labels (not for this expert set), so the rule probably falls below that mark here but cannot be separated from chance. When evaluated on the subset of 34 logs with complete telemetry required by the statistical models (30 aircraft, 4 pilot), the rule decided 29 cases (25 aircraft, 4 pilot), predicting aircraft in 15 of 25 aircraft and 4 of 4 pilot, yielding a balanced accuracy of</w:t>
      </w:r>
      <w:r>
        <w:t xml:space="preserve"> </w:t>
      </w:r>
      <m:oMath>
        <m:r>
          <m:rPr>
            <m:sty m:val="p"/>
          </m:rPr>
          <m:t>(</m:t>
        </m:r>
        <m:r>
          <m:t>60.0</m:t>
        </m:r>
        <m:r>
          <m:rPr>
            <m:sty m:val="p"/>
          </m:rPr>
          <m:t>%</m:t>
        </m:r>
        <m:r>
          <m:rPr>
            <m:sty m:val="p"/>
          </m:rPr>
          <m:t>+</m:t>
        </m:r>
        <m:r>
          <m:t>0.0</m:t>
        </m:r>
        <m:r>
          <m:rPr>
            <m:sty m:val="p"/>
          </m:rPr>
          <m:t>%</m:t>
        </m:r>
        <m:r>
          <m:rPr>
            <m:sty m:val="p"/>
          </m:rPr>
          <m:t>)</m:t>
        </m:r>
        <m:r>
          <m:rPr>
            <m:sty m:val="p"/>
          </m:rPr>
          <m:t>/</m:t>
        </m:r>
        <m:r>
          <m:t>2</m:t>
        </m:r>
        <m:r>
          <m:rPr>
            <m:sty m:val="p"/>
          </m:rPr>
          <m:t>=</m:t>
        </m:r>
        <m:r>
          <m:t>30.0</m:t>
        </m:r>
        <m:r>
          <m:rPr>
            <m:sty m:val="p"/>
          </m:rPr>
          <m:t>%</m:t>
        </m:r>
      </m:oMath>
      <w:r>
        <w:t xml:space="preserve">. Of the 30 complete aircraft logs, exactly 5 overlapped with the 148 modelled crashes in the training pool (all 5 rated</w:t>
      </w:r>
      <w:r>
        <w:t xml:space="preserve"> </w:t>
      </w:r>
      <w:r>
        <w:rPr>
          <w:rStyle w:val="VerbatimChar"/>
        </w:rPr>
        <w:t xml:space="preserve">crash_sw_hw</w:t>
      </w:r>
      <w:r>
        <w:t xml:space="preserve"> </w:t>
      </w:r>
      <w:r>
        <w:t xml:space="preserve">in the index; 0 pilot logs overlapped). Evaluating the cross-validated logistic regression model across all 34 complete logs yielded predictions of</w:t>
      </w:r>
      <w:r>
        <w:t xml:space="preserve"> </w:t>
      </w:r>
      <w:r>
        <w:t xml:space="preserve">“aircraft”</w:t>
      </w:r>
      <w:r>
        <w:t xml:space="preserve"> </w:t>
      </w:r>
      <w:r>
        <w:t xml:space="preserve">in 27 of 30 aircraft logs (90.0%) and in all 4 pilot logs (0/4 pilot recall; covering 4 of the 5 pilot logs because one lacked actuator or setpoint topics), defaulting strongly toward its aircraft training prior (75.7% prevalence; 112/148) for a balanced accuracy of</w:t>
      </w:r>
      <w:r>
        <w:t xml:space="preserve"> </w:t>
      </w:r>
      <m:oMath>
        <m:r>
          <m:rPr>
            <m:sty m:val="p"/>
          </m:rPr>
          <m:t>(</m:t>
        </m:r>
        <m:r>
          <m:t>90.0</m:t>
        </m:r>
        <m:r>
          <m:rPr>
            <m:sty m:val="p"/>
          </m:rPr>
          <m:t>%</m:t>
        </m:r>
        <m:r>
          <m:rPr>
            <m:sty m:val="p"/>
          </m:rPr>
          <m:t>+</m:t>
        </m:r>
        <m:r>
          <m:t>0.0</m:t>
        </m:r>
        <m:r>
          <m:rPr>
            <m:sty m:val="p"/>
          </m:rPr>
          <m:t>%</m:t>
        </m:r>
        <m:r>
          <m:rPr>
            <m:sty m:val="p"/>
          </m:rPr>
          <m:t>)</m:t>
        </m:r>
        <m:r>
          <m:rPr>
            <m:sty m:val="p"/>
          </m:rPr>
          <m:t>/</m:t>
        </m:r>
        <m:r>
          <m:t>2</m:t>
        </m:r>
        <m:r>
          <m:rPr>
            <m:sty m:val="p"/>
          </m:rPr>
          <m:t>=</m:t>
        </m:r>
        <m:r>
          <m:t>45.0</m:t>
        </m:r>
        <m:r>
          <m:rPr>
            <m:sty m:val="p"/>
          </m:rPr>
          <m:t>%</m:t>
        </m:r>
      </m:oMath>
      <w:r>
        <w:t xml:space="preserve"> </w:t>
      </w:r>
      <w:r>
        <w:t xml:space="preserve">and ROC AUC of</w:t>
      </w:r>
      <w:r>
        <w:t xml:space="preserve"> </w:t>
      </w:r>
      <m:oMath>
        <m:r>
          <m:t>0.467</m:t>
        </m:r>
      </m:oMath>
      <w:r>
        <w:t xml:space="preserve"> </w:t>
      </w:r>
      <w:r>
        <w:t xml:space="preserve">(95% bootstrap CI 0.211–0.733). When the 5 overlapping logs were excluded (</w:t>
      </w:r>
      <m:oMath>
        <m:r>
          <m:t>n</m:t>
        </m:r>
        <m:r>
          <m:rPr>
            <m:sty m:val="p"/>
          </m:rPr>
          <m:t>=</m:t>
        </m:r>
        <m:r>
          <m:t>29</m:t>
        </m:r>
      </m:oMath>
      <w:r>
        <w:t xml:space="preserve">: 25 aircraft, 4 pilot), the logistic regression model achieved AUC 0.450 (95% bootstrap CI 0.185–0.715); given the wide confidence interval spanning from 0.185 to 0.715 on 29 logs, this evaluation provides no evidence of discrimination and remains inconclusive. Across both heuristic rules and statistical models on this sample, log-based telemetry attribution showed no discriminative agreement above chance. We emphasize the caveat</w:t>
      </w:r>
      <w:r>
        <w:t xml:space="preserve"> </w:t>
      </w:r>
      <w:r>
        <w:t xml:space="preserve">that this evaluation measures agreement between heuristic rules or models and expert community reading of the same telemetry, rather than ground truth:</w:t>
      </w:r>
      <w:r>
        <w:t xml:space="preserve"> </w:t>
      </w:r>
      <w:r>
        <w:t xml:space="preserve">original posters explicitly confirmed the diagnosis in only 47 of 94 aircraft-fault threads (50.0%) and 5 of 9 pilot-fault threads (55.6%).</w:t>
      </w:r>
      <w:r>
        <w:t xml:space="preserve"> </w:t>
      </w:r>
      <w:r>
        <w:t xml:space="preserve">Nonetheless, this independent evaluation illustrates the challenge of log-based attribution: neither the heuristic rule nor the statistical model demonstrated reliable agreement above chance.</w:t>
      </w:r>
    </w:p>
    <w:bookmarkStart w:id="64" w:name="_83343f61327e522fa9ffc9aa8f722d134b07ff7"/>
    <w:p>
      <w:pPr>
        <w:pStyle w:val="TableCaption"/>
      </w:pPr>
      <w:r>
        <w:t xml:space="preserve">Table 11. Fault checks on logs whose expert named the matching fault, with the full window (</w:t>
      </w:r>
      <m:oMath>
        <m:r>
          <m:t>m</m:t>
        </m:r>
        <m:r>
          <m:rPr>
            <m:sty m:val="p"/>
          </m:rPr>
          <m:t>=</m:t>
        </m:r>
        <m:r>
          <m:t>0</m:t>
        </m:r>
      </m:oMath>
      <w:r>
        <w:t xml:space="preserve"> s) and with the last 10 s</w:t>
      </w:r>
      <w:r>
        <w:t xml:space="preserve"> </w:t>
      </w:r>
      <w:r>
        <w:t xml:space="preserve">before the crash removed (</w:t>
      </w:r>
      <m:oMath>
        <m:r>
          <m:t>m</m:t>
        </m:r>
        <m:r>
          <m:rPr>
            <m:sty m:val="p"/>
          </m:rPr>
          <m:t>=</m:t>
        </m:r>
        <m:r>
          <m:t>10</m:t>
        </m:r>
      </m:oMath>
      <w:r>
        <w:t xml:space="preserve"> s). Declared criterion: at least 50% of diagnosed logs and at most 10% of normal flights.</w:t>
      </w:r>
      <w:r>
        <w:t xml:space="preserve"> </w:t>
      </w:r>
      <w:r>
        <w:t xml:space="preserve">Paired columns show constant logs surviving across both windows.</w:t>
      </w:r>
    </w:p>
    <w:tbl>
      <w:tblPr>
        <w:tblStyle w:val="Table"/>
        <w:tblW w:type="pct" w:w="5000"/>
        <w:tblLook w:firstRow="0" w:lastRow="0" w:firstColumn="0" w:lastColumn="0" w:noHBand="0" w:noVBand="0" w:val="0000"/>
        <w:tblCaption w:val="Table 11. Fault checks on logs whose expert named the matching fault, with the full window (m=0 s) and with the last 10 s before the crash removed (m=10 s). Declared criterion: at least 50% of diagnosed logs and at most 10% of normal flights. Paired columns show constant logs surviving across both windows."/>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c>
          <w:tcPr/>
          <w:p>
            <w:pPr>
              <w:pStyle w:val="Compact"/>
              <w:spacing w:line="240" w:lineRule="auto"/>
            </w:pPr>
          </w:p>
        </w:tc>
        <w:tc>
          <w:tcPr>
            <w:gridSpan w:val="2"/>
          </w:tcPr>
          <w:p>
            <w:pPr>
              <w:pStyle w:val="Compact"/>
              <w:spacing w:line="240" w:lineRule="auto"/>
              <w:jc w:val="center"/>
            </w:pPr>
            <w:r>
              <w:rPr>
                <w:sz w:val="19"/>
              </w:rPr>
              <w:t xml:space="preserve">Diagnosed (</w:t>
            </w:r>
            <m:oMath>
              <m:r>
                <m:t>m</m:t>
              </m:r>
              <m:r>
                <m:rPr>
                  <m:sty m:val="p"/>
                </m:rPr>
                <m:t>=</m:t>
              </m:r>
              <m:r>
                <m:t>0</m:t>
              </m:r>
            </m:oMath>
            <w:r>
              <w:rPr>
                <w:sz w:val="19"/>
              </w:rPr>
              <w:t xml:space="preserve"> s)</w:t>
            </w:r>
          </w:p>
        </w:tc>
        <w:tc>
          <w:tcPr/>
          <w:p>
            <w:pPr>
              <w:pStyle w:val="Compact"/>
              <w:spacing w:line="240" w:lineRule="auto"/>
              <w:jc w:val="center"/>
            </w:pPr>
            <w:r>
              <w:rPr>
                <w:sz w:val="19"/>
              </w:rPr>
              <w:t xml:space="preserve">Diagnosed</w:t>
            </w:r>
          </w:p>
        </w:tc>
        <w:tc>
          <w:tcPr/>
          <w:p>
            <w:pPr>
              <w:pStyle w:val="Compact"/>
              <w:spacing w:line="240" w:lineRule="auto"/>
              <w:jc w:val="center"/>
            </w:pPr>
            <w:r>
              <w:rPr>
                <w:sz w:val="19"/>
              </w:rPr>
              <w:t xml:space="preserve">Paired</w:t>
            </w:r>
            <w:r>
              <w:rPr>
                <w:sz w:val="19"/>
              </w:rPr>
              <w:t xml:space="preserve"> </w:t>
            </w:r>
            <m:oMath>
              <m:r>
                <m:rPr>
                  <m:sty m:val="p"/>
                </m:rPr>
                <m:t>Δ</m:t>
              </m:r>
            </m:oMath>
          </w:p>
        </w:tc>
        <w:tc>
          <w:tcPr>
            <w:gridSpan w:val="2"/>
          </w:tcPr>
          <w:p>
            <w:pPr>
              <w:pStyle w:val="Compact"/>
              <w:spacing w:line="240" w:lineRule="auto"/>
              <w:jc w:val="center"/>
            </w:pPr>
            <w:r>
              <w:rPr>
                <w:sz w:val="19"/>
              </w:rPr>
              <w:t xml:space="preserve">Normal comparison</w:t>
            </w:r>
          </w:p>
        </w:tc>
      </w:tr>
      <w:tr>
        <w:tc>
          <w:tcPr/>
          <w:p>
            <w:pPr>
              <w:pStyle w:val="Compact"/>
              <w:spacing w:line="240" w:lineRule="auto"/>
              <w:jc w:val="left"/>
            </w:pPr>
            <w:r>
              <w:rPr>
                <w:sz w:val="19"/>
              </w:rPr>
              <w:t xml:space="preserve">Expert-named fault</w:t>
            </w:r>
          </w:p>
        </w:tc>
        <w:tc>
          <w:tcPr/>
          <w:p>
            <w:pPr>
              <w:pStyle w:val="Compact"/>
              <w:spacing w:line="240" w:lineRule="auto"/>
              <w:jc w:val="center"/>
            </w:pPr>
            <w:r>
              <w:rPr>
                <w:sz w:val="19"/>
              </w:rPr>
              <w:t xml:space="preserve">All logs</w:t>
            </w:r>
          </w:p>
        </w:tc>
        <w:tc>
          <w:tcPr/>
          <w:p>
            <w:pPr>
              <w:pStyle w:val="Compact"/>
              <w:spacing w:line="240" w:lineRule="auto"/>
              <w:jc w:val="center"/>
            </w:pPr>
            <w:r>
              <w:rPr>
                <w:sz w:val="19"/>
              </w:rPr>
              <w:t xml:space="preserve">Paired</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w:r>
              <w:rPr>
                <w:sz w:val="19"/>
              </w:rPr>
              <w:t xml:space="preserve">(</w:t>
            </w:r>
            <m:oMath>
              <m:r>
                <m:t>p</m:t>
              </m:r>
            </m:oMath>
            <w:r>
              <w:rPr>
                <w:sz w:val="19"/>
              </w:rPr>
              <w:t xml:space="preserve">-value)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r>
      <w:tr>
        <w:tc>
          <w:tcPr/>
          <w:p>
            <w:pPr>
              <w:pStyle w:val="Compact"/>
              <w:spacing w:line="240" w:lineRule="auto"/>
              <w:jc w:val="left"/>
            </w:pPr>
            <w:r>
              <w:rPr>
                <w:sz w:val="19"/>
              </w:rPr>
              <w:t xml:space="preserve">Tuning or configuration</w:t>
            </w:r>
          </w:p>
        </w:tc>
        <w:tc>
          <w:tcPr/>
          <w:p>
            <w:pPr>
              <w:pStyle w:val="Compact"/>
              <w:spacing w:line="240" w:lineRule="auto"/>
              <w:jc w:val="center"/>
            </w:pPr>
            <w:r>
              <w:rPr>
                <w:sz w:val="19"/>
              </w:rPr>
              <w:t xml:space="preserve">10/12 (83%)</w:t>
            </w:r>
          </w:p>
        </w:tc>
        <w:tc>
          <w:tcPr/>
          <w:p>
            <w:pPr>
              <w:pStyle w:val="Compact"/>
              <w:spacing w:line="240" w:lineRule="auto"/>
              <w:jc w:val="center"/>
            </w:pPr>
            <w:r>
              <w:rPr>
                <w:sz w:val="19"/>
              </w:rPr>
              <w:t xml:space="preserve">7/9 (78%)</w:t>
            </w:r>
          </w:p>
        </w:tc>
        <w:tc>
          <w:tcPr/>
          <w:p>
            <w:pPr>
              <w:pStyle w:val="Compact"/>
              <w:spacing w:line="240" w:lineRule="auto"/>
              <w:jc w:val="center"/>
            </w:pPr>
            <w:r>
              <w:rPr>
                <w:sz w:val="19"/>
              </w:rPr>
              <w:t xml:space="preserve">1/9 (11%)</w:t>
            </w:r>
          </w:p>
        </w:tc>
        <w:tc>
          <w:tcPr/>
          <w:p>
            <w:pPr>
              <w:pStyle w:val="Compact"/>
              <w:spacing w:line="240" w:lineRule="auto"/>
              <w:jc w:val="center"/>
            </w:pPr>
            <m:oMath>
              <m:r>
                <m:rPr>
                  <m:sty m:val="p"/>
                </m:rPr>
                <m:t>−</m:t>
              </m:r>
              <m:r>
                <m:t>6</m:t>
              </m:r>
            </m:oMath>
            <w:r>
              <w:rPr>
                <w:sz w:val="19"/>
              </w:rPr>
              <w:t xml:space="preserve"> </w:t>
            </w:r>
            <w:r>
              <w:rPr>
                <w:sz w:val="19"/>
              </w:rPr>
              <w:t xml:space="preserve">(</w:t>
            </w:r>
            <m:oMath>
              <m:r>
                <m:t>p</m:t>
              </m:r>
              <m:r>
                <m:rPr>
                  <m:sty m:val="p"/>
                </m:rPr>
                <m:t>=</m:t>
              </m:r>
              <m:r>
                <m:t>0.031</m:t>
              </m:r>
            </m:oMath>
            <w:r>
              <w:rPr>
                <w:sz w:val="19"/>
              </w:rPr>
              <w:t xml:space="preserve">)</w:t>
            </w:r>
          </w:p>
        </w:tc>
        <w:tc>
          <w:tcPr/>
          <w:p>
            <w:pPr>
              <w:pStyle w:val="Compact"/>
              <w:spacing w:line="240" w:lineRule="auto"/>
              <w:jc w:val="center"/>
            </w:pPr>
            <w:r>
              <w:rPr>
                <w:sz w:val="19"/>
              </w:rPr>
              <w:t xml:space="preserve">18/142 (13%)</w:t>
            </w:r>
          </w:p>
        </w:tc>
        <w:tc>
          <w:tcPr/>
          <w:p>
            <w:pPr>
              <w:pStyle w:val="Compact"/>
              <w:spacing w:line="240" w:lineRule="auto"/>
              <w:jc w:val="center"/>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7/48 (15%)</w:t>
            </w:r>
          </w:p>
        </w:tc>
        <w:tc>
          <w:tcPr/>
          <w:p>
            <w:pPr>
              <w:pStyle w:val="Compact"/>
              <w:spacing w:line="240" w:lineRule="auto"/>
              <w:jc w:val="center"/>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center"/>
            </w:pPr>
            <w:r>
              <w:rPr>
                <w:sz w:val="19"/>
              </w:rPr>
              <w:t xml:space="preserve">1/5 (20%)</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10/143 (7%)</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center"/>
            </w:pPr>
            <w:r>
              <w:rPr>
                <w:sz w:val="19"/>
              </w:rPr>
              <w:t xml:space="preserve">1/9 (11%)</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8/143 (6%)</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4/143 (3%)</w:t>
            </w:r>
          </w:p>
        </w:tc>
        <w:tc>
          <w:tcPr/>
          <w:p>
            <w:pPr>
              <w:pStyle w:val="Compact"/>
              <w:spacing w:line="240" w:lineRule="auto"/>
              <w:jc w:val="center"/>
            </w:pPr>
            <w:r>
              <w:rPr>
                <w:sz w:val="19"/>
              </w:rPr>
              <w:t xml:space="preserve">1/130 (1%)</w:t>
            </w:r>
          </w:p>
        </w:tc>
      </w:tr>
    </w:tbl>
    <w:bookmarkEnd w:id="64"/>
    <w:bookmarkStart w:id="68" w:name="_c0d72e502cb8722b270509e9f977263b14fe2c0"/>
    <w:p>
      <w:pPr>
        <w:pStyle w:val="CaptionedFigure"/>
        <w:jc w:val="center"/>
      </w:pPr>
      <w:r>
        <w:drawing>
          <wp:inline>
            <wp:extent cx="4160520" cy="2603928"/>
            <wp:effectExtent b="0" l="0" r="0" t="0"/>
            <wp:docPr descr="" title="" id="66" name="Picture"/>
            <a:graphic>
              <a:graphicData uri="http://schemas.openxmlformats.org/drawingml/2006/picture">
                <pic:pic>
                  <pic:nvPicPr>
                    <pic:cNvPr descr="fig_forum_causes.png" id="67" name="Picture"/>
                    <pic:cNvPicPr>
                      <a:picLocks noChangeArrowheads="1" noChangeAspect="1"/>
                    </pic:cNvPicPr>
                  </pic:nvPicPr>
                  <pic:blipFill>
                    <a:blip r:embed="rId65"/>
                    <a:stretch>
                      <a:fillRect/>
                    </a:stretch>
                  </pic:blipFill>
                  <pic:spPr bwMode="auto">
                    <a:xfrm>
                      <a:off x="0" y="0"/>
                      <a:ext cx="4160520" cy="2603928"/>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68"/>
    <w:p>
      <w:pPr>
        <w:pStyle w:val="Heading2"/>
      </w:pPr>
      <w:bookmarkStart w:id="69" w:name="_fb365ced420b86c8cd60024101a350b346a0a31"/>
      <w:r>
        <w:rPr>
          <w:rStyle w:val="SectionNumber"/>
        </w:rPr>
        <w:t xml:space="preserve">5.9</w:t>
      </w:r>
      <w:r>
        <w:tab/>
      </w:r>
      <w:r>
        <w:t xml:space="preserve">Exploratory evaluation of language-model review panels (preliminary)</w:t>
      </w:r>
      <w:bookmarkEnd w:id="69"/>
    </w:p>
    <w:p>
      <w:pPr>
        <w:pStyle w:val="FirstParagraph"/>
      </w:pPr>
      <w:r>
        <w:t xml:space="preserve">Because language-model assistants are increasingly proposed for automated flight log analysis, we conducted a preliminary exploratory evaluation on 60 author-generated fault cases using four local models (3–4B parameters) configured both as single agents and as multi-agent review panels (Table 12). While a fixed deterministic rule achieved 75% accuracy (naming the true cause in 35 of 50 active cases and correctly abstaining on 10 no-cause cases) with 0% error (referring 15 cases to human operators), local language models produced substantial error rates (10–63% wrong), suffered from mode collapse or complete abstention on active causes, and proved highly vulnerable to consensus manipulation: in a worst-case sensitivity sweep, a single compromised reviewer systematically flipped the panel’s consensus decision in 45 to 56 of the 60 cases. In contrast, deterministic numeric telemetry extraction into code prevented direct prompt injection by construction across 40 hostile input strings. This exploratory comparison indicates that the tested small local models and review-panel configurations were unreliable on the 60 author-generated cases. Because the cases and fixed rule were developed by the same authors, the comparison is not an independent benchmark and should not be generalized to language models as a class or larger architectures. These preliminary results emphasize that multi-agent consensus voting without cryptographic proofs or fact-citation constraints cannot provide dependable safety assurance.</w:t>
      </w:r>
    </w:p>
    <w:bookmarkStart w:id="70" w:name="_e9a1c7ab9cd062877714c77f2a5f253f301b820"/>
    <w:p>
      <w:pPr>
        <w:pStyle w:val="TableCaption"/>
      </w:pPr>
      <w:r>
        <w:t xml:space="preserve">Table 12. Language-model review panels on 60 generated cases: counts of right (R), wrong (W), and deferred (Def) cases, with coverage (Cov., share of cases decided) and accuracy when answering (Acc.).</w:t>
      </w:r>
      <w:r>
        <w:t xml:space="preserve"> </w:t>
      </w:r>
      <w:r>
        <w:t xml:space="preserve">“Right”</w:t>
      </w:r>
      <w:r>
        <w:t xml:space="preserve"> </w:t>
      </w:r>
      <w:r>
        <w:t xml:space="preserve">includes correctly leaving a no-cause case open. Single-agent gemma3 and phi4 answered only the 10 no-cause cases (0% coverage on active causes). Adversary flips show consensus changes caused by a single compromised reviewer in a worst-case sweep.</w:t>
      </w:r>
    </w:p>
    <w:tbl>
      <w:tblPr>
        <w:tblStyle w:val="Table"/>
        <w:tblW w:type="pct" w:w="5000"/>
        <w:tblLook w:firstRow="0" w:lastRow="0" w:firstColumn="0" w:lastColumn="0" w:noHBand="0" w:noVBand="0" w:val="0000"/>
        <w:tblCaption w:val="Table 12. Language-model review panels on 60 generated cases: counts of right (R), wrong (W), and deferred (Def) cases, with coverage (Cov., share of cases decided) and accuracy when answering (Acc.). “Right” includes correctly leaving a no-cause case open. Single-agent gemma3 and phi4 answered only the 10 no-cause cases (0% coverage on active causes). Adversary flips show consensus changes caused by a single compromised reviewer in a worst-case sweep."/>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c>
          <w:tcPr/>
          <w:p>
            <w:pPr>
              <w:pStyle w:val="Compact"/>
              <w:spacing w:line="240" w:lineRule="auto"/>
            </w:pPr>
          </w:p>
        </w:tc>
        <w:tc>
          <w:tcPr>
            <w:gridSpan w:val="3"/>
          </w:tcPr>
          <w:p>
            <w:pPr>
              <w:pStyle w:val="Compact"/>
              <w:spacing w:line="240" w:lineRule="auto"/>
              <w:jc w:val="center"/>
            </w:pPr>
            <w:r>
              <w:rPr>
                <w:sz w:val="19"/>
              </w:rPr>
              <w:t xml:space="preserve">Single agent</w:t>
            </w:r>
          </w:p>
        </w:tc>
        <w:tc>
          <w:tcPr>
            <w:gridSpan w:val="3"/>
          </w:tcPr>
          <w:p>
            <w:pPr>
              <w:pStyle w:val="Compact"/>
              <w:spacing w:line="240" w:lineRule="auto"/>
              <w:jc w:val="center"/>
            </w:pPr>
            <w:r>
              <w:rPr>
                <w:sz w:val="19"/>
              </w:rPr>
              <w:t xml:space="preserve">Review panel</w:t>
            </w:r>
          </w:p>
        </w:tc>
        <w:tc>
          <w:tcPr/>
          <w:p>
            <w:pPr>
              <w:pStyle w:val="Compact"/>
              <w:spacing w:line="240" w:lineRule="auto"/>
              <w:jc w:val="center"/>
            </w:pPr>
            <w:r>
              <w:rPr>
                <w:sz w:val="19"/>
              </w:rPr>
              <w:t xml:space="preserve">Compromised</w:t>
            </w:r>
          </w:p>
        </w:tc>
      </w:tr>
      <w:tr>
        <w:tc>
          <w:tcPr/>
          <w:p>
            <w:pPr>
              <w:pStyle w:val="Compact"/>
              <w:spacing w:line="240" w:lineRule="auto"/>
              <w:jc w:val="left"/>
            </w:pPr>
            <w:r>
              <w:rPr>
                <w:sz w:val="19"/>
              </w:rPr>
              <w:t xml:space="preserve">Method</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Flips / 60</w:t>
            </w:r>
          </w:p>
        </w:tc>
      </w:tr>
      <w:tr>
        <w:tc>
          <w:tcPr/>
          <w:p>
            <w:pPr>
              <w:pStyle w:val="Compact"/>
              <w:spacing w:line="240" w:lineRule="auto"/>
              <w:jc w:val="left"/>
            </w:pPr>
            <w:r>
              <w:rPr>
                <w:sz w:val="19"/>
              </w:rPr>
              <w:t xml:space="preserve">Fixed rule (no model)</w:t>
            </w:r>
          </w:p>
        </w:tc>
        <w:tc>
          <w:tcPr/>
          <w:p>
            <w:pPr>
              <w:pStyle w:val="Compact"/>
              <w:spacing w:line="240" w:lineRule="auto"/>
              <w:jc w:val="center"/>
            </w:pPr>
            <w:r>
              <w:rPr>
                <w:sz w:val="19"/>
              </w:rPr>
              <w:t xml:space="preserve">45 / 0 / 15</w:t>
            </w:r>
          </w:p>
        </w:tc>
        <w:tc>
          <w:tcPr/>
          <w:p>
            <w:pPr>
              <w:pStyle w:val="Compact"/>
              <w:spacing w:line="240" w:lineRule="auto"/>
              <w:jc w:val="center"/>
            </w:pPr>
            <w:r>
              <w:rPr>
                <w:sz w:val="19"/>
              </w:rPr>
              <w:t xml:space="preserve">75%</w:t>
            </w:r>
          </w:p>
        </w:tc>
        <w:tc>
          <w:tcPr/>
          <w:p>
            <w:pPr>
              <w:pStyle w:val="Compact"/>
              <w:spacing w:line="240" w:lineRule="auto"/>
              <w:jc w:val="center"/>
            </w:pPr>
            <w:r>
              <w:rPr>
                <w:sz w:val="19"/>
              </w:rPr>
              <w:t xml:space="preserve">100%</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r>
      <w:tr>
        <w:tc>
          <w:tcPr/>
          <w:p>
            <w:pPr>
              <w:pStyle w:val="Compact"/>
              <w:spacing w:line="240" w:lineRule="auto"/>
              <w:jc w:val="left"/>
            </w:pPr>
            <w:r>
              <w:rPr>
                <w:rStyle w:val="VerbatimChar"/>
                <w:sz w:val="19"/>
              </w:rPr>
              <w:t xml:space="preserve">gemma3:4b</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t>a</m:t>
                  </m:r>
                </m:sup>
              </m:sSup>
            </m:oMath>
          </w:p>
        </w:tc>
        <w:tc>
          <w:tcPr/>
          <w:p>
            <w:pPr>
              <w:pStyle w:val="Compact"/>
              <w:spacing w:line="240" w:lineRule="auto"/>
              <w:jc w:val="center"/>
            </w:pPr>
            <w:r>
              <w:rPr>
                <w:sz w:val="19"/>
              </w:rPr>
              <w:t xml:space="preserve">100%</w:t>
            </w:r>
            <m:oMath>
              <m:sSup>
                <m:e>
                  <m:r>
                    <m:t>​</m:t>
                  </m:r>
                </m:e>
                <m:sup>
                  <m:r>
                    <m:t>a</m:t>
                  </m:r>
                </m:sup>
              </m:sSup>
            </m:oMath>
          </w:p>
        </w:tc>
        <w:tc>
          <w:tcPr/>
          <w:p>
            <w:pPr>
              <w:pStyle w:val="Compact"/>
              <w:spacing w:line="240" w:lineRule="auto"/>
              <w:jc w:val="center"/>
            </w:pPr>
            <w:r>
              <w:rPr>
                <w:sz w:val="19"/>
              </w:rPr>
              <w:t xml:space="preserve">3 / 36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7.7%</w:t>
            </w:r>
          </w:p>
        </w:tc>
        <w:tc>
          <w:tcPr/>
          <w:p>
            <w:pPr>
              <w:pStyle w:val="Compact"/>
              <w:spacing w:line="240" w:lineRule="auto"/>
              <w:jc w:val="center"/>
            </w:pPr>
            <w:r>
              <w:rPr>
                <w:sz w:val="19"/>
              </w:rPr>
              <w:t xml:space="preserve">49</w:t>
            </w:r>
          </w:p>
        </w:tc>
      </w:tr>
      <w:tr>
        <w:tc>
          <w:tcPr/>
          <w:p>
            <w:pPr>
              <w:pStyle w:val="Compact"/>
              <w:spacing w:line="240" w:lineRule="auto"/>
              <w:jc w:val="left"/>
            </w:pPr>
            <w:r>
              <w:rPr>
                <w:rStyle w:val="VerbatimChar"/>
                <w:sz w:val="19"/>
              </w:rPr>
              <w:t xml:space="preserve">phi4-mini</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t>a</m:t>
                  </m:r>
                </m:sup>
              </m:sSup>
            </m:oMath>
          </w:p>
        </w:tc>
        <w:tc>
          <w:tcPr/>
          <w:p>
            <w:pPr>
              <w:pStyle w:val="Compact"/>
              <w:spacing w:line="240" w:lineRule="auto"/>
              <w:jc w:val="center"/>
            </w:pPr>
            <w:r>
              <w:rPr>
                <w:sz w:val="19"/>
              </w:rPr>
              <w:t xml:space="preserve">100%</w:t>
            </w:r>
            <m:oMath>
              <m:sSup>
                <m:e>
                  <m:r>
                    <m:t>​</m:t>
                  </m:r>
                </m:e>
                <m:sup>
                  <m:r>
                    <m:t>a</m:t>
                  </m:r>
                </m:sup>
              </m:sSup>
            </m:oMath>
          </w:p>
        </w:tc>
        <w:tc>
          <w:tcPr/>
          <w:p>
            <w:pPr>
              <w:pStyle w:val="Compact"/>
              <w:spacing w:line="240" w:lineRule="auto"/>
              <w:jc w:val="center"/>
            </w:pPr>
            <w:r>
              <w:rPr>
                <w:sz w:val="19"/>
              </w:rPr>
              <w:t xml:space="preserve">20 / 19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51.3%</w:t>
            </w:r>
          </w:p>
        </w:tc>
        <w:tc>
          <w:tcPr/>
          <w:p>
            <w:pPr>
              <w:pStyle w:val="Compact"/>
              <w:spacing w:line="240" w:lineRule="auto"/>
              <w:jc w:val="center"/>
            </w:pPr>
            <w:r>
              <w:rPr>
                <w:sz w:val="19"/>
              </w:rPr>
              <w:t xml:space="preserve">56</w:t>
            </w:r>
          </w:p>
        </w:tc>
      </w:tr>
      <w:tr>
        <w:tc>
          <w:tcPr/>
          <w:p>
            <w:pPr>
              <w:pStyle w:val="Compact"/>
              <w:spacing w:line="240" w:lineRule="auto"/>
              <w:jc w:val="left"/>
            </w:pPr>
            <w:r>
              <w:rPr>
                <w:rStyle w:val="VerbatimChar"/>
                <w:sz w:val="19"/>
              </w:rPr>
              <w:t xml:space="preserve">qwen2.5:3b</w:t>
            </w:r>
          </w:p>
        </w:tc>
        <w:tc>
          <w:tcPr/>
          <w:p>
            <w:pPr>
              <w:pStyle w:val="Compact"/>
              <w:spacing w:line="240" w:lineRule="auto"/>
              <w:jc w:val="center"/>
            </w:pPr>
            <w:r>
              <w:rPr>
                <w:sz w:val="19"/>
              </w:rPr>
              <w:t xml:space="preserve">9 / 44 / 7</w:t>
            </w:r>
          </w:p>
        </w:tc>
        <w:tc>
          <w:tcPr/>
          <w:p>
            <w:pPr>
              <w:pStyle w:val="Compact"/>
              <w:spacing w:line="240" w:lineRule="auto"/>
              <w:jc w:val="center"/>
            </w:pPr>
            <w:r>
              <w:rPr>
                <w:sz w:val="19"/>
              </w:rPr>
              <w:t xml:space="preserve">88%</w:t>
            </w:r>
          </w:p>
        </w:tc>
        <w:tc>
          <w:tcPr/>
          <w:p>
            <w:pPr>
              <w:pStyle w:val="Compact"/>
              <w:spacing w:line="240" w:lineRule="auto"/>
              <w:jc w:val="center"/>
            </w:pPr>
            <w:r>
              <w:rPr>
                <w:sz w:val="19"/>
              </w:rPr>
              <w:t xml:space="preserve">17.0%</w:t>
            </w:r>
          </w:p>
        </w:tc>
        <w:tc>
          <w:tcPr/>
          <w:p>
            <w:pPr>
              <w:pStyle w:val="Compact"/>
              <w:spacing w:line="240" w:lineRule="auto"/>
              <w:jc w:val="center"/>
            </w:pPr>
            <w:r>
              <w:rPr>
                <w:sz w:val="19"/>
              </w:rPr>
              <w:t xml:space="preserve">10 / 6 / 44</w:t>
            </w:r>
          </w:p>
        </w:tc>
        <w:tc>
          <w:tcPr/>
          <w:p>
            <w:pPr>
              <w:pStyle w:val="Compact"/>
              <w:spacing w:line="240" w:lineRule="auto"/>
              <w:jc w:val="center"/>
            </w:pPr>
            <w:r>
              <w:rPr>
                <w:sz w:val="19"/>
              </w:rPr>
              <w:t xml:space="preserve">27%</w:t>
            </w:r>
          </w:p>
        </w:tc>
        <w:tc>
          <w:tcPr/>
          <w:p>
            <w:pPr>
              <w:pStyle w:val="Compact"/>
              <w:spacing w:line="240" w:lineRule="auto"/>
              <w:jc w:val="center"/>
            </w:pPr>
            <w:r>
              <w:rPr>
                <w:sz w:val="19"/>
              </w:rPr>
              <w:t xml:space="preserve">62.5%</w:t>
            </w:r>
          </w:p>
        </w:tc>
        <w:tc>
          <w:tcPr/>
          <w:p>
            <w:pPr>
              <w:pStyle w:val="Compact"/>
              <w:spacing w:line="240" w:lineRule="auto"/>
              <w:jc w:val="center"/>
            </w:pPr>
            <w:r>
              <w:rPr>
                <w:sz w:val="19"/>
              </w:rPr>
              <w:t xml:space="preserve">54</w:t>
            </w:r>
          </w:p>
        </w:tc>
      </w:tr>
      <w:tr>
        <w:tc>
          <w:tcPr/>
          <w:p>
            <w:pPr>
              <w:pStyle w:val="Compact"/>
              <w:spacing w:line="240" w:lineRule="auto"/>
              <w:jc w:val="left"/>
            </w:pPr>
            <w:r>
              <w:rPr>
                <w:rStyle w:val="VerbatimChar"/>
                <w:sz w:val="19"/>
              </w:rPr>
              <w:t xml:space="preserve">qwen3:4b</w:t>
            </w:r>
          </w:p>
        </w:tc>
        <w:tc>
          <w:tcPr/>
          <w:p>
            <w:pPr>
              <w:pStyle w:val="Compact"/>
              <w:spacing w:line="240" w:lineRule="auto"/>
              <w:jc w:val="center"/>
            </w:pPr>
            <w:r>
              <w:rPr>
                <w:sz w:val="19"/>
              </w:rPr>
              <w:t xml:space="preserve">0 / 41 / 19</w:t>
            </w:r>
          </w:p>
        </w:tc>
        <w:tc>
          <w:tcPr/>
          <w:p>
            <w:pPr>
              <w:pStyle w:val="Compact"/>
              <w:spacing w:line="240" w:lineRule="auto"/>
              <w:jc w:val="center"/>
            </w:pPr>
            <w:r>
              <w:rPr>
                <w:sz w:val="19"/>
              </w:rPr>
              <w:t xml:space="preserve">68%</w:t>
            </w:r>
          </w:p>
        </w:tc>
        <w:tc>
          <w:tcPr/>
          <w:p>
            <w:pPr>
              <w:pStyle w:val="Compact"/>
              <w:spacing w:line="240" w:lineRule="auto"/>
              <w:jc w:val="center"/>
            </w:pPr>
            <w:r>
              <w:rPr>
                <w:sz w:val="19"/>
              </w:rPr>
              <w:t xml:space="preserve">0.0%</w:t>
            </w:r>
          </w:p>
        </w:tc>
        <w:tc>
          <w:tcPr/>
          <w:p>
            <w:pPr>
              <w:pStyle w:val="Compact"/>
              <w:spacing w:line="240" w:lineRule="auto"/>
              <w:jc w:val="center"/>
            </w:pPr>
            <w:r>
              <w:rPr>
                <w:sz w:val="19"/>
              </w:rPr>
              <w:t xml:space="preserve">17 / 38 / 5</w:t>
            </w:r>
          </w:p>
        </w:tc>
        <w:tc>
          <w:tcPr/>
          <w:p>
            <w:pPr>
              <w:pStyle w:val="Compact"/>
              <w:spacing w:line="240" w:lineRule="auto"/>
              <w:jc w:val="center"/>
            </w:pPr>
            <w:r>
              <w:rPr>
                <w:sz w:val="19"/>
              </w:rPr>
              <w:t xml:space="preserve">92%</w:t>
            </w:r>
          </w:p>
        </w:tc>
        <w:tc>
          <w:tcPr/>
          <w:p>
            <w:pPr>
              <w:pStyle w:val="Compact"/>
              <w:spacing w:line="240" w:lineRule="auto"/>
              <w:jc w:val="center"/>
            </w:pPr>
            <w:r>
              <w:rPr>
                <w:sz w:val="19"/>
              </w:rPr>
              <w:t xml:space="preserve">30.9%</w:t>
            </w:r>
          </w:p>
        </w:tc>
        <w:tc>
          <w:tcPr/>
          <w:p>
            <w:pPr>
              <w:pStyle w:val="Compact"/>
              <w:spacing w:line="240" w:lineRule="auto"/>
              <w:jc w:val="center"/>
            </w:pPr>
            <w:r>
              <w:rPr>
                <w:sz w:val="19"/>
              </w:rPr>
              <w:t xml:space="preserve">45</w:t>
            </w:r>
          </w:p>
        </w:tc>
      </w:tr>
    </w:tbl>
    <w:bookmarkEnd w:id="70"/>
    <w:p>
      <w:pPr>
        <w:pStyle w:val="FirstParagraph"/>
      </w:pPr>
      <m:oMath>
        <m:sSup>
          <m:e>
            <m:r>
              <m:t>​</m:t>
            </m:r>
          </m:e>
          <m:sup>
            <m:r>
              <m:t>a</m:t>
            </m:r>
          </m:sup>
        </m:sSup>
      </m:oMath>
      <w:r>
        <w:t xml:space="preserve">Answered only on the 10 no-cause cases where abstention coincided with the ground truth; 0% coverage on active causes.</w:t>
      </w:r>
    </w:p>
    <w:p>
      <w:pPr>
        <w:pStyle w:val="Heading1"/>
      </w:pPr>
      <w:bookmarkStart w:id="71" w:name="_5197750e0310900a35791fde6fc3b970851116d"/>
      <w:r>
        <w:rPr>
          <w:rStyle w:val="SectionNumber"/>
        </w:rPr>
        <w:t xml:space="preserve">6</w:t>
      </w:r>
      <w:r>
        <w:tab/>
      </w:r>
      <w:r>
        <w:t xml:space="preserve">Design implications for fleet assurance</w:t>
      </w:r>
      <w:bookmarkEnd w:id="71"/>
    </w:p>
    <w:p>
      <w:pPr>
        <w:pStyle w:val="FirstParagraph"/>
      </w:pPr>
      <w:r>
        <w:t xml:space="preserve">To translate these empirical findings into operational practice, we developed AeroFleet 2.0 (</w:t>
      </w:r>
      <w:hyperlink r:id="rId72">
        <w:r>
          <w:rPr>
            <w:rStyle w:val="Hyperlink"/>
          </w:rPr>
          <w:t xml:space="preserve">https://github.com/AdityaPathare46/aerofleet</w:t>
        </w:r>
      </w:hyperlink>
      <w:r>
        <w:t xml:space="preserve">), an open-source, ground-side assurance tool for PX4 and ArduPilot fleets. The tool reads existing flight logs and configuration files without executing unverified autonomous decisions or contacting the aircraft in flight. Table 13 maps each empirical finding from Sections 3–5 directly to an assurance design implication.</w:t>
      </w:r>
    </w:p>
    <w:p>
      <w:pPr>
        <w:pStyle w:val="BodyText"/>
      </w:pPr>
      <w:r>
        <w:t xml:space="preserve">In accordance with our negative attribution results (Q1–Q2), the tool presents a structured, chronological event review reporting evidence quality (dilution of precision, sensor health, and mode transitions) while strictly abstaining from issuing automated pilot-versus-aircraft liability verdicts. Responding to the vibration finding (Q3), the tool ranks airframes longitudinally against comparable peers within the same fleet to prioritize the top decile (10%) for physical maintenance inspection (exploratory illustration: PPV 2.26–2.43% [exact Bayes], lift</w:t>
      </w:r>
      <w:r>
        <w:t xml:space="preserve"> </w:t>
      </w:r>
      <m:oMath>
        <m:r>
          <m:t>3.3</m:t>
        </m:r>
        <m:r>
          <m:rPr>
            <m:sty m:val="p"/>
          </m:rPr>
          <m:t>×</m:t>
        </m:r>
      </m:oMath>
      <w:r>
        <w:t xml:space="preserve"> </w:t>
      </w:r>
      <w:r>
        <w:t xml:space="preserve">at an assumed 10% flag rate, 41–44 inspections per crash), rather than issuing per-flight crash alarms. Finally, to ensure evidentiary integrity over the lifecycle of each airframe, all reviews, approvals, and configuration checks are appended to a tamper-evident, Ed25519-signed record referencing SHA-256 digests of the original telemetry files.</w:t>
      </w:r>
    </w:p>
    <w:bookmarkStart w:id="73" w:name="_4816a700d4290cff51a6fa69217ee9f1521b64f"/>
    <w:p>
      <w:pPr>
        <w:pStyle w:val="TableCaption"/>
      </w:pPr>
      <w:r>
        <w:t xml:space="preserve">Table 13. From empirical findings to design implications in fleet assurance.</w:t>
      </w:r>
    </w:p>
    <w:tbl>
      <w:tblPr>
        <w:tblStyle w:val="Table"/>
        <w:tblW w:type="pct" w:w="5000"/>
        <w:tblLook w:firstRow="1" w:lastRow="0" w:firstColumn="0" w:lastColumn="0" w:noHBand="0" w:noVBand="0" w:val="0020"/>
        <w:tblCaption w:val="Table 13. From empirical findings to design implications in fleet assuranc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Empirical result (Section)</w:t>
            </w:r>
          </w:p>
        </w:tc>
        <w:tc>
          <w:tcPr/>
          <w:p>
            <w:pPr>
              <w:pStyle w:val="Compact"/>
              <w:spacing w:line="240" w:lineRule="auto"/>
              <w:jc w:val="left"/>
            </w:pPr>
            <w:r>
              <w:rPr>
                <w:sz w:val="19"/>
              </w:rPr>
              <w:t xml:space="preserve">Design implication for fleet assurance</w:t>
            </w:r>
          </w:p>
        </w:tc>
      </w:tr>
      <w:tr>
        <w:tc>
          <w:tcPr/>
          <w:p>
            <w:pPr>
              <w:pStyle w:val="Compact"/>
              <w:spacing w:line="240" w:lineRule="auto"/>
              <w:jc w:val="left"/>
            </w:pPr>
            <w:r>
              <w:rPr>
                <w:sz w:val="19"/>
              </w:rPr>
              <w:t xml:space="preserve">Attribution failure</w:t>
            </w:r>
          </w:p>
        </w:tc>
        <w:tc>
          <w:tcPr/>
          <w:p>
            <w:pPr>
              <w:pStyle w:val="Compact"/>
              <w:spacing w:line="240" w:lineRule="auto"/>
              <w:jc w:val="left"/>
            </w:pPr>
            <w:r>
              <w:rPr>
                <w:sz w:val="19"/>
              </w:rPr>
              <w:t xml:space="preserve">Across the telemetry features, rules, and models evaluated here, logs do not separate pilot from aircraft causes above chance (balanced accuracy 0.47 on held-out test, 0.381 on expert set, 95% CrI 0.25–0.61; §5.2, §5.8)</w:t>
            </w:r>
          </w:p>
        </w:tc>
        <w:tc>
          <w:tcPr/>
          <w:p>
            <w:pPr>
              <w:pStyle w:val="Compact"/>
              <w:spacing w:line="240" w:lineRule="auto"/>
              <w:jc w:val="left"/>
            </w:pPr>
            <w:r>
              <w:rPr>
                <w:sz w:val="19"/>
              </w:rPr>
              <w:t xml:space="preserve">Present time-ordered event chronology and data quality metrics; abstain from automated fault verdicts.</w:t>
            </w:r>
          </w:p>
        </w:tc>
      </w:tr>
      <w:tr>
        <w:tc>
          <w:tcPr/>
          <w:p>
            <w:pPr>
              <w:pStyle w:val="Compact"/>
              <w:spacing w:line="240" w:lineRule="auto"/>
              <w:jc w:val="left"/>
            </w:pPr>
            <w:r>
              <w:rPr>
                <w:sz w:val="19"/>
              </w:rPr>
              <w:t xml:space="preserve">Diagnostic leakage</w:t>
            </w:r>
          </w:p>
        </w:tc>
        <w:tc>
          <w:tcPr/>
          <w:p>
            <w:pPr>
              <w:pStyle w:val="Compact"/>
              <w:spacing w:line="240" w:lineRule="auto"/>
              <w:jc w:val="left"/>
            </w:pPr>
            <w:r>
              <w:rPr>
                <w:sz w:val="19"/>
              </w:rPr>
              <w:t xml:space="preserve">Crash-window leakage was small for model AUC overall (0.014) but material among tilt-defined crashes (0.067 [0.015, 0.131]; §5.4), and present in one rule-based check (tuning sensitivity</w:t>
            </w:r>
            <w:r>
              <w:rPr>
                <w:sz w:val="19"/>
              </w:rPr>
              <w:t xml:space="preserve"> </w:t>
            </w:r>
            <m:oMath>
              <m:r>
                <m:t>7</m:t>
              </m:r>
              <m:r>
                <m:rPr>
                  <m:sty m:val="p"/>
                </m:rPr>
                <m:t>/</m:t>
              </m:r>
              <m:r>
                <m:t>9</m:t>
              </m:r>
              <m:r>
                <m:rPr>
                  <m:sty m:val="p"/>
                </m:rPr>
                <m:t>→</m:t>
              </m:r>
              <m:r>
                <m:t>1</m:t>
              </m:r>
              <m:r>
                <m:rPr>
                  <m:sty m:val="p"/>
                </m:rPr>
                <m:t>/</m:t>
              </m:r>
              <m:r>
                <m:t>9</m:t>
              </m:r>
            </m:oMath>
            <w:r>
              <w:rPr>
                <w:sz w:val="19"/>
              </w:rPr>
              <w:t xml:space="preserve">, exploratory; §5.3, §5.8)</w:t>
            </w:r>
          </w:p>
        </w:tc>
        <w:tc>
          <w:tcPr/>
          <w:p>
            <w:pPr>
              <w:pStyle w:val="Compact"/>
              <w:spacing w:line="240" w:lineRule="auto"/>
              <w:jc w:val="left"/>
            </w:pPr>
            <w:r>
              <w:rPr>
                <w:sz w:val="19"/>
              </w:rPr>
              <w:t xml:space="preserve">Remove crash impact window (</w:t>
            </w:r>
            <m:oMath>
              <m:r>
                <m:t>m</m:t>
              </m:r>
              <m:r>
                <m:rPr>
                  <m:sty m:val="p"/>
                </m:rPr>
                <m:t>≥</m:t>
              </m:r>
              <m:r>
                <m:t>10</m:t>
              </m:r>
            </m:oMath>
            <w:r>
              <w:rPr>
                <w:sz w:val="19"/>
              </w:rPr>
              <w:t xml:space="preserve"> s) and compare against aircraft operating baseline before diagnosing faults.</w:t>
            </w:r>
          </w:p>
        </w:tc>
      </w:tr>
      <w:tr>
        <w:tc>
          <w:tcPr/>
          <w:p>
            <w:pPr>
              <w:pStyle w:val="Compact"/>
              <w:spacing w:line="240" w:lineRule="auto"/>
              <w:jc w:val="left"/>
            </w:pPr>
            <w:r>
              <w:rPr>
                <w:sz w:val="19"/>
              </w:rPr>
              <w:t xml:space="preserve">Between-drone vibration</w:t>
            </w:r>
          </w:p>
        </w:tc>
        <w:tc>
          <w:tcPr/>
          <w:p>
            <w:pPr>
              <w:pStyle w:val="Compact"/>
              <w:spacing w:line="240" w:lineRule="auto"/>
              <w:jc w:val="left"/>
            </w:pPr>
            <w:r>
              <w:rPr>
                <w:sz w:val="19"/>
              </w:rPr>
              <w:t xml:space="preserve">Retrospective between-airframe association on older estimator metrics (mean rank 0.67; Holm</w:t>
            </w:r>
            <w:r>
              <w:rPr>
                <w:sz w:val="19"/>
              </w:rPr>
              <w:t xml:space="preserve"> </w:t>
            </w:r>
            <m:oMath>
              <m:r>
                <m:t>p</m:t>
              </m:r>
              <m:r>
                <m:rPr>
                  <m:sty m:val="p"/>
                </m:rPr>
                <m:t>=</m:t>
              </m:r>
              <m:r>
                <m:t>0.016</m:t>
              </m:r>
            </m:oMath>
            <w:r>
              <w:rPr>
                <w:sz w:val="19"/>
              </w:rPr>
              <w:t xml:space="preserve"> </w:t>
            </w:r>
            <w:r>
              <w:rPr>
                <w:sz w:val="19"/>
              </w:rPr>
              <w:t xml:space="preserve">as declared, 0.08 when clustered by airframe; suggestive screening signal; §5.6)</w:t>
            </w:r>
          </w:p>
        </w:tc>
        <w:tc>
          <w:tcPr/>
          <w:p>
            <w:pPr>
              <w:pStyle w:val="Compact"/>
              <w:spacing w:line="240" w:lineRule="auto"/>
              <w:jc w:val="left"/>
            </w:pPr>
            <w:r>
              <w:rPr>
                <w:sz w:val="19"/>
              </w:rPr>
              <w:t xml:space="preserve">Rank drones longitudinally against fleet peers; prioritize top decile (10%) for mechanical maintenance inspection.</w:t>
            </w:r>
          </w:p>
        </w:tc>
      </w:tr>
      <w:tr>
        <w:tc>
          <w:tcPr/>
          <w:p>
            <w:pPr>
              <w:pStyle w:val="Compact"/>
              <w:spacing w:line="240" w:lineRule="auto"/>
              <w:jc w:val="left"/>
            </w:pPr>
            <w:r>
              <w:rPr>
                <w:sz w:val="19"/>
              </w:rPr>
              <w:t xml:space="preserve">Comparison choice</w:t>
            </w:r>
          </w:p>
        </w:tc>
        <w:tc>
          <w:tcPr/>
          <w:p>
            <w:pPr>
              <w:pStyle w:val="Compact"/>
              <w:spacing w:line="240" w:lineRule="auto"/>
              <w:jc w:val="left"/>
            </w:pPr>
            <w:r>
              <w:rPr>
                <w:sz w:val="19"/>
              </w:rPr>
              <w:t xml:space="preserve">Grouping folds by vehicle was the only material factor in the factorial audit; comparing a drone with its own earlier flights lowered AUC by a further</w:t>
            </w:r>
            <w:r>
              <w:rPr>
                <w:sz w:val="19"/>
              </w:rPr>
              <w:t xml:space="preserve"> </w:t>
            </w:r>
            <m:oMath>
              <m:r>
                <m:rPr>
                  <m:sty m:val="p"/>
                </m:rPr>
                <m:t>+</m:t>
              </m:r>
              <m:r>
                <m:t>0.113</m:t>
              </m:r>
            </m:oMath>
            <w:r>
              <w:rPr>
                <w:sz w:val="19"/>
              </w:rPr>
              <w:t xml:space="preserve"> </w:t>
            </w:r>
            <w:r>
              <w:rPr>
                <w:sz w:val="19"/>
              </w:rPr>
              <w:t xml:space="preserve">[0.029, 0.212] on the same 67 crashes (§5.5)</w:t>
            </w:r>
          </w:p>
        </w:tc>
        <w:tc>
          <w:tcPr/>
          <w:p>
            <w:pPr>
              <w:pStyle w:val="Compact"/>
              <w:spacing w:line="240" w:lineRule="auto"/>
              <w:jc w:val="left"/>
            </w:pPr>
            <w:r>
              <w:rPr>
                <w:sz w:val="19"/>
              </w:rPr>
              <w:t xml:space="preserve">Evaluate airframe health against its own flight history, not cross-sectional fleet averages.</w:t>
            </w:r>
          </w:p>
        </w:tc>
      </w:tr>
      <w:tr>
        <w:tc>
          <w:tcPr/>
          <w:p>
            <w:pPr>
              <w:pStyle w:val="Compact"/>
              <w:spacing w:line="240" w:lineRule="auto"/>
              <w:jc w:val="left"/>
            </w:pPr>
            <w:r>
              <w:rPr>
                <w:sz w:val="19"/>
              </w:rPr>
              <w:t xml:space="preserve">Audit integrity</w:t>
            </w:r>
          </w:p>
        </w:tc>
        <w:tc>
          <w:tcPr/>
          <w:p>
            <w:pPr>
              <w:pStyle w:val="Compact"/>
              <w:spacing w:line="240" w:lineRule="auto"/>
              <w:jc w:val="left"/>
            </w:pPr>
            <w:r>
              <w:rPr>
                <w:sz w:val="19"/>
              </w:rPr>
              <w:t xml:space="preserve">Multi-agent consensus voting is vulnerable to reviewer manipulation in exploratory 60-case setup (§5.9)</w:t>
            </w:r>
          </w:p>
        </w:tc>
        <w:tc>
          <w:tcPr/>
          <w:p>
            <w:pPr>
              <w:pStyle w:val="Compact"/>
              <w:spacing w:line="240" w:lineRule="auto"/>
              <w:jc w:val="left"/>
            </w:pPr>
            <w:r>
              <w:rPr>
                <w:sz w:val="19"/>
              </w:rPr>
              <w:t xml:space="preserve">Rely on deterministic numeric telemetry extraction and append reviews to a tamper-evident, signed log.</w:t>
            </w:r>
          </w:p>
        </w:tc>
      </w:tr>
    </w:tbl>
    <w:bookmarkEnd w:id="73"/>
    <w:p>
      <w:pPr>
        <w:pStyle w:val="Heading2"/>
      </w:pPr>
      <w:bookmarkStart w:id="74" w:name="_46768506b9d2d22e677daf79594de5255acfb0b"/>
      <w:r>
        <w:rPr>
          <w:rStyle w:val="SectionNumber"/>
        </w:rPr>
        <w:t xml:space="preserve">6.1</w:t>
      </w:r>
      <w:r>
        <w:tab/>
      </w:r>
      <w:r>
        <w:t xml:space="preserve">Recommended reporting checklist for flight-log diagnostics</w:t>
      </w:r>
      <w:bookmarkEnd w:id="74"/>
    </w:p>
    <w:p>
      <w:pPr>
        <w:pStyle w:val="FirstParagraph"/>
      </w:pPr>
      <w:r>
        <w:t xml:space="preserve">To support drone safety regulators, accident investigators, and data-driven diagnostic tool developers in avoiding the leakage and confounding traps quantified in this study, Table 14 outlines a nine-item recommended reporting checklist. Each item pairs a methodological recommendation with its empirical rationale and the specific failure mode observed in our experiments when that control is omitted.</w:t>
      </w:r>
    </w:p>
    <w:bookmarkStart w:id="75" w:name="_8dfd3cae62712a91b3c1ba079a4ea82fa2a3d98"/>
    <w:p>
      <w:pPr>
        <w:pStyle w:val="TableCaption"/>
      </w:pPr>
      <w:r>
        <w:t xml:space="preserve">Table 14. Recommended checklist for leakage-controlled evaluation and reporting of UAV flight-log diagnostic models and accident analytics.</w:t>
      </w:r>
    </w:p>
    <w:tbl>
      <w:tblPr>
        <w:tblStyle w:val="Table"/>
        <w:tblW w:type="pct" w:w="5000"/>
        <w:tblLook w:firstRow="1" w:lastRow="0" w:firstColumn="0" w:lastColumn="0" w:noHBand="0" w:noVBand="0" w:val="0020"/>
        <w:tblCaption w:val="Table 14. Recommended checklist for leakage-controlled evaluation and reporting of UAV flight-log diagnostic models and accident analytics."/>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Checklist Item</w:t>
            </w:r>
          </w:p>
        </w:tc>
        <w:tc>
          <w:tcPr/>
          <w:p>
            <w:pPr>
              <w:pStyle w:val="Compact"/>
              <w:spacing w:line="240" w:lineRule="auto"/>
              <w:jc w:val="left"/>
            </w:pPr>
            <w:r>
              <w:rPr>
                <w:sz w:val="19"/>
              </w:rPr>
              <w:t xml:space="preserve">Methodological Recommendation</w:t>
            </w:r>
          </w:p>
        </w:tc>
        <w:tc>
          <w:tcPr/>
          <w:p>
            <w:pPr>
              <w:pStyle w:val="Compact"/>
              <w:spacing w:line="240" w:lineRule="auto"/>
              <w:jc w:val="left"/>
            </w:pPr>
            <w:r>
              <w:rPr>
                <w:sz w:val="19"/>
              </w:rPr>
              <w:t xml:space="preserve">Rationale and Empirical Failure Mode</w:t>
            </w:r>
          </w:p>
        </w:tc>
      </w:tr>
      <w:tr>
        <w:tc>
          <w:tcPr/>
          <w:p>
            <w:pPr>
              <w:pStyle w:val="Compact"/>
              <w:spacing w:line="240" w:lineRule="auto"/>
              <w:jc w:val="left"/>
            </w:pPr>
            <w:r>
              <w:rPr>
                <w:sz w:val="19"/>
              </w:rPr>
              <w:t xml:space="preserve">1. Event-window removal</w:t>
            </w:r>
          </w:p>
        </w:tc>
        <w:tc>
          <w:tcPr/>
          <w:p>
            <w:pPr>
              <w:pStyle w:val="Compact"/>
              <w:spacing w:line="240" w:lineRule="auto"/>
              <w:jc w:val="left"/>
            </w:pPr>
            <w:r>
              <w:rPr>
                <w:sz w:val="19"/>
              </w:rPr>
              <w:t xml:space="preserve">Remove</w:t>
            </w:r>
            <w:r>
              <w:rPr>
                <w:sz w:val="19"/>
              </w:rPr>
              <w:t xml:space="preserve"> </w:t>
            </w:r>
            <m:oMath>
              <m:r>
                <m:rPr>
                  <m:sty m:val="p"/>
                </m:rPr>
                <m:t>≥</m:t>
              </m:r>
              <m:r>
                <m:t>10</m:t>
              </m:r>
            </m:oMath>
            <w:r>
              <w:rPr>
                <w:sz w:val="19"/>
              </w:rPr>
              <w:t xml:space="preserve"> s prior to physical impact or ground tumble (</w:t>
            </w:r>
            <m:oMath>
              <m:r>
                <m:t>m</m:t>
              </m:r>
              <m:r>
                <m:rPr>
                  <m:sty m:val="p"/>
                </m:rPr>
                <m:t>≥</m:t>
              </m:r>
              <m:r>
                <m:t>10</m:t>
              </m:r>
            </m:oMath>
            <w:r>
              <w:rPr>
                <w:sz w:val="19"/>
              </w:rPr>
              <w:t xml:space="preserve"> s)</w:t>
            </w:r>
          </w:p>
        </w:tc>
        <w:tc>
          <w:tcPr/>
          <w:p>
            <w:pPr>
              <w:pStyle w:val="Compact"/>
              <w:spacing w:line="240" w:lineRule="auto"/>
              <w:jc w:val="left"/>
            </w:pPr>
            <w:r>
              <w:rPr>
                <w:sz w:val="19"/>
              </w:rPr>
              <w:t xml:space="preserve">Small for model AUC overall (Shapley share 0.014 [0.007, 0.023]) but material among tilt-defined crashes (0.067 [0.015, 0.131]; §5.4); present in one rule-based check (tuning</w:t>
            </w:r>
            <w:r>
              <w:rPr>
                <w:sz w:val="19"/>
              </w:rPr>
              <w:t xml:space="preserve"> </w:t>
            </w:r>
            <m:oMath>
              <m:r>
                <m:t>7</m:t>
              </m:r>
              <m:r>
                <m:rPr>
                  <m:sty m:val="p"/>
                </m:rPr>
                <m:t>/</m:t>
              </m:r>
              <m:r>
                <m:t>9</m:t>
              </m:r>
              <m:r>
                <m:rPr>
                  <m:sty m:val="p"/>
                </m:rPr>
                <m:t>→</m:t>
              </m:r>
              <m:r>
                <m:t>1</m:t>
              </m:r>
              <m:r>
                <m:rPr>
                  <m:sty m:val="p"/>
                </m:rPr>
                <m:t>/</m:t>
              </m:r>
              <m:r>
                <m:t>9</m:t>
              </m:r>
            </m:oMath>
            <w:r>
              <w:rPr>
                <w:sz w:val="19"/>
              </w:rPr>
              <w:t xml:space="preserve">; normal firing fell 4 of 11; Fisher</w:t>
            </w:r>
            <w:r>
              <w:rPr>
                <w:sz w:val="19"/>
              </w:rPr>
              <w:t xml:space="preserve"> </w:t>
            </w:r>
            <m:oMath>
              <m:r>
                <m:t>p</m:t>
              </m:r>
              <m:r>
                <m:rPr>
                  <m:sty m:val="p"/>
                </m:rPr>
                <m:t>=</m:t>
              </m:r>
              <m:r>
                <m:t>0.057</m:t>
              </m:r>
            </m:oMath>
            <w:r>
              <w:rPr>
                <w:sz w:val="19"/>
              </w:rPr>
              <w:t xml:space="preserve">). Confirm the crash moment before cutting.</w:t>
            </w:r>
          </w:p>
        </w:tc>
      </w:tr>
      <w:tr>
        <w:tc>
          <w:tcPr/>
          <w:p>
            <w:pPr>
              <w:pStyle w:val="Compact"/>
              <w:spacing w:line="240" w:lineRule="auto"/>
              <w:jc w:val="left"/>
            </w:pPr>
            <w:r>
              <w:rPr>
                <w:sz w:val="19"/>
              </w:rPr>
              <w:t xml:space="preserve">2. Airframe-grouped folds</w:t>
            </w:r>
          </w:p>
        </w:tc>
        <w:tc>
          <w:tcPr/>
          <w:p>
            <w:pPr>
              <w:pStyle w:val="Compact"/>
              <w:spacing w:line="240" w:lineRule="auto"/>
              <w:jc w:val="left"/>
            </w:pPr>
            <w:r>
              <w:rPr>
                <w:sz w:val="19"/>
              </w:rPr>
              <w:t xml:space="preserve">Partition cross-validation folds strictly by vehicle UUID</w:t>
            </w:r>
          </w:p>
        </w:tc>
        <w:tc>
          <w:tcPr/>
          <w:p>
            <w:pPr>
              <w:pStyle w:val="Compact"/>
              <w:spacing w:line="240" w:lineRule="auto"/>
              <w:jc w:val="left"/>
            </w:pPr>
            <w:r>
              <w:rPr>
                <w:sz w:val="19"/>
              </w:rPr>
              <w:t xml:space="preserve">Prevents the model from recognising individual vehicles: grouping lowered AUC from 0.882 to 0.826 on the 287-flight sample and was the only material factor in the factorial audit (0.062 [0.034, 0.087]; §5.5).</w:t>
            </w:r>
          </w:p>
        </w:tc>
      </w:tr>
      <w:tr>
        <w:tc>
          <w:tcPr/>
          <w:p>
            <w:pPr>
              <w:pStyle w:val="Compact"/>
              <w:spacing w:line="240" w:lineRule="auto"/>
              <w:jc w:val="left"/>
            </w:pPr>
            <w:r>
              <w:rPr>
                <w:sz w:val="19"/>
              </w:rPr>
              <w:t xml:space="preserve">3. Longitudinal baseline</w:t>
            </w:r>
          </w:p>
        </w:tc>
        <w:tc>
          <w:tcPr/>
          <w:p>
            <w:pPr>
              <w:pStyle w:val="Compact"/>
              <w:spacing w:line="240" w:lineRule="auto"/>
              <w:jc w:val="left"/>
            </w:pPr>
            <w:r>
              <w:rPr>
                <w:sz w:val="19"/>
              </w:rPr>
              <w:t xml:space="preserve">Evaluate cases against the airframe’s own pre-incident flights</w:t>
            </w:r>
          </w:p>
        </w:tc>
        <w:tc>
          <w:tcPr/>
          <w:p>
            <w:pPr>
              <w:pStyle w:val="Compact"/>
              <w:spacing w:line="240" w:lineRule="auto"/>
              <w:jc w:val="left"/>
            </w:pPr>
            <w:r>
              <w:rPr>
                <w:sz w:val="19"/>
              </w:rPr>
              <w:t xml:space="preserve">Disentangles airframe confounding. Order flights by GPS time, not date: 85 of 210 crash-day</w:t>
            </w:r>
            <w:r>
              <w:rPr>
                <w:sz w:val="19"/>
              </w:rPr>
              <w:t xml:space="preserve"> </w:t>
            </w:r>
            <w:r>
              <w:rPr>
                <w:sz w:val="19"/>
              </w:rPr>
              <w:t xml:space="preserve">“earlier”</w:t>
            </w:r>
            <w:r>
              <w:rPr>
                <w:sz w:val="19"/>
              </w:rPr>
              <w:t xml:space="preserve"> </w:t>
            </w:r>
            <w:r>
              <w:rPr>
                <w:sz w:val="19"/>
              </w:rPr>
              <w:t xml:space="preserve">flights in this archive were flown after the crash; without them the within-drone model gave at most a weak signal (0.582 [0.525, 0.660]; §5.3).</w:t>
            </w:r>
          </w:p>
        </w:tc>
      </w:tr>
      <w:tr>
        <w:tc>
          <w:tcPr/>
          <w:p>
            <w:pPr>
              <w:pStyle w:val="Compact"/>
              <w:spacing w:line="240" w:lineRule="auto"/>
              <w:jc w:val="left"/>
            </w:pPr>
            <w:r>
              <w:rPr>
                <w:sz w:val="19"/>
              </w:rPr>
              <w:t xml:space="preserve">4. Duration reporting</w:t>
            </w:r>
          </w:p>
        </w:tc>
        <w:tc>
          <w:tcPr/>
          <w:p>
            <w:pPr>
              <w:pStyle w:val="Compact"/>
              <w:spacing w:line="240" w:lineRule="auto"/>
              <w:jc w:val="left"/>
            </w:pPr>
            <w:r>
              <w:rPr>
                <w:sz w:val="19"/>
              </w:rPr>
              <w:t xml:space="preserve">Report window durations of cases and comparisons; use duration matching only as a sensitivity analysis</w:t>
            </w:r>
          </w:p>
        </w:tc>
        <w:tc>
          <w:tcPr/>
          <w:p>
            <w:pPr>
              <w:pStyle w:val="Compact"/>
              <w:spacing w:line="240" w:lineRule="auto"/>
              <w:jc w:val="left"/>
            </w:pPr>
            <w:r>
              <w:rPr>
                <w:sz w:val="19"/>
              </w:rPr>
              <w:t xml:space="preserve">Aborted or short crash flights create duration differences. A caliper lift of</w:t>
            </w:r>
            <w:r>
              <w:rPr>
                <w:sz w:val="19"/>
              </w:rPr>
              <w:t xml:space="preserve"> </w:t>
            </w:r>
            <m:oMath>
              <m:r>
                <m:rPr>
                  <m:sty m:val="p"/>
                </m:rPr>
                <m:t>+</m:t>
              </m:r>
              <m:r>
                <m:t>0.110</m:t>
              </m:r>
            </m:oMath>
            <w:r>
              <w:rPr>
                <w:sz w:val="19"/>
              </w:rPr>
              <w:t xml:space="preserve"> </w:t>
            </w:r>
            <w:r>
              <w:rPr>
                <w:sz w:val="19"/>
              </w:rPr>
              <w:t xml:space="preserve">[+0.028, +0.205] vanished once post-crash flights were removed (</w:t>
            </w:r>
            <m:oMath>
              <m:r>
                <m:rPr>
                  <m:sty m:val="p"/>
                </m:rPr>
                <m:t>+</m:t>
              </m:r>
              <m:r>
                <m:t>0.086</m:t>
              </m:r>
            </m:oMath>
            <w:r>
              <w:rPr>
                <w:sz w:val="19"/>
              </w:rPr>
              <w:t xml:space="preserve"> </w:t>
            </w:r>
            <w:r>
              <w:rPr>
                <w:sz w:val="19"/>
              </w:rPr>
              <w:t xml:space="preserve">[</w:t>
            </w:r>
            <m:oMath>
              <m:r>
                <m:rPr>
                  <m:sty m:val="p"/>
                </m:rPr>
                <m:t>−</m:t>
              </m:r>
              <m:r>
                <m:t>0.064</m:t>
              </m:r>
            </m:oMath>
            <w:r>
              <w:rPr>
                <w:sz w:val="19"/>
              </w:rPr>
              <w:t xml:space="preserve">, +0.184]; §5.3).</w:t>
            </w:r>
          </w:p>
        </w:tc>
      </w:tr>
      <w:tr>
        <w:tc>
          <w:tcPr/>
          <w:p>
            <w:pPr>
              <w:pStyle w:val="Compact"/>
              <w:spacing w:line="240" w:lineRule="auto"/>
              <w:jc w:val="left"/>
            </w:pPr>
            <w:r>
              <w:rPr>
                <w:sz w:val="19"/>
              </w:rPr>
              <w:t xml:space="preserve">5. Two-class expert ground truth</w:t>
            </w:r>
          </w:p>
        </w:tc>
        <w:tc>
          <w:tcPr/>
          <w:p>
            <w:pPr>
              <w:pStyle w:val="Compact"/>
              <w:spacing w:line="240" w:lineRule="auto"/>
              <w:jc w:val="left"/>
            </w:pPr>
            <w:r>
              <w:rPr>
                <w:sz w:val="19"/>
              </w:rPr>
              <w:t xml:space="preserve">Validate against multi-coder independent diagnoses with reported agreement (</w:t>
            </w:r>
            <m:oMath>
              <m:r>
                <m:t>κ</m:t>
              </m:r>
              <m:r>
                <m:rPr>
                  <m:sty m:val="p"/>
                </m:rPr>
                <m:t>≥</m:t>
              </m:r>
              <m:r>
                <m:t>0.70</m:t>
              </m:r>
            </m:oMath>
            <w:r>
              <w:rPr>
                <w:sz w:val="19"/>
              </w:rPr>
              <w:t xml:space="preserve">)</w:t>
            </w:r>
          </w:p>
        </w:tc>
        <w:tc>
          <w:tcPr/>
          <w:p>
            <w:pPr>
              <w:pStyle w:val="Compact"/>
              <w:spacing w:line="240" w:lineRule="auto"/>
              <w:jc w:val="left"/>
            </w:pPr>
            <w:r>
              <w:rPr>
                <w:sz w:val="19"/>
              </w:rPr>
              <w:t xml:space="preserve">Uploader labels are noisy and biased; evaluation should quantify inter-rater reliability across both pilot-fault and aircraft-fault classes (§5.8).</w:t>
            </w:r>
          </w:p>
        </w:tc>
      </w:tr>
      <w:tr>
        <w:tc>
          <w:tcPr/>
          <w:p>
            <w:pPr>
              <w:pStyle w:val="Compact"/>
              <w:spacing w:line="240" w:lineRule="auto"/>
              <w:jc w:val="left"/>
            </w:pPr>
            <w:r>
              <w:rPr>
                <w:sz w:val="19"/>
              </w:rPr>
              <w:t xml:space="preserve">6. Operational base-rate calibration</w:t>
            </w:r>
          </w:p>
        </w:tc>
        <w:tc>
          <w:tcPr/>
          <w:p>
            <w:pPr>
              <w:pStyle w:val="Compact"/>
              <w:spacing w:line="240" w:lineRule="auto"/>
              <w:jc w:val="left"/>
            </w:pPr>
            <w:r>
              <w:rPr>
                <w:sz w:val="19"/>
              </w:rPr>
              <w:t xml:space="preserve">Report exact Bayes PPV, relative risk, and inspections per event using fleet base rates</w:t>
            </w:r>
          </w:p>
        </w:tc>
        <w:tc>
          <w:tcPr/>
          <w:p>
            <w:pPr>
              <w:pStyle w:val="Compact"/>
              <w:spacing w:line="240" w:lineRule="auto"/>
              <w:jc w:val="left"/>
            </w:pPr>
            <w:r>
              <w:rPr>
                <w:sz w:val="19"/>
              </w:rPr>
              <w:t xml:space="preserve">High ROC AUCs mask severe false-alarm fatigue in operational deployment under sparse event base rates (</w:t>
            </w:r>
            <m:oMath>
              <m:r>
                <m:rPr>
                  <m:sty m:val="p"/>
                </m:rPr>
                <m:t>≤</m:t>
              </m:r>
              <m:r>
                <m:t>1</m:t>
              </m:r>
              <m:r>
                <m:rPr>
                  <m:sty m:val="p"/>
                </m:rPr>
                <m:t>%</m:t>
              </m:r>
            </m:oMath>
            <w:r>
              <w:rPr>
                <w:sz w:val="19"/>
              </w:rPr>
              <w:t xml:space="preserve">, §5.6).</w:t>
            </w:r>
          </w:p>
        </w:tc>
      </w:tr>
      <w:tr>
        <w:tc>
          <w:tcPr/>
          <w:p>
            <w:pPr>
              <w:pStyle w:val="Compact"/>
              <w:spacing w:line="240" w:lineRule="auto"/>
              <w:jc w:val="left"/>
            </w:pPr>
            <w:r>
              <w:rPr>
                <w:sz w:val="19"/>
              </w:rPr>
              <w:t xml:space="preserve">7. Prospective protocol registration</w:t>
            </w:r>
          </w:p>
        </w:tc>
        <w:tc>
          <w:tcPr/>
          <w:p>
            <w:pPr>
              <w:pStyle w:val="Compact"/>
              <w:spacing w:line="240" w:lineRule="auto"/>
              <w:jc w:val="left"/>
            </w:pPr>
            <w:r>
              <w:rPr>
                <w:sz w:val="19"/>
              </w:rPr>
              <w:t xml:space="preserve">Pre-specify hypotheses, sample funnels, features, models, seeds, and pass marks in version control</w:t>
            </w:r>
          </w:p>
        </w:tc>
        <w:tc>
          <w:tcPr/>
          <w:p>
            <w:pPr>
              <w:pStyle w:val="Compact"/>
              <w:spacing w:line="240" w:lineRule="auto"/>
              <w:jc w:val="left"/>
            </w:pPr>
            <w:r>
              <w:rPr>
                <w:sz w:val="19"/>
              </w:rPr>
              <w:t xml:space="preserve">Eliminates</w:t>
            </w:r>
            <w:r>
              <w:rPr>
                <w:sz w:val="19"/>
              </w:rPr>
              <w:t xml:space="preserve"> </w:t>
            </w:r>
            <m:oMath>
              <m:r>
                <m:t>p</m:t>
              </m:r>
            </m:oMath>
            <w:r>
              <w:rPr>
                <w:sz w:val="19"/>
              </w:rPr>
              <w:t xml:space="preserve">-hacking, outcome switching, and post-hoc rationalization of exploratory fluctuations (§4.1).</w:t>
            </w:r>
          </w:p>
        </w:tc>
      </w:tr>
      <w:tr>
        <w:tc>
          <w:tcPr/>
          <w:p>
            <w:pPr>
              <w:pStyle w:val="Compact"/>
              <w:spacing w:line="240" w:lineRule="auto"/>
              <w:jc w:val="left"/>
            </w:pPr>
            <w:r>
              <w:rPr>
                <w:sz w:val="19"/>
              </w:rPr>
              <w:t xml:space="preserve">8. Persistent open artifact deposit</w:t>
            </w:r>
          </w:p>
        </w:tc>
        <w:tc>
          <w:tcPr/>
          <w:p>
            <w:pPr>
              <w:pStyle w:val="Compact"/>
              <w:spacing w:line="240" w:lineRule="auto"/>
              <w:jc w:val="left"/>
            </w:pPr>
            <w:r>
              <w:rPr>
                <w:sz w:val="19"/>
              </w:rPr>
              <w:t xml:space="preserve">Deposit raw logs, extraction code, and derived feature tables in public archives</w:t>
            </w:r>
          </w:p>
        </w:tc>
        <w:tc>
          <w:tcPr/>
          <w:p>
            <w:pPr>
              <w:pStyle w:val="Compact"/>
              <w:spacing w:line="240" w:lineRule="auto"/>
              <w:jc w:val="left"/>
            </w:pPr>
            <w:r>
              <w:rPr>
                <w:sz w:val="19"/>
              </w:rPr>
              <w:t xml:space="preserve">Ensures cryptographic provenance, auditability, and independent re-analysis across research groups.</w:t>
            </w:r>
          </w:p>
        </w:tc>
      </w:tr>
      <w:tr>
        <w:tc>
          <w:tcPr/>
          <w:p>
            <w:pPr>
              <w:pStyle w:val="Compact"/>
              <w:spacing w:line="240" w:lineRule="auto"/>
              <w:jc w:val="left"/>
            </w:pPr>
            <w:r>
              <w:rPr>
                <w:sz w:val="19"/>
              </w:rPr>
              <w:t xml:space="preserve">9. Label audit</w:t>
            </w:r>
            <m:oMath>
              <m:sSup>
                <m:e>
                  <m:r>
                    <m:t>​</m:t>
                  </m:r>
                </m:e>
                <m:sup>
                  <m:r>
                    <m:rPr>
                      <m:sty m:val="p"/>
                    </m:rPr>
                    <m:t>†</m:t>
                  </m:r>
                </m:sup>
              </m:sSup>
            </m:oMath>
          </w:p>
        </w:tc>
        <w:tc>
          <w:tcPr/>
          <w:p>
            <w:pPr>
              <w:pStyle w:val="Compact"/>
              <w:spacing w:line="240" w:lineRule="auto"/>
              <w:jc w:val="left"/>
            </w:pPr>
            <w:r>
              <w:rPr>
                <w:sz w:val="19"/>
              </w:rPr>
              <w:t xml:space="preserve">Check that each label class actually contains the event it names (e.g. share of logs with a crash-like signature, per class)</w:t>
            </w:r>
          </w:p>
        </w:tc>
        <w:tc>
          <w:tcPr/>
          <w:p>
            <w:pPr>
              <w:pStyle w:val="Compact"/>
              <w:spacing w:line="240" w:lineRule="auto"/>
              <w:jc w:val="left"/>
            </w:pPr>
            <w:r>
              <w:rPr>
                <w:sz w:val="19"/>
              </w:rPr>
              <w:t xml:space="preserve">61% of crash-rated multicopter logs show no crash-like tilt, and the share differs by responsibility label (23% vs 45%), so a classifier could separate labels without learning cause (§5.4).</w:t>
            </w:r>
          </w:p>
        </w:tc>
      </w:tr>
    </w:tbl>
    <w:bookmarkEnd w:id="75"/>
    <w:p>
      <w:pPr>
        <w:pStyle w:val="Heading1"/>
      </w:pPr>
      <w:bookmarkStart w:id="76" w:name="_074802e0e16f6322e726b21f081c01c392e8fbd"/>
      <w:r>
        <w:rPr>
          <w:rStyle w:val="SectionNumber"/>
        </w:rPr>
        <w:t xml:space="preserve">7</w:t>
      </w:r>
      <w:r>
        <w:tab/>
      </w:r>
      <w:r>
        <w:t xml:space="preserve">Discussion</w:t>
      </w:r>
      <w:bookmarkEnd w:id="76"/>
    </w:p>
    <w:p>
      <w:pPr>
        <w:pStyle w:val="FirstParagraph"/>
      </w:pPr>
      <w:r>
        <w:rPr>
          <w:b/>
          <w:bCs/>
        </w:rPr>
        <w:t xml:space="preserve">Attribution.</w:t>
      </w:r>
      <w:r>
        <w:t xml:space="preserve"> </w:t>
      </w:r>
      <w:r>
        <w:t xml:space="preserve">A declared rule, its held-out replication and cross-validated models all found no usable</w:t>
      </w:r>
      <w:r>
        <w:t xml:space="preserve"> </w:t>
      </w:r>
      <w:r>
        <w:t xml:space="preserve">separation between pilot- and aircraft-caused crashes with these labels and features. Because pilot labels are sparse</w:t>
      </w:r>
      <w:r>
        <w:t xml:space="preserve"> </w:t>
      </w:r>
      <w:r>
        <w:t xml:space="preserve">(only 36 pilot-labelled crashes in the modelling sample against 112 aircraft-labelled crashes), 80% power under the refitting permutation null requires an AUC of about 0.72; observed logistic and tree models gave AUC 0.42–0.59 with approximate upper bounds of at most 0.69. An operational attribution verdict would require</w:t>
      </w:r>
      <w:r>
        <w:t xml:space="preserve"> </w:t>
      </w:r>
      <w:r>
        <w:t xml:space="preserve">an AUC of approximately 0.8 or higher, which these models do not approach. Furthermore, independent evaluation against</w:t>
      </w:r>
      <w:r>
        <w:t xml:space="preserve"> </w:t>
      </w:r>
      <w:r>
        <w:t xml:space="preserve">43 expert forum cases was statistically inconclusive (balanced accuracy 0.381, Bayesian 95% CrI 0.25–0.61; probably below the 0.70 pass mark declared for the uploader-label test, but not separable from chance; pilot recall 1 of 5, exact 95% CI 0.5–71.6%). Only the fixed rule was prospectively declared; the model results are exploratory, and with these sample sizes they bound, rather than rule out, a modest non-linear signal. Across the telemetry features, rules, models, and</w:t>
      </w:r>
      <w:r>
        <w:t xml:space="preserve"> </w:t>
      </w:r>
      <w:r>
        <w:t xml:space="preserve">validation procedures evaluated here, we found no reliable above-chance separation of pilot-caused and aircraft-caused</w:t>
      </w:r>
      <w:r>
        <w:t xml:space="preserve"> </w:t>
      </w:r>
      <w:r>
        <w:t xml:space="preserve">crashes. This result bounds the evidence available in the present dataset and setup; it does not establish that attribution</w:t>
      </w:r>
      <w:r>
        <w:t xml:space="preserve"> </w:t>
      </w:r>
      <w:r>
        <w:t xml:space="preserve">is impossible under all sensors, labels, models, or operating conditions.</w:t>
      </w:r>
      <w:r>
        <w:t xml:space="preserve"> </w:t>
      </w:r>
      <w:r>
        <w:t xml:space="preserve">While commercial and legal disputes often seek a binary verdict, aviation safety science demonstrates that accidents are</w:t>
      </w:r>
      <w:r>
        <w:t xml:space="preserve"> </w:t>
      </w:r>
      <w:r>
        <w:t xml:space="preserve">multi-causal systemic events involving organizational, environmental and human factors</w:t>
      </w:r>
      <w:r>
        <w:t xml:space="preserve"> </w:t>
      </w:r>
      <w:r>
        <w:t xml:space="preserve">[</w:t>
      </w:r>
      <w:hyperlink w:anchor="_006a7190097400c6c37363d97b6f3be0cdc0b48">
        <w:r>
          <w:rPr>
            <w:rStyle w:val="Hyperlink"/>
          </w:rPr>
          <w:t xml:space="preserve">7</w:t>
        </w:r>
      </w:hyperlink>
      <w:r>
        <w:t xml:space="preserve">]</w:t>
      </w:r>
      <w:r>
        <w:t xml:space="preserve">. Uploader</w:t>
      </w:r>
      <w:r>
        <w:t xml:space="preserve"> </w:t>
      </w:r>
      <w:r>
        <w:t xml:space="preserve">labels are noisy, and the divergence between uploader pilot blame (32%) and expert forum diagnoses (6%) may reflect</w:t>
      </w:r>
      <w:r>
        <w:t xml:space="preserve"> </w:t>
      </w:r>
      <w:r>
        <w:t xml:space="preserve">several untested mechanisms, including differing definitions of pilot responsibility among autopilot developers or</w:t>
      </w:r>
      <w:r>
        <w:t xml:space="preserve"> </w:t>
      </w:r>
      <w:r>
        <w:t xml:space="preserve">differing thresholds for public fault attribution. A log records the combined</w:t>
      </w:r>
      <w:r>
        <w:t xml:space="preserve"> </w:t>
      </w:r>
      <w:r>
        <w:t xml:space="preserve">physical outcome of pilot inputs, environmental disturbances and vehicle response; disentangling responsibility from telemetry</w:t>
      </w:r>
      <w:r>
        <w:t xml:space="preserve"> </w:t>
      </w:r>
      <w:r>
        <w:t xml:space="preserve">alone is not supported by the data. Tools that issue automatic responsibility verdicts should be evaluated against independent</w:t>
      </w:r>
      <w:r>
        <w:t xml:space="preserve"> </w:t>
      </w:r>
      <w:r>
        <w:t xml:space="preserve">investigations before adoption.</w:t>
      </w:r>
    </w:p>
    <w:p>
      <w:pPr>
        <w:pStyle w:val="BodyText"/>
      </w:pPr>
      <w:r>
        <w:rPr>
          <w:b/>
          <w:bCs/>
        </w:rPr>
        <w:t xml:space="preserve">Leakage and confounding.</w:t>
      </w:r>
      <w:r>
        <w:t xml:space="preserve"> </w:t>
      </w:r>
      <w:r>
        <w:t xml:space="preserve">While cross-sectional models on the discovery sample showed high apparent separation (AUC 0.88), grouping folds by vehicle lowered it to 0.826 and crash-window removal changed little (Table 8, regenerated). The factorial audit (§5.5) shows why the picture depends on the sample: once comparison drones contribute several flights, grouping folds by vehicle becomes the only material source of optimism (0.062 [0.034, 0.087] of a 0.212 drop). Which crashes are scored and which normal flights they are compared with each carried a similar share, but neither could be isolated with 60–67 crashes. Separation against other aircraft persisted (0.67); only comparison with the same drone’s own earlier flights brought it to chance. On the 372 flights of the multi-flight cohort, cross-sectional and within-drone evaluation gave overlapping intervals (0.546 and 0.559, regenerated), indicating that uncalipered matching yields no clear precursor signal in this cohort. A GPS-time audit then showed that 85 of 210 crash-day earlier flights had been flown after the crash. Without them the within-drone model gave 0.582 [0.525, 0.660] on stored features but 0.507 [0.436, 0.582] on recomputed features, so any within-drone signal is weak and pipeline-dependent. A duration-caliper lift reported in earlier versions (</w:t>
      </w:r>
      <m:oMath>
        <m:r>
          <m:rPr>
            <m:sty m:val="p"/>
          </m:rPr>
          <m:t>+</m:t>
        </m:r>
        <m:r>
          <m:t>0.110</m:t>
        </m:r>
      </m:oMath>
      <w:r>
        <w:t xml:space="preserve"> </w:t>
      </w:r>
      <w:r>
        <w:t xml:space="preserve">[+0.028, +0.205]) is no longer clearly distinguishable from zero (</w:t>
      </w:r>
      <m:oMath>
        <m:r>
          <m:rPr>
            <m:sty m:val="p"/>
          </m:rPr>
          <m:t>+</m:t>
        </m:r>
        <m:r>
          <m:t>0.086</m:t>
        </m:r>
      </m:oMath>
      <w:r>
        <w:t xml:space="preserve"> </w:t>
      </w:r>
      <w:r>
        <w:t xml:space="preserve">[</w:t>
      </w:r>
      <m:oMath>
        <m:r>
          <m:rPr>
            <m:sty m:val="p"/>
          </m:rPr>
          <m:t>−</m:t>
        </m:r>
        <m:r>
          <m:t>0.064</m:t>
        </m:r>
      </m:oMath>
      <w:r>
        <w:t xml:space="preserve">, +0.184], 24 airframes); the interval still includes the earlier estimate, and with 24 airframes only a lift of about 0.18 could be detected, so the result is inconclusive rather than null; we withdraw the claim that duration differences mask precursors. Diagnostic checks were also</w:t>
      </w:r>
      <w:r>
        <w:t xml:space="preserve"> </w:t>
      </w:r>
      <w:r>
        <w:rPr>
          <w:i/>
          <w:iCs/>
        </w:rPr>
        <w:t xml:space="preserve">consistent with</w:t>
      </w:r>
      <w:r>
        <w:t xml:space="preserve"> </w:t>
      </w:r>
      <w:r>
        <w:t xml:space="preserve">crash-window leakage: specifically, tuning fault detection</w:t>
      </w:r>
      <w:r>
        <w:t xml:space="preserve"> </w:t>
      </w:r>
      <w:r>
        <w:t xml:space="preserve">fell from 7/9 to 1/9 sensitivity (unadjusted</w:t>
      </w:r>
      <w:r>
        <w:t xml:space="preserve"> </w:t>
      </w:r>
      <m:oMath>
        <m:r>
          <m:t>p</m:t>
        </m:r>
        <m:r>
          <m:rPr>
            <m:sty m:val="p"/>
          </m:rPr>
          <m:t>=</m:t>
        </m:r>
        <m:r>
          <m:t>0.031</m:t>
        </m:r>
      </m:oMath>
      <w:r>
        <w:t xml:space="preserve"> </w:t>
      </w:r>
      <w:r>
        <w:t xml:space="preserve">on paired logs) when the final 10 s were removed, accompanied by</w:t>
      </w:r>
      <w:r>
        <w:t xml:space="preserve"> </w:t>
      </w:r>
      <w:r>
        <w:t xml:space="preserve">a drop in normal-flight firing from 13% to 5% which suggests that shorter windows reduce trigger exposure alongside</w:t>
      </w:r>
      <w:r>
        <w:t xml:space="preserve"> </w:t>
      </w:r>
      <w:r>
        <w:t xml:space="preserve">leakage. Furthermore, this finding is exploratory, does not survive Bonferroni correction over five checks (</w:t>
      </w:r>
      <m:oMath>
        <m:r>
          <m:t>p</m:t>
        </m:r>
        <m:r>
          <m:rPr>
            <m:sty m:val="p"/>
          </m:rPr>
          <m:t>≈</m:t>
        </m:r>
        <m:r>
          <m:t>0.16</m:t>
        </m:r>
      </m:oMath>
      <w:r>
        <w:t xml:space="preserve">),</w:t>
      </w:r>
      <w:r>
        <w:t xml:space="preserve"> </w:t>
      </w:r>
      <w:r>
        <w:t xml:space="preserve">and the low baseline sensitivity of the remaining checks (</w:t>
      </w:r>
      <m:oMath>
        <m:r>
          <m:rPr>
            <m:sty m:val="p"/>
          </m:rPr>
          <m:t>≤</m:t>
        </m:r>
        <m:r>
          <m:t>25</m:t>
        </m:r>
        <m:r>
          <m:rPr>
            <m:sty m:val="p"/>
          </m:rPr>
          <m:t>%</m:t>
        </m:r>
      </m:oMath>
      <w:r>
        <w:t xml:space="preserve">) leaves open whether other physical failure modes</w:t>
      </w:r>
      <w:r>
        <w:t xml:space="preserve"> </w:t>
      </w:r>
      <w:r>
        <w:t xml:space="preserve">exhibit the same pattern. In interpreting feature signals, two operational definitions of motor saturation must be distinguished: the whole-flight cumulative summary feature used in predictive models (</w:t>
      </w:r>
      <m:oMath>
        <m:r>
          <m:rPr>
            <m:scr m:val="monospace"/>
            <m:sty m:val="p"/>
          </m:rPr>
          <m:t>sat_frac</m:t>
        </m:r>
      </m:oMath>
      <w:r>
        <w:t xml:space="preserve">, the fraction of armed flight time with any motor at</w:t>
      </w:r>
      <w:r>
        <w:t xml:space="preserve"> </w:t>
      </w:r>
      <m:oMath>
        <m:r>
          <m:rPr>
            <m:sty m:val="p"/>
          </m:rPr>
          <m:t>≥</m:t>
        </m:r>
        <m:r>
          <m:t>95</m:t>
        </m:r>
        <m:r>
          <m:rPr>
            <m:sty m:val="p"/>
          </m:rPr>
          <m:t>%</m:t>
        </m:r>
      </m:oMath>
      <w:r>
        <w:t xml:space="preserve"> </w:t>
      </w:r>
      <w:r>
        <w:t xml:space="preserve">authority), versus the discrete threshold check used in the attribution rule (motor output at</w:t>
      </w:r>
      <w:r>
        <w:t xml:space="preserve"> </w:t>
      </w:r>
      <m:oMath>
        <m:r>
          <m:rPr>
            <m:sty m:val="p"/>
          </m:rPr>
          <m:t>≥</m:t>
        </m:r>
        <m:r>
          <m:t>95</m:t>
        </m:r>
        <m:r>
          <m:rPr>
            <m:sty m:val="p"/>
          </m:rPr>
          <m:t>%</m:t>
        </m:r>
      </m:oMath>
      <w:r>
        <w:t xml:space="preserve"> </w:t>
      </w:r>
      <w:r>
        <w:t xml:space="preserve">authority for</w:t>
      </w:r>
      <w:r>
        <w:t xml:space="preserve"> </w:t>
      </w:r>
      <m:oMath>
        <m:r>
          <m:rPr>
            <m:sty m:val="p"/>
          </m:rPr>
          <m:t>≥</m:t>
        </m:r>
        <m:r>
          <m:t>1.0</m:t>
        </m:r>
      </m:oMath>
      <w:r>
        <w:t xml:space="preserve"> s cumulative during the final 10 s before</w:t>
      </w:r>
      <w:r>
        <w:t xml:space="preserve"> </w:t>
      </w:r>
      <m:oMath>
        <m:sSub>
          <m:e>
            <m:r>
              <m:t>t</m:t>
            </m:r>
          </m:e>
          <m:sub>
            <m:r>
              <m:t>c</m:t>
            </m:r>
          </m:sub>
        </m:sSub>
      </m:oMath>
      <w:r>
        <w:t xml:space="preserve">). Furthermore, while crash-flight analysis windows terminate at impact or tilt, normal-flight comparison windows end at disarm (encompassing the complete descent, flare, touchdown, and landing sequence), which contributes to duration differences and baseline feature exposure. Regardless of the precise mechanism, we recommend that diagnostic evaluations remove the crash window,</w:t>
      </w:r>
      <w:r>
        <w:t xml:space="preserve"> </w:t>
      </w:r>
      <w:r>
        <w:t xml:space="preserve">report flight duration (whose effect we could not isolate), and compare against an aircraft’s own operating baseline before claiming pre-crash anticipation.</w:t>
      </w:r>
    </w:p>
    <w:p>
      <w:pPr>
        <w:pStyle w:val="BodyText"/>
      </w:pPr>
      <w:r>
        <w:rPr>
          <w:b/>
          <w:bCs/>
        </w:rPr>
        <w:t xml:space="preserve">Implications for work on public log archives</w:t>
      </w:r>
      <m:oMath>
        <m:sSup>
          <m:e>
            <m:r>
              <m:t>​</m:t>
            </m:r>
          </m:e>
          <m:sup>
            <m:r>
              <m:rPr>
                <m:sty m:val="p"/>
              </m:rPr>
              <m:t>†</m:t>
            </m:r>
          </m:sup>
        </m:sSup>
      </m:oMath>
      <w:r>
        <w:rPr>
          <w:b/>
          <w:bCs/>
        </w:rPr>
        <w:t xml:space="preserve">.</w:t>
      </w:r>
      <w:r>
        <w:t xml:space="preserve"> </w:t>
      </w:r>
      <w:r>
        <w:t xml:space="preserve">PX4 Flight Review is the largest open source of real crash logs, and real PX4 logs underpin public anomaly datasets</w:t>
      </w:r>
      <w:r>
        <w:t xml:space="preserve"> </w:t>
      </w:r>
      <w:r>
        <w:t xml:space="preserve">[</w:t>
      </w:r>
      <w:hyperlink w:anchor="_973650d78dc352a8b25ace59ab002a1d91cdfc9">
        <w:r>
          <w:rPr>
            <w:rStyle w:val="Hyperlink"/>
          </w:rPr>
          <w:t xml:space="preserve">12</w:t>
        </w:r>
      </w:hyperlink>
      <w:r>
        <w:t xml:space="preserve">]</w:t>
      </w:r>
      <w:r>
        <w:t xml:space="preserve">. Our audit suggests three checks before using its crash ratings as labels. First, most crash-rated multicopter logs show no crash-like event, so a crash moment computed from tilt, and any analysis window built on it, is reliable only for the minority that do. Second, the share of logs with such an event differs by responsibility label, so a pilot-versus-aircraft classifier trained on these labels could appear to work by detecting whether the recording reached the crash. Third, dates cannot order flights within a day, so</w:t>
      </w:r>
      <w:r>
        <w:t xml:space="preserve"> </w:t>
      </w:r>
      <w:r>
        <w:t xml:space="preserve">“earlier”</w:t>
      </w:r>
      <w:r>
        <w:t xml:space="preserve"> </w:t>
      </w:r>
      <w:r>
        <w:t xml:space="preserve">flights must be ordered by GPS time. These are properties of the records rather than of a particular model.</w:t>
      </w:r>
    </w:p>
    <w:p>
      <w:pPr>
        <w:pStyle w:val="BodyText"/>
      </w:pPr>
      <w:r>
        <w:rPr>
          <w:b/>
          <w:bCs/>
        </w:rPr>
        <w:t xml:space="preserve">Drone-level risk.</w:t>
      </w:r>
      <w:r>
        <w:t xml:space="preserve"> </w:t>
      </w:r>
      <w:r>
        <w:t xml:space="preserve">The one positive finding concerns airframes, not flights, and is suggestive rather than established once the 60 sets are clustered by their 40 crashed airframes (</w:t>
      </w:r>
      <m:oMath>
        <m:r>
          <m:t>p</m:t>
        </m:r>
        <m:r>
          <m:rPr>
            <m:sty m:val="p"/>
          </m:rPr>
          <m:t>=</m:t>
        </m:r>
        <m:r>
          <m:t>0.012</m:t>
        </m:r>
      </m:oMath>
      <w:r>
        <w:t xml:space="preserve">, Holm-adjusted 0.08). Drones that later crashed vibrated</w:t>
      </w:r>
      <w:r>
        <w:t xml:space="preserve"> </w:t>
      </w:r>
      <w:r>
        <w:t xml:space="preserve">more than comparable drones on ordinary flights, consistent with a maintenance view in which mechanical degradation</w:t>
      </w:r>
      <w:r>
        <w:t xml:space="preserve"> </w:t>
      </w:r>
      <w:r>
        <w:t xml:space="preserve">precedes catastrophic failure</w:t>
      </w:r>
      <w:r>
        <w:t xml:space="preserve"> </w:t>
      </w:r>
      <w:r>
        <w:t xml:space="preserve">[</w:t>
      </w:r>
      <w:hyperlink w:anchor="_4f9a794a6a4ddf2789379e73f8e74e34b9538b4">
        <w:r>
          <w:rPr>
            <w:rStyle w:val="Hyperlink"/>
          </w:rPr>
          <w:t xml:space="preserve">28</w:t>
        </w:r>
      </w:hyperlink>
      <w:r>
        <w:t xml:space="preserve">]</w:t>
      </w:r>
      <w:r>
        <w:t xml:space="preserve">. However, two important qualifications apply. First,</w:t>
      </w:r>
      <w:r>
        <w:t xml:space="preserve"> </w:t>
      </w:r>
      <w:r>
        <w:t xml:space="preserve">removing crash-day flights raised</w:t>
      </w:r>
      <w:r>
        <w:t xml:space="preserve"> </w:t>
      </w:r>
      <m:oMath>
        <m:acc>
          <m:accPr>
            <m:chr m:val="‾"/>
          </m:accPr>
          <m:e>
            <m:r>
              <m:t>r</m:t>
            </m:r>
          </m:e>
        </m:acc>
      </m:oMath>
      <w:r>
        <w:t xml:space="preserve"> </w:t>
      </w:r>
      <w:r>
        <w:t xml:space="preserve">from 0.67 to 0.76 (</w:t>
      </w:r>
      <m:oMath>
        <m:r>
          <m:t>p</m:t>
        </m:r>
        <m:r>
          <m:rPr>
            <m:sty m:val="p"/>
          </m:rPr>
          <m:t>=</m:t>
        </m:r>
        <m:r>
          <m:t>0.0027</m:t>
        </m:r>
      </m:oMath>
      <w:r>
        <w:t xml:space="preserve">, 25 sets), which cuts against a same-session</w:t>
      </w:r>
      <w:r>
        <w:t xml:space="preserve"> </w:t>
      </w:r>
      <w:r>
        <w:t xml:space="preserve">flight disturbance explanation; however, because airframe tuning and hardware characteristics remain constant across days,</w:t>
      </w:r>
      <w:r>
        <w:t xml:space="preserve"> </w:t>
      </w:r>
      <w:r>
        <w:t xml:space="preserve">this leaves open the alternative explanation that experimental, prototype, or chronically poorly-tuned airframes</w:t>
      </w:r>
      <w:r>
        <w:t xml:space="preserve"> </w:t>
      </w:r>
      <w:r>
        <w:t xml:space="preserve">vibrate heavily across their entire operational lives and crash more frequently during testing. Second, the effect was</w:t>
      </w:r>
      <w:r>
        <w:t xml:space="preserve"> </w:t>
      </w:r>
      <w:r>
        <w:t xml:space="preserve">supported on the older estimator metric only; a declared replication on the newer accelerometer metric yielded an independent</w:t>
      </w:r>
      <w:r>
        <w:t xml:space="preserve"> </w:t>
      </w:r>
      <w:r>
        <w:t xml:space="preserve">estimate of</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10 new sets) and pooled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19 sets), which is inconclusive</w:t>
      </w:r>
      <w:r>
        <w:t xml:space="preserve"> </w:t>
      </w:r>
      <w:r>
        <w:t xml:space="preserve">and severely underpowered (</w:t>
      </w:r>
      <m:oMath>
        <m:r>
          <m:t>N</m:t>
        </m:r>
        <m:r>
          <m:rPr>
            <m:sty m:val="p"/>
          </m:rPr>
          <m:t>=</m:t>
        </m:r>
        <m:r>
          <m:t>247</m:t>
        </m:r>
      </m:oMath>
      <w:r>
        <w:t xml:space="preserve"> </w:t>
      </w:r>
      <w:r>
        <w:t xml:space="preserve">sets needed at true</w:t>
      </w:r>
      <w:r>
        <w:t xml:space="preserve"> </w:t>
      </w:r>
      <m:oMath>
        <m:acc>
          <m:accPr>
            <m:chr m:val="‾"/>
          </m:accPr>
          <m:e>
            <m:r>
              <m:t>r</m:t>
            </m:r>
          </m:e>
        </m:acc>
        <m:r>
          <m:rPr>
            <m:sty m:val="p"/>
          </m:rPr>
          <m:t>=</m:t>
        </m:r>
        <m:r>
          <m:t>0.58</m:t>
        </m:r>
      </m:oMath>
      <w:r>
        <w:t xml:space="preserve"> </w:t>
      </w:r>
      <w:r>
        <w:t xml:space="preserve">due to potential winner’s curse). Finally, across the</w:t>
      </w:r>
      <w:r>
        <w:t xml:space="preserve"> </w:t>
      </w:r>
      <w:r>
        <w:t xml:space="preserve">0.689% screenable multi-flight base rate and 0.741% fleet vehicle base rate, stratum-matched fleet screening prioritizes</w:t>
      </w:r>
      <w:r>
        <w:t xml:space="preserve"> </w:t>
      </w:r>
      <w:r>
        <w:t xml:space="preserve">the top decile with an operational PPV of 2.26–2.43% (exact Bayes; lift</w:t>
      </w:r>
      <w:r>
        <w:t xml:space="preserve"> </w:t>
      </w:r>
      <m:oMath>
        <m:r>
          <m:t>3.3</m:t>
        </m:r>
        <m:r>
          <m:rPr>
            <m:sty m:val="p"/>
          </m:rPr>
          <m:t>×</m:t>
        </m:r>
      </m:oMath>
      <w:r>
        <w:t xml:space="preserve">, 41.2–44.2 inspections per</w:t>
      </w:r>
      <w:r>
        <w:t xml:space="preserve"> </w:t>
      </w:r>
      <w:r>
        <w:t xml:space="preserve">detected crash; exploratory illustration at an assumed 10% flag rate conditional on the 107 reference controls), and the top quartile with PPV 1.37–1.48% (lift</w:t>
      </w:r>
      <w:r>
        <w:t xml:space="preserve"> </w:t>
      </w:r>
      <m:oMath>
        <m:r>
          <m:t>2.0</m:t>
        </m:r>
        <m:r>
          <m:rPr>
            <m:sty m:val="p"/>
          </m:rPr>
          <m:t>×</m:t>
        </m:r>
      </m:oMath>
      <w:r>
        <w:t xml:space="preserve">, 67.5–73.1 inspections per crash; 0.96–1.04%</w:t>
      </w:r>
      <w:r>
        <w:t xml:space="preserve"> </w:t>
      </w:r>
      <w:r>
        <w:t xml:space="preserve">under empirical matched-set screening). The observed between-airframe vibration difference is a retrospective screening</w:t>
      </w:r>
      <w:r>
        <w:t xml:space="preserve"> </w:t>
      </w:r>
      <w:r>
        <w:t xml:space="preserve">signal, not evidence of a validated crash-warning capability. Its operational value requires prospective evaluation across</w:t>
      </w:r>
      <w:r>
        <w:t xml:space="preserve"> </w:t>
      </w:r>
      <w:r>
        <w:t xml:space="preserve">multiple fleets, with sufficient control of flight context, airframe configuration, and maintenance history.</w:t>
      </w:r>
    </w:p>
    <w:p>
      <w:pPr>
        <w:pStyle w:val="BodyText"/>
      </w:pPr>
      <w:r>
        <w:rPr>
          <w:b/>
          <w:bCs/>
        </w:rPr>
        <w:t xml:space="preserve">From findings to assurance design.</w:t>
      </w:r>
      <w:r>
        <w:t xml:space="preserve"> </w:t>
      </w:r>
      <w:r>
        <w:t xml:space="preserve">Section 6 translates these empirical findings into design</w:t>
      </w:r>
      <w:r>
        <w:t xml:space="preserve"> </w:t>
      </w:r>
      <w:r>
        <w:t xml:space="preserve">implications for fleet assurance: structured evidence review without automated verdicts, longitudinal airframe ranking,</w:t>
      </w:r>
      <w:r>
        <w:t xml:space="preserve"> </w:t>
      </w:r>
      <w:r>
        <w:t xml:space="preserve">and tamper-evident telemetry records.</w:t>
      </w:r>
    </w:p>
    <w:p>
      <w:pPr>
        <w:pStyle w:val="BodyText"/>
      </w:pPr>
      <w:r>
        <w:rPr>
          <w:b/>
          <w:bCs/>
        </w:rPr>
        <w:t xml:space="preserve">Language models.</w:t>
      </w:r>
      <w:r>
        <w:t xml:space="preserve"> </w:t>
      </w:r>
      <w:r>
        <w:t xml:space="preserve">On this task small local models (3–4B parameters) added errors and voting vulnerabilities</w:t>
      </w:r>
      <w:r>
        <w:t xml:space="preserve"> </w:t>
      </w:r>
      <w:r>
        <w:t xml:space="preserve">rather than accuracy on the 60 author-generated cases. Because the cases and deterministic rule were developed by the same</w:t>
      </w:r>
      <w:r>
        <w:t xml:space="preserve"> </w:t>
      </w:r>
      <w:r>
        <w:t xml:space="preserve">authors, the comparison is not an independent benchmark and should not be generalized to language models as a class or</w:t>
      </w:r>
      <w:r>
        <w:t xml:space="preserve"> </w:t>
      </w:r>
      <w:r>
        <w:t xml:space="preserve">larger architectures. While deterministic numeric parsing prevented direct prompt injection by construction, multi-agent</w:t>
      </w:r>
      <w:r>
        <w:t xml:space="preserve"> </w:t>
      </w:r>
      <w:r>
        <w:t xml:space="preserve">voting consensus was easily manipulated by a single compromised reviewer in this setup.</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10</w:t>
        </w:r>
      </w:hyperlink>
      <w:r>
        <w:t xml:space="preserve">,</w:t>
      </w:r>
      <w:hyperlink w:anchor="_446d2d8311e3f2ab8e5f2830e712f064a3280b9">
        <w:r>
          <w:rPr>
            <w:rStyle w:val="Hyperlink"/>
          </w:rPr>
          <w:t xml:space="preserve">11</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12</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 ranking of AeroFleet 2.0 is written to the signed</w:t>
      </w:r>
      <w:r>
        <w:t xml:space="preserve"> </w:t>
      </w:r>
      <w:r>
        <w:t xml:space="preserve">record before outcomes occur and crashes, unplanned repairs and defects found at inspection are compared between flagged</w:t>
      </w:r>
      <w:r>
        <w:t xml:space="preserve"> </w:t>
      </w:r>
      <w:r>
        <w:t xml:space="preserve">and unflagged drones over six months; and a prospective evaluation with human operators. Stronger replication of the</w:t>
      </w:r>
      <w:r>
        <w:t xml:space="preserve"> </w:t>
      </w:r>
      <w:r>
        <w:t xml:space="preserve">between-drone vibration effect on modern autopilots, evaluating operational safety impact across active fleets, testing</w:t>
      </w:r>
      <w:r>
        <w:t xml:space="preserve"> </w:t>
      </w:r>
      <w:r>
        <w:t xml:space="preserve">sequence models or frequency-domain IMU features for transient precursors that whole-window summaries miss, and</w:t>
      </w:r>
      <w:r>
        <w:t xml:space="preserve"> </w:t>
      </w:r>
      <w:r>
        <w:t xml:space="preserve">evaluating a larger set of crashes with causes verified by independent investigators would further strengthen the evidence.</w:t>
      </w:r>
    </w:p>
    <w:p>
      <w:pPr>
        <w:pStyle w:val="Heading1"/>
      </w:pPr>
      <w:bookmarkStart w:id="77" w:name="_82b82981e21bad8167d56d1f0b74a832e215810"/>
      <w:r>
        <w:rPr>
          <w:rStyle w:val="SectionNumber"/>
        </w:rPr>
        <w:t xml:space="preserve">8</w:t>
      </w:r>
      <w:r>
        <w:tab/>
      </w:r>
      <w:r>
        <w:t xml:space="preserve">Threats to validity</w:t>
      </w:r>
      <w:bookmarkEnd w:id="77"/>
    </w:p>
    <w:p>
      <w:pPr>
        <w:pStyle w:val="FirstParagraph"/>
      </w:pPr>
      <w:r>
        <w:rPr>
          <w:b/>
          <w:bCs/>
        </w:rPr>
        <w:t xml:space="preserve">Archive self-selection.</w:t>
      </w:r>
      <w:r>
        <w:t xml:space="preserve"> </w:t>
      </w:r>
      <w:r>
        <w:t xml:space="preserve">The public Flight Review archive reflects voluntary uploads from hobbyists, academic researchers, and commercial operators, introducing self-selection towards unusual flights, developer tuning sessions, and unexplained incidents. Crashed airframes and normal comparison flights differ substantially in flight duration (median 54 s vs. 388 s), firmware era, and operational envelope, which motivated our within-drone and matched-pair designs.</w:t>
      </w:r>
    </w:p>
    <w:p>
      <w:pPr>
        <w:pStyle w:val="BodyText"/>
      </w:pPr>
      <w:r>
        <w:rPr>
          <w:b/>
          <w:bCs/>
        </w:rPr>
        <w:t xml:space="preserve">Labels.</w:t>
      </w:r>
      <w:r>
        <w:t xml:space="preserve"> </w:t>
      </w:r>
      <w:r>
        <w:t xml:space="preserve">The uploader-assigned responsibility labels are not independently verified ground truth; they reflect</w:t>
      </w:r>
      <w:r>
        <w:t xml:space="preserve"> </w:t>
      </w:r>
      <w:r>
        <w:t xml:space="preserve">the uploaders’ own assessments, and normal flights are self-rated. With only 36 pilot-labelled crashes in the modelling sample (against 112 aircraft-labelled crashes), statistical power to detect subtle attribution signals is constrained. Across 148 expert forum crash threads, download</w:t>
      </w:r>
      <w:r>
        <w:t xml:space="preserve"> </w:t>
      </w:r>
      <w:r>
        <w:t xml:space="preserve">attempts yielded 43 downloadable logs (38 aircraft-fault, 5 pilot-fault), enabling a two-class empirical validation</w:t>
      </w:r>
      <w:r>
        <w:t xml:space="preserve"> </w:t>
      </w:r>
      <w:r>
        <w:t xml:space="preserve">that revealed an overall error rate of 48.6% on decided cases (balanced accuracy 0.381, Bayesian 95% CrI 0.25–0.61;</w:t>
      </w:r>
      <w:r>
        <w:t xml:space="preserve"> </w:t>
      </w:r>
      <w:r>
        <w:t xml:space="preserve">pilot recall 1 of 5, exact Clopper–Pearson 95% CI 0.5–71.6%; uploader</w:t>
      </w:r>
      <w:r>
        <w:t xml:space="preserve"> </w:t>
      </w:r>
      <w:r>
        <w:rPr>
          <w:rStyle w:val="VerbatimChar"/>
        </w:rPr>
        <w:t xml:space="preserve">crash_pilot</w:t>
      </w:r>
      <w:r>
        <w:t xml:space="preserve"> </w:t>
      </w:r>
      <w:r>
        <w:t xml:space="preserve">rating 0 of 43). However, forum diagnoses represent</w:t>
      </w:r>
      <w:r>
        <w:t xml:space="preserve"> </w:t>
      </w:r>
      <w:r>
        <w:t xml:space="preserve">informed community opinion rather than official accident investigation reports; original posters confirmed the diagnosis</w:t>
      </w:r>
      <w:r>
        <w:t xml:space="preserve"> </w:t>
      </w:r>
      <w:r>
        <w:t xml:space="preserve">in only 47 of 94 aircraft threads (50.0%) and 5 of 9 pilot threads (55.6%). Controls without a crash rating may have crashed</w:t>
      </w:r>
      <w:r>
        <w:t xml:space="preserve"> </w:t>
      </w:r>
      <w:r>
        <w:t xml:space="preserve">unnoticed, biasing the between-drone test conservatively. Forum diagnoses achieved good inter-rater agreement</w:t>
      </w:r>
      <w:r>
        <w:t xml:space="preserve"> </w:t>
      </w:r>
      <w:r>
        <w:t xml:space="preserve">(</w:t>
      </w:r>
      <m:oMath>
        <m:r>
          <m:t>k</m:t>
        </m:r>
        <m:r>
          <m:t>a</m:t>
        </m:r>
        <m:r>
          <m:t>p</m:t>
        </m:r>
        <m:r>
          <m:t>p</m:t>
        </m:r>
        <m:r>
          <m:t>a</m:t>
        </m:r>
        <m:r>
          <m:rPr>
            <m:sty m:val="p"/>
          </m:rPr>
          <m:t>≥</m:t>
        </m:r>
        <m:r>
          <m:t>0.73</m:t>
        </m:r>
      </m:oMath>
      <w:r>
        <w:t xml:space="preserve">), but were restricted to public discussions.</w:t>
      </w:r>
    </w:p>
    <w:p>
      <w:pPr>
        <w:pStyle w:val="BodyText"/>
      </w:pPr>
      <w:r>
        <w:rPr>
          <w:b/>
          <w:bCs/>
        </w:rPr>
        <w:t xml:space="preserve">Confounding and design.</w:t>
      </w:r>
      <w:r>
        <w:t xml:space="preserve"> </w:t>
      </w:r>
      <w:r>
        <w:t xml:space="preserve">Matching on vehicle type, controller hardware and PX4 version leaves open differences</w:t>
      </w:r>
      <w:r>
        <w:t xml:space="preserve"> </w:t>
      </w:r>
      <w:r>
        <w:t xml:space="preserve">in propellers, payload, flight style or operator identity, leaving potential unmodeled clustering. Results may not</w:t>
      </w:r>
      <w:r>
        <w:t xml:space="preserve"> </w:t>
      </w:r>
      <w:r>
        <w:t xml:space="preserve">transfer to commercial ArduPilot fleets or to proprietary autopilots, even though the tool is designed to support both</w:t>
      </w:r>
      <w:r>
        <w:t xml:space="preserve"> </w:t>
      </w:r>
      <w:r>
        <w:t xml:space="preserve">ArduPilot and PX4 logs.</w:t>
      </w:r>
    </w:p>
    <w:p>
      <w:pPr>
        <w:pStyle w:val="BodyText"/>
      </w:pPr>
      <w:r>
        <w:rPr>
          <w:b/>
          <w:bCs/>
        </w:rPr>
        <w:t xml:space="preserve">Measurement.</w:t>
      </w:r>
      <w:r>
        <w:t xml:space="preserve"> </w:t>
      </w:r>
      <w:r>
        <w:t xml:space="preserve">The crash moment is estimated; exploratory sensitivity checks across alternative pitch and roll tilt thresholds confirmed that the within-drone vibration result did not depend on the specific cutoff: 56 drones at 45</w:t>
      </w:r>
      <m:oMath>
        <m:sSup>
          <m:e>
            <m:r>
              <m:t>​</m:t>
            </m:r>
          </m:e>
          <m:sup>
            <m:r>
              <m:rPr>
                <m:sty m:val="p"/>
              </m:rPr>
              <m:t>∘</m:t>
            </m:r>
          </m:sup>
        </m:sSup>
      </m:oMath>
      <w:r>
        <w:t xml:space="preserve"> </w:t>
      </w:r>
      <w:r>
        <w:t xml:space="preserve">(</w:t>
      </w:r>
      <m:oMath>
        <m:acc>
          <m:accPr>
            <m:chr m:val="‾"/>
          </m:accPr>
          <m:e>
            <m:r>
              <m:t>r</m:t>
            </m:r>
          </m:e>
        </m:acc>
        <m:r>
          <m:rPr>
            <m:sty m:val="p"/>
          </m:rPr>
          <m:t>=</m:t>
        </m:r>
        <m:r>
          <m:t>0.46</m:t>
        </m:r>
        <m:r>
          <m:rPr>
            <m:sty m:val="p"/>
          </m:rPr>
          <m:t>,</m:t>
        </m:r>
        <m:r>
          <m:t>p</m:t>
        </m:r>
        <m:r>
          <m:rPr>
            <m:sty m:val="p"/>
          </m:rPr>
          <m:t>=</m:t>
        </m:r>
        <m:r>
          <m:t>0.79</m:t>
        </m:r>
      </m:oMath>
      <w:r>
        <w:t xml:space="preserve">), 61 drones at 60</w:t>
      </w:r>
      <m:oMath>
        <m:sSup>
          <m:e>
            <m:r>
              <m:t>​</m:t>
            </m:r>
          </m:e>
          <m:sup>
            <m:r>
              <m:rPr>
                <m:sty m:val="p"/>
              </m:rPr>
              <m:t>∘</m:t>
            </m:r>
          </m:sup>
        </m:sSup>
      </m:oMath>
      <w:r>
        <w:t xml:space="preserve"> </w:t>
      </w:r>
      <w:r>
        <w:t xml:space="preserve">(</w:t>
      </w:r>
      <m:oMath>
        <m:acc>
          <m:accPr>
            <m:chr m:val="‾"/>
          </m:accPr>
          <m:e>
            <m:r>
              <m:t>r</m:t>
            </m:r>
          </m:e>
        </m:acc>
        <m:r>
          <m:rPr>
            <m:sty m:val="p"/>
          </m:rPr>
          <m:t>=</m:t>
        </m:r>
        <m:r>
          <m:t>0.48</m:t>
        </m:r>
        <m:r>
          <m:rPr>
            <m:sty m:val="p"/>
          </m:rPr>
          <m:t>,</m:t>
        </m:r>
        <m:r>
          <m:t>p</m:t>
        </m:r>
        <m:r>
          <m:rPr>
            <m:sty m:val="p"/>
          </m:rPr>
          <m:t>=</m:t>
        </m:r>
        <m:r>
          <m:t>0.67</m:t>
        </m:r>
      </m:oMath>
      <w:r>
        <w:t xml:space="preserve">), and 64 drones at 75</w:t>
      </w:r>
      <m:oMath>
        <m:sSup>
          <m:e>
            <m:r>
              <m:t>​</m:t>
            </m:r>
          </m:e>
          <m:sup>
            <m:r>
              <m:rPr>
                <m:sty m:val="p"/>
              </m:rPr>
              <m:t>∘</m:t>
            </m:r>
          </m:sup>
        </m:sSup>
      </m:oMath>
      <w:r>
        <w:t xml:space="preserve"> </w:t>
      </w:r>
      <w:r>
        <w:t xml:space="preserve">(</w:t>
      </w:r>
      <m:oMath>
        <m:acc>
          <m:accPr>
            <m:chr m:val="‾"/>
          </m:accPr>
          <m:e>
            <m:r>
              <m:t>r</m:t>
            </m:r>
          </m:e>
        </m:acc>
        <m:r>
          <m:rPr>
            <m:sty m:val="p"/>
          </m:rPr>
          <m:t>=</m:t>
        </m:r>
        <m:r>
          <m:t>0.50</m:t>
        </m:r>
        <m:r>
          <m:rPr>
            <m:sty m:val="p"/>
          </m:rPr>
          <m:t>,</m:t>
        </m:r>
        <m:r>
          <m:t>p</m:t>
        </m:r>
        <m:r>
          <m:rPr>
            <m:sty m:val="p"/>
          </m:rPr>
          <m:t>=</m:t>
        </m:r>
        <m:r>
          <m:t>0.54</m:t>
        </m:r>
      </m:oMath>
      <w:r>
        <w:t xml:space="preserve">). The</w:t>
      </w:r>
      <w:r>
        <w:t xml:space="preserve"> </w:t>
      </w:r>
      <w:r>
        <w:t xml:space="preserve">between-drone effect was shown mainly with the older vibration estimate and was not confirmed on the newer metric</w:t>
      </w:r>
      <w:r>
        <w:t xml:space="preserve"> </w:t>
      </w:r>
      <w:r>
        <w:t xml:space="preserve">in a declared replication with 19 usable sets; this suggestive result needs a replication on newer firmware with one crash per airframe.</w:t>
      </w:r>
    </w:p>
    <w:p>
      <w:pPr>
        <w:pStyle w:val="BodyText"/>
      </w:pPr>
      <w:r>
        <w:rPr>
          <w:b/>
          <w:bCs/>
        </w:rPr>
        <w:t xml:space="preserve">Protocols and registration.</w:t>
      </w:r>
      <w:r>
        <w:t xml:space="preserve"> </w:t>
      </w:r>
      <w:r>
        <w:t xml:space="preserve">Protocols were declared and committed to version control in advance of</w:t>
      </w:r>
      <w:r>
        <w:t xml:space="preserve"> </w:t>
      </w:r>
      <w:r>
        <w:t xml:space="preserve">analysis (confirmatory tests committed 20–24 October 2026:</w:t>
      </w:r>
      <w:r>
        <w:t xml:space="preserve"> </w:t>
      </w:r>
      <w:r>
        <w:rPr>
          <w:rStyle w:val="VerbatimChar"/>
        </w:rPr>
        <w:t xml:space="preserve">63bc72e</w:t>
      </w:r>
      <w:r>
        <w:t xml:space="preserve">,</w:t>
      </w:r>
      <w:r>
        <w:t xml:space="preserve"> </w:t>
      </w:r>
      <w:r>
        <w:rPr>
          <w:rStyle w:val="VerbatimChar"/>
        </w:rPr>
        <w:t xml:space="preserve">af6fab2</w:t>
      </w:r>
      <w:r>
        <w:t xml:space="preserve">,</w:t>
      </w:r>
      <w:r>
        <w:t xml:space="preserve"> </w:t>
      </w:r>
      <w:r>
        <w:rPr>
          <w:rStyle w:val="VerbatimChar"/>
        </w:rPr>
        <w:t xml:space="preserve">4475c8c</w:t>
      </w:r>
      <w:r>
        <w:t xml:space="preserve">,</w:t>
      </w:r>
      <w:r>
        <w:t xml:space="preserve"> </w:t>
      </w:r>
      <w:r>
        <w:rPr>
          <w:rStyle w:val="VerbatimChar"/>
        </w:rPr>
        <w:t xml:space="preserve">0c8ee47</w:t>
      </w:r>
      <w:r>
        <w:t xml:space="preserve">,</w:t>
      </w:r>
      <w:r>
        <w:t xml:space="preserve"> </w:t>
      </w:r>
      <w:r>
        <w:rPr>
          <w:rStyle w:val="VerbatimChar"/>
        </w:rPr>
        <w:t xml:space="preserve">f911bcf</w:t>
      </w:r>
      <w:r>
        <w:t xml:space="preserve"> </w:t>
      </w:r>
      <w:r>
        <w:t xml:space="preserve">and</w:t>
      </w:r>
      <w:r>
        <w:t xml:space="preserve"> </w:t>
      </w:r>
      <w:r>
        <w:rPr>
          <w:rStyle w:val="VerbatimChar"/>
        </w:rPr>
        <w:t xml:space="preserve">d5d56c7</w:t>
      </w:r>
      <w:r>
        <w:t xml:space="preserve">,</w:t>
      </w:r>
      <w:r>
        <w:t xml:space="preserve"> </w:t>
      </w:r>
      <w:r>
        <w:rPr>
          <w:rStyle w:val="VerbatimChar"/>
        </w:rPr>
        <w:t xml:space="preserve">8b417d2</w:t>
      </w:r>
      <w:r>
        <w:t xml:space="preserve">,</w:t>
      </w:r>
      <w:r>
        <w:t xml:space="preserve"> </w:t>
      </w:r>
      <w:r>
        <w:rPr>
          <w:rStyle w:val="VerbatimChar"/>
        </w:rPr>
        <w:t xml:space="preserve">d7a6574</w:t>
      </w:r>
      <w:r>
        <w:t xml:space="preserve"> </w:t>
      </w:r>
      <w:r>
        <w:t xml:space="preserve">on 20 and 23 October;</w:t>
      </w:r>
      <w:r>
        <w:t xml:space="preserve"> </w:t>
      </w:r>
      <w:r>
        <w:rPr>
          <w:rStyle w:val="VerbatimChar"/>
        </w:rPr>
        <w:t xml:space="preserve">2148644</w:t>
      </w:r>
      <w:r>
        <w:t xml:space="preserve"> </w:t>
      </w:r>
      <w:r>
        <w:t xml:space="preserve">and</w:t>
      </w:r>
      <w:r>
        <w:t xml:space="preserve"> </w:t>
      </w:r>
      <w:r>
        <w:rPr>
          <w:rStyle w:val="VerbatimChar"/>
        </w:rPr>
        <w:t xml:space="preserve">21af373</w:t>
      </w:r>
      <w:r>
        <w:t xml:space="preserve"> </w:t>
      </w:r>
      <w:r>
        <w:t xml:space="preserve">on 24 October; times in Table 4), and archived snapshots were deposited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however, because the earliest Software Heritage capture dates from 25 October 2026, commit timestamps prior to 25 October in self-hosted git remain</w:t>
      </w:r>
      <w:r>
        <w:t xml:space="preserve"> </w:t>
      </w:r>
      <w:r>
        <w:t xml:space="preserve">author-controlled. The audits added after 25 October (from</w:t>
      </w:r>
      <w:r>
        <w:t xml:space="preserve"> </w:t>
      </w:r>
      <w:r>
        <w:rPr>
          <w:rStyle w:val="VerbatimChar"/>
        </w:rPr>
        <w:t xml:space="preserve">3c34530</w:t>
      </w:r>
      <w:r>
        <w:t xml:space="preserve"> </w:t>
      </w:r>
      <w:r>
        <w:t xml:space="preserve">onwards, 26–28 October 2026) have no independent archive yet and will be archived with the Zenodo release; distinguishing declared protocols from formal third-party timestamped registries (such as the Open Science</w:t>
      </w:r>
      <w:r>
        <w:t xml:space="preserve"> </w:t>
      </w:r>
      <w:r>
        <w:t xml:space="preserve">Framework). One amendment (lifting the within-drone firmware filter) was data-dependent after observing sample starvation (</w:t>
      </w:r>
      <m:oMath>
        <m:r>
          <m:t>n</m:t>
        </m:r>
        <m:r>
          <m:rPr>
            <m:sty m:val="p"/>
          </m:rPr>
          <m:t>=</m:t>
        </m:r>
        <m:r>
          <m:t>12</m:t>
        </m:r>
      </m:oMath>
      <w:r>
        <w:t xml:space="preserve"> </w:t>
      </w:r>
      <w:r>
        <w:t xml:space="preserve">under the initial</w:t>
      </w:r>
      <w:r>
        <w:t xml:space="preserve"> </w:t>
      </w:r>
      <m:oMath>
        <m:r>
          <m:rPr>
            <m:sty m:val="p"/>
          </m:rPr>
          <m:t>≥</m:t>
        </m:r>
        <m:r>
          <m:t>1.10</m:t>
        </m:r>
      </m:oMath>
      <w:r>
        <w:t xml:space="preserve"> </w:t>
      </w:r>
      <w:r>
        <w:t xml:space="preserve">filter).</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What a crash rating means</w:t>
      </w:r>
      <m:oMath>
        <m:sSup>
          <m:e>
            <m:r>
              <m:t>​</m:t>
            </m:r>
          </m:e>
          <m:sup>
            <m:r>
              <m:rPr>
                <m:sty m:val="p"/>
              </m:rPr>
              <m:t>†</m:t>
            </m:r>
          </m:sup>
        </m:sSup>
      </m:oMath>
      <w:r>
        <w:rPr>
          <w:b/>
          <w:bCs/>
        </w:rPr>
        <w:t xml:space="preserve">.</w:t>
      </w:r>
      <w:r>
        <w:t xml:space="preserve"> </w:t>
      </w:r>
      <w:r>
        <w:t xml:space="preserve">Archive-wide, 61% of crash-rated multicopter logs show no crash-like tilt, and reviewers disagreed on how many of those contain the crash at all (Section 5.4). An uploader’s crash rating does not show that the aircraft was lost, but the archive cannot show that it survived either. Of 490 crash-rated logs from real hardware with a vehicle identifier, 264 (54%) have a later-dated log from the same flight-controller serial (median 4.5 days later; 83 within one day); among the 40 crashed airframes of the between-drone test the share is 78% (median one day). Because a flight controller can be moved to a new frame, this shows that the controller was flown again, not that the aircraft survived; the same-day flights after the crash found by GPS time are consistent with minor incidents but do not prove them. The crash moment is also uncertain: in only 72 of the 148 modelled crash logs does tilt exceed</w:t>
      </w:r>
      <w:r>
        <w:t xml:space="preserve"> </w:t>
      </w:r>
      <m:oMath>
        <m:sSup>
          <m:e>
            <m:r>
              <m:t>60</m:t>
            </m:r>
          </m:e>
          <m:sup>
            <m:r>
              <m:rPr>
                <m:sty m:val="p"/>
              </m:rPr>
              <m:t>∘</m:t>
            </m:r>
          </m:sup>
        </m:sSup>
      </m:oMath>
      <w:r>
        <w:t xml:space="preserve">; for the other 76,</w:t>
      </w:r>
      <w:r>
        <w:t xml:space="preserve"> </w:t>
      </w:r>
      <m:oMath>
        <m:sSub>
          <m:e>
            <m:r>
              <m:t>t</m:t>
            </m:r>
          </m:e>
          <m:sub>
            <m:r>
              <m:t>c</m:t>
            </m:r>
          </m:sub>
        </m:sSub>
      </m:oMath>
      <w:r>
        <w:t xml:space="preserve"> </w:t>
      </w:r>
      <w:r>
        <w:t xml:space="preserve">falls back to the end of the armed period. Of all 148, 116 have</w:t>
      </w:r>
      <w:r>
        <w:t xml:space="preserve"> </w:t>
      </w:r>
      <m:oMath>
        <m:sSub>
          <m:e>
            <m:r>
              <m:t>t</m:t>
            </m:r>
          </m:e>
          <m:sub>
            <m:r>
              <m:t>c</m:t>
            </m:r>
          </m:sub>
        </m:sSub>
      </m:oMath>
      <w:r>
        <w:t xml:space="preserve"> </w:t>
      </w:r>
      <w:r>
        <w:t xml:space="preserve">followed within 10 s by disarming or a landed or ground-contact flag, and 32 do not (clustering and refit audit). Two reviewers, one blind, agreed that the tilt-defined crash moment is mostly right (21 and 24 of 26) and the fallback moment mostly wrong (2 and 6 of 24;</w:t>
      </w:r>
      <w:r>
        <w:t xml:space="preserve"> </w:t>
      </w:r>
      <m:oMath>
        <m:r>
          <m:t>κ</m:t>
        </m:r>
        <m:r>
          <m:rPr>
            <m:sty m:val="p"/>
          </m:rPr>
          <m:t>=</m:t>
        </m:r>
        <m:r>
          <m:t>0.70</m:t>
        </m:r>
      </m:oMath>
      <w:r>
        <w:t xml:space="preserve">), but disagreed on whether fallback logs contain the crash at all (</w:t>
      </w:r>
      <m:oMath>
        <m:r>
          <m:t>κ</m:t>
        </m:r>
        <m:r>
          <m:rPr>
            <m:sty m:val="p"/>
          </m:rPr>
          <m:t>=</m:t>
        </m:r>
        <m:r>
          <m:t>0.32</m:t>
        </m:r>
      </m:oMath>
      <w:r>
        <w:t xml:space="preserve">; Section 5.4).</w:t>
      </w:r>
    </w:p>
    <w:p>
      <w:pPr>
        <w:pStyle w:val="BodyText"/>
      </w:pPr>
      <w:r>
        <w:rPr>
          <w:b/>
          <w:bCs/>
        </w:rPr>
        <w:t xml:space="preserve">Flight order.</w:t>
      </w:r>
      <w:r>
        <w:t xml:space="preserve"> </w:t>
      </w:r>
      <w:r>
        <w:t xml:space="preserve">Earlier flights were selected by calendar date.</w:t>
      </w:r>
      <w:r>
        <w:t xml:space="preserve"> </w:t>
      </w:r>
      <m:oMath>
        <m:sSup>
          <m:e>
            <m:r>
              <m:t>​</m:t>
            </m:r>
          </m:e>
          <m:sup>
            <m:r>
              <m:rPr>
                <m:sty m:val="p"/>
              </m:rPr>
              <m:t>†</m:t>
            </m:r>
          </m:sup>
        </m:sSup>
      </m:oMath>
      <w:r>
        <w:t xml:space="preserve">The index date matched the GPS UTC date for 365 of 456 flights with a GPS time (80%; 90% within one day), so it is mostly the flight date, and none of 221 flights dated before the crash day started after the crash by GPS time; the problem is confined to same-day flights, which a date cannot order. GPS times showed that 47 of 95 crash-day exposure flights in the between-drone sample, and 85 of 210 crash-day earlier flights in the within-drone sample, were flown after the crash. The between-drone result and the within-drone rank tests held without them; the caliper lift did not, and the within-drone model result depends on the feature pipeline (§5.3). Flights on earlier dates are ordered by the index date only, and 18 crash-day flights had no usable GPS time.</w:t>
      </w:r>
    </w:p>
    <w:p>
      <w:pPr>
        <w:pStyle w:val="BodyText"/>
      </w:pPr>
      <w:r>
        <w:rPr>
          <w:b/>
          <w:bCs/>
        </w:rPr>
        <w:t xml:space="preserve">Attrition.</w:t>
      </w:r>
      <w:r>
        <w:t xml:space="preserve"> </w:t>
      </w:r>
      <w:r>
        <w:t xml:space="preserve">Across 148 real crash threads, download attempts yielded 43 downloadable logs; exactly 35 of the</w:t>
      </w:r>
      <w:r>
        <w:t xml:space="preserve"> </w:t>
      </w:r>
      <w:r>
        <w:t xml:space="preserve">73 threads with checkable expert aircraft diagnoses had downloadable logs (12 tuning, 5 vibration, 5 GPS, 9 motor, 4 battery), so several diagnostic comparisons</w:t>
      </w:r>
      <w:r>
        <w:t xml:space="preserve"> </w:t>
      </w:r>
      <w:r>
        <w:t xml:space="preserve">in Table 11 have very small sample sizes (</w:t>
      </w:r>
      <m:oMath>
        <m:r>
          <m:t>n</m:t>
        </m:r>
        <m:r>
          <m:rPr>
            <m:sty m:val="p"/>
          </m:rPr>
          <m:t>=</m:t>
        </m:r>
        <m:r>
          <m:t>2</m:t>
        </m:r>
      </m:oMath>
      <w:r>
        <w:t xml:space="preserve"> </w:t>
      </w:r>
      <w:r>
        <w:t xml:space="preserve">to</w:t>
      </w:r>
      <w:r>
        <w:t xml:space="preserve"> </w:t>
      </w:r>
      <m:oMath>
        <m:r>
          <m:t>9</m:t>
        </m:r>
      </m:oMath>
      <w:r>
        <w:t xml:space="preserve">); its results are indicative rather than definitive.</w:t>
      </w:r>
    </w:p>
    <w:p>
      <w:pPr>
        <w:pStyle w:val="BodyText"/>
      </w:pPr>
      <w:r>
        <w:rPr>
          <w:b/>
          <w:bCs/>
        </w:rPr>
        <w:t xml:space="preserve">Power and sizing.</w:t>
      </w:r>
      <w:r>
        <w:t xml:space="preserve"> </w:t>
      </w:r>
      <w:r>
        <w:t xml:space="preserve">Some comparisons are small (14 pilot-caused matched sets, 12 sets with the newer vibration metric,</w:t>
      </w:r>
      <w:r>
        <w:t xml:space="preserve"> </w:t>
      </w:r>
      <w:r>
        <w:t xml:space="preserve">five vibration-diagnosed logs). Null results there are not evidence of no effect. For the newer accelerometer vibration metric,</w:t>
      </w:r>
      <w:r>
        <w:t xml:space="preserve"> </w:t>
      </w:r>
      <w:r>
        <w:t xml:space="preserve">the independent sample of 10 new cases yielded</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and the pooled 19 sets yielded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Statistical design power at</w:t>
      </w:r>
      <w:r>
        <w:t xml:space="preserve"> </w:t>
      </w:r>
      <m:oMath>
        <m:r>
          <m:t>N</m:t>
        </m:r>
        <m:r>
          <m:rPr>
            <m:sty m:val="p"/>
          </m:rPr>
          <m:t>=</m:t>
        </m:r>
        <m:r>
          <m:t>19</m:t>
        </m:r>
      </m:oMath>
      <w:r>
        <w:t xml:space="preserve"> </w:t>
      </w:r>
      <w:r>
        <w:t xml:space="preserve">for an assumed effect of</w:t>
      </w:r>
      <w:r>
        <w:t xml:space="preserve"> </w:t>
      </w:r>
      <m:oMath>
        <m:acc>
          <m:accPr>
            <m:chr m:val="‾"/>
          </m:accPr>
          <m:e>
            <m:r>
              <m:t>r</m:t>
            </m:r>
          </m:e>
        </m:acc>
        <m:r>
          <m:rPr>
            <m:sty m:val="p"/>
          </m:rPr>
          <m:t>=</m:t>
        </m:r>
        <m:r>
          <m:t>0.67</m:t>
        </m:r>
      </m:oMath>
      <w:r>
        <w:t xml:space="preserve"> </w:t>
      </w:r>
      <w:r>
        <w:t xml:space="preserve">was 0.379 (and 0.118 if</w:t>
      </w:r>
      <w:r>
        <w:t xml:space="preserve"> </w:t>
      </w:r>
      <m:oMath>
        <m:acc>
          <m:accPr>
            <m:chr m:val="‾"/>
          </m:accPr>
          <m:e>
            <m:r>
              <m:t>r</m:t>
            </m:r>
          </m:e>
        </m:acc>
        <m:r>
          <m:rPr>
            <m:sty m:val="p"/>
          </m:rPr>
          <m:t>=</m:t>
        </m:r>
        <m:r>
          <m:t>0.58</m:t>
        </m:r>
      </m:oMath>
      <w:r>
        <w:t xml:space="preserve">).</w:t>
      </w:r>
      <w:r>
        <w:t xml:space="preserve"> </w:t>
      </w:r>
      <w:r>
        <w:t xml:space="preserve">Detecting</w:t>
      </w:r>
      <w:r>
        <w:t xml:space="preserve"> </w:t>
      </w:r>
      <m:oMath>
        <m:acc>
          <m:accPr>
            <m:chr m:val="‾"/>
          </m:accPr>
          <m:e>
            <m:r>
              <m:t>r</m:t>
            </m:r>
          </m:e>
        </m:acc>
        <m:r>
          <m:rPr>
            <m:sty m:val="p"/>
          </m:rPr>
          <m:t>=</m:t>
        </m:r>
        <m:r>
          <m:t>0.67</m:t>
        </m:r>
      </m:oMath>
      <w:r>
        <w:t xml:space="preserve"> </w:t>
      </w:r>
      <w:r>
        <w:t xml:space="preserve">with 80% power requires 55 sets assuming the discovery effect was uninflated, but if winner’s curse</w:t>
      </w:r>
      <w:r>
        <w:t xml:space="preserve"> </w:t>
      </w:r>
      <w:r>
        <w:t xml:space="preserve">inflated the initial estimate and the true effect is</w:t>
      </w:r>
      <w:r>
        <w:t xml:space="preserve"> </w:t>
      </w:r>
      <m:oMath>
        <m:acc>
          <m:accPr>
            <m:chr m:val="‾"/>
          </m:accPr>
          <m:e>
            <m:r>
              <m:t>r</m:t>
            </m:r>
          </m:e>
        </m:acc>
        <m:r>
          <m:rPr>
            <m:sty m:val="p"/>
          </m:rPr>
          <m:t>=</m:t>
        </m:r>
        <m:r>
          <m:t>0.58</m:t>
        </m:r>
      </m:oMath>
      <w:r>
        <w:t xml:space="preserve">, 247 matched sets are required. Because 247 sets exceed</w:t>
      </w:r>
      <w:r>
        <w:t xml:space="preserve"> </w:t>
      </w:r>
      <w:r>
        <w:t xml:space="preserve">the capacity of the public archive, definitive replication requires multi-fleet partner deployments.</w:t>
      </w:r>
    </w:p>
    <w:p>
      <w:pPr>
        <w:pStyle w:val="BodyText"/>
      </w:pPr>
      <w:r>
        <w:rPr>
          <w:b/>
          <w:bCs/>
        </w:rPr>
        <w:t xml:space="preserve">Language models.</w:t>
      </w:r>
      <w:r>
        <w:t xml:space="preserve"> </w:t>
      </w:r>
      <w:r>
        <w:t xml:space="preserve">The AI comparison is preliminary: the experiments use 60 author-generated cases and</w:t>
      </w:r>
      <w:r>
        <w:t xml:space="preserve"> </w:t>
      </w:r>
      <w:r>
        <w:t xml:space="preserve">relatively small local models (3–4B parameters). The fixed rule’s performance may be optimistic on cases created by</w:t>
      </w:r>
      <w:r>
        <w:t xml:space="preserve"> </w:t>
      </w:r>
      <w:r>
        <w:t xml:space="preserve">the same authors who designed the rule (0 wrong answers is close to a training score); a blind set of cases written by</w:t>
      </w:r>
      <w:r>
        <w:t xml:space="preserve"> </w:t>
      </w:r>
      <w:r>
        <w:t xml:space="preserve">someone who has not seen the rule is in preparation. Larger models or alternative prompt architectures were not tested.</w:t>
      </w:r>
    </w:p>
    <w:p>
      <w:pPr>
        <w:pStyle w:val="BodyText"/>
      </w:pPr>
      <w:r>
        <w:rPr>
          <w:b/>
          <w:bCs/>
        </w:rPr>
        <w:t xml:space="preserve">The tool.</w:t>
      </w:r>
      <w:r>
        <w:t xml:space="preserve"> </w:t>
      </w:r>
      <w:r>
        <w:t xml:space="preserve">AeroFleet 2.0 is an open-source evidence-review tool whose operational safety benefit has not yet been demonstrated in field deployment. The software verifies parameter baselines and longitudinal vibration ranks deterministically from telemetry files; prospective evaluation of the vibration ranking in operational fleets and evaluation with human operators remain future work (Sections 6 and 7).</w:t>
      </w:r>
    </w:p>
    <w:p>
      <w:pPr>
        <w:pStyle w:val="Heading1"/>
      </w:pPr>
      <w:bookmarkStart w:id="78" w:name="_0cf7f8e9027f9f9352f3019b4ede1d43d537ff7"/>
      <w:r>
        <w:rPr>
          <w:rStyle w:val="SectionNumber"/>
        </w:rPr>
        <w:t xml:space="preserve">9</w:t>
      </w:r>
      <w:r>
        <w:tab/>
      </w:r>
      <w:r>
        <w:t xml:space="preserve">Conclusion</w:t>
      </w:r>
      <w:bookmarkEnd w:id="78"/>
    </w:p>
    <w:p>
      <w:pPr>
        <w:pStyle w:val="FirstParagraph"/>
      </w:pPr>
      <w:r>
        <w:t xml:space="preserve">Across 590 crash-rated logs from a 479,547-flight PX4 archive, flight logs did not support pilot-versus-aircraft verdicts. A fixed rule reached 0.47 balanced accuracy on held-out crashes, and exploratory models stayed near chance (AUC 0.42–0.59; approximate upper bounds at most 0.69), short of the roughly 0.8 an operational verdict needs; with 36 pilot-labelled crashes, only an AUC of about 0.72 could be detected with 80% power. Agreement with 43 expert-diagnosed logs was inconclusive (balanced accuracy 0.38, Bayesian 95% CrI 0.25–0.61).</w:t>
      </w:r>
    </w:p>
    <w:p>
      <w:pPr>
        <w:pStyle w:val="BodyText"/>
      </w:pPr>
      <w:r>
        <w:t xml:space="preserve">Much of what looks like crash anticipation comes from how an evaluation is built. In a factorial audit of 32 settings, the apparent AUC of 0.88 fell by 0.21 across settings, of which 0.06 came from grouping folds by vehicle, the only factor that could be isolated; and crash-window leakage was small overall but material among the minority of crashes whose log shows a crash-like tilt. The archive’s labels are also weaker than assumed: most crash-rated multicopter logs show no crash-like tilt, where the computed crash moment is usually wrong, and pilot-rated logs show one less often than aircraft-rated ones. Ordering flights by archive date failed for same-day flights: by GPS time, 44–55% of dated crash-day</w:t>
      </w:r>
      <w:r>
        <w:t xml:space="preserve"> </w:t>
      </w:r>
      <w:r>
        <w:t xml:space="preserve">“earlier”</w:t>
      </w:r>
      <w:r>
        <w:t xml:space="preserve"> </w:t>
      </w:r>
      <w:r>
        <w:t xml:space="preserve">flights were flown after the crash. Against each drone’s own earlier flights, the crash flight showed no warning in vibration or rate tracking.</w:t>
      </w:r>
    </w:p>
    <w:p>
      <w:pPr>
        <w:pStyle w:val="BodyText"/>
      </w:pPr>
      <w:r>
        <w:t xml:space="preserve">What the logs did show is a suggestive between-airframe signal: drones that later crashed vibrated more than matched drones on ordinary flights on older estimator metrics (mean rank 0.67;</w:t>
      </w:r>
      <w:r>
        <w:t xml:space="preserve"> </w:t>
      </w:r>
      <m:oMath>
        <m:r>
          <m:t>p</m:t>
        </m:r>
        <m:r>
          <m:rPr>
            <m:sty m:val="p"/>
          </m:rPr>
          <m:t>=</m:t>
        </m:r>
        <m:r>
          <m:t>0.012</m:t>
        </m:r>
      </m:oMath>
      <w:r>
        <w:t xml:space="preserve"> </w:t>
      </w:r>
      <w:r>
        <w:t xml:space="preserve">clustered by airframe, Holm-adjusted 0.08), and replication on newer metrics was inconclusive. Used to rank airframes for inspection, it gave an illustrative</w:t>
      </w:r>
      <w:r>
        <w:t xml:space="preserve"> </w:t>
      </w:r>
      <m:oMath>
        <m:r>
          <m:t>3.3</m:t>
        </m:r>
        <m:r>
          <m:rPr>
            <m:sty m:val="p"/>
          </m:rPr>
          <m:t>×</m:t>
        </m:r>
      </m:oMath>
      <w:r>
        <w:t xml:space="preserve"> </w:t>
      </w:r>
      <w:r>
        <w:t xml:space="preserve">lift at an assumed 10% flag rate.</w:t>
      </w:r>
    </w:p>
    <w:p>
      <w:pPr>
        <w:pStyle w:val="BodyText"/>
      </w:pPr>
      <w:r>
        <w:t xml:space="preserve">Log analytics for drone fleets should therefore present evidence rather than issue verdicts; ranking airframes by vibration is a hypothesis for prospective testing, and should be evaluated with vehicle-grouped folds, comparisons against each aircraft’s own history, and flights ordered by GPS time. AeroFleet 2.0 implements this approach as an open-source tool.</w:t>
      </w:r>
    </w:p>
    <w:p>
      <w:pPr>
        <w:pStyle w:val="Heading1"/>
      </w:pPr>
      <w:bookmarkStart w:id="79" w:name="_84dc18e74b75db6057c8c16a8f70e097972540a"/>
      <w:r>
        <w:t xml:space="preserve">Declaration of competing interest</w:t>
      </w:r>
      <w:bookmarkEnd w:id="79"/>
    </w:p>
    <w:p>
      <w:pPr>
        <w:pStyle w:val="FirstParagraph"/>
      </w:pPr>
      <w:r>
        <w:t xml:space="preserve">The authors declare that they have no known competing financial interests or personal relationships that could have appeared to influence the work reported in this paper. The authors develop the open-source AeroFleet 2.0 tool described in Section 6; it is not commercial.</w:t>
      </w:r>
    </w:p>
    <w:p>
      <w:pPr>
        <w:pStyle w:val="Heading1"/>
      </w:pPr>
      <w:bookmarkStart w:id="80" w:name="_1f74eb43af444059c7518034463b6c89b1cacf4"/>
      <w:r>
        <w:t xml:space="preserve">Declaration of generative AI and AI-assisted technologies in the manuscript preparation process</w:t>
      </w:r>
      <w:bookmarkEnd w:id="80"/>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81" w:name="_ea5c66868f283220c19382d0fdd5a852ec570ca"/>
      <w:r>
        <w:t xml:space="preserve">Data availability</w:t>
      </w:r>
      <w:bookmarkEnd w:id="81"/>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AeroFleet 2.0 tool are available at</w:t>
      </w:r>
      <w:r>
        <w:t xml:space="preserve"> </w:t>
      </w:r>
      <w:hyperlink r:id="rId72">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82" w:name="_funding"/>
      <w:r>
        <w:t xml:space="preserve">Funding</w:t>
      </w:r>
      <w:bookmarkEnd w:id="82"/>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83" w:name="_000b339d75a155a848ca0c43e54b0b02b7b82d8"/>
      <w:r>
        <w:rPr>
          <w:rStyle w:val="SectionNumber"/>
        </w:rPr>
        <w:t xml:space="preserve">10</w:t>
      </w:r>
      <w:r>
        <w:tab/>
      </w:r>
      <w:r>
        <w:t xml:space="preserve">Exploratory analyses added after the declared protocol</w:t>
      </w:r>
      <w:bookmarkEnd w:id="83"/>
    </w:p>
    <w:p>
      <w:pPr>
        <w:pStyle w:val="FirstParagraph"/>
      </w:pPr>
      <w:r>
        <w:t xml:space="preserve">To preserve the boundary between pre-declared confirmatory hypotheses (committed to version control on 20–24 October 2026; Table 4) and exploratory analyses added after the declared protocol</w:t>
      </w:r>
      <w:r>
        <w:t xml:space="preserve"> </w:t>
      </w:r>
      <w:r>
        <w:t xml:space="preserve">[</w:t>
      </w:r>
      <w:hyperlink w:anchor="_f6e66cea9a1ea78573b548bc5cf8461c81300ca">
        <w:r>
          <w:rPr>
            <w:rStyle w:val="Hyperlink"/>
          </w:rPr>
          <w:t xml:space="preserve">36</w:t>
        </w:r>
      </w:hyperlink>
      <w:r>
        <w:t xml:space="preserve">]</w:t>
      </w:r>
      <w:r>
        <w:t xml:space="preserve">, Table A.15 documents each such analysis, its motivation, key results, git commit hash, first archive date in Software Heritage, and analysis run date. They are marked with</w:t>
      </w:r>
      <w:r>
        <w:t xml:space="preserve"> </w:t>
      </w:r>
      <m:oMath>
        <m:sSup>
          <m:e>
            <m:r>
              <m:t>​</m:t>
            </m:r>
          </m:e>
          <m:sup>
            <m:r>
              <m:rPr>
                <m:sty m:val="p"/>
              </m:rPr>
              <m:t>†</m:t>
            </m:r>
          </m:sup>
        </m:sSup>
      </m:oMath>
      <w:r>
        <w:t xml:space="preserve"> </w:t>
      </w:r>
      <w:r>
        <w:t xml:space="preserve">throughout the text and tables. None of these exploratory additions altered the conclusions of the pre-declared tests; rather, they established empirical bounds on between-airframe confounding, tested alternative architectures, and quantified operational fleet screening performance.</w:t>
      </w:r>
    </w:p>
    <w:bookmarkStart w:id="84" w:name="_fb475224272a447d57b77f14dfc8774bb10ba7c"/>
    <w:p>
      <w:pPr>
        <w:pStyle w:val="TableCaption"/>
      </w:pPr>
      <w:r>
        <w:t xml:space="preserve">Exploratory analyses added after the declared protocol, their motivation, key results, git commit hashes, the four commits archived in Software Heritage on 25 October 2026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and analysis run dates. Later commits are not yet archived.</w:t>
      </w:r>
    </w:p>
    <w:tbl>
      <w:tblPr>
        <w:tblStyle w:val="Table"/>
        <w:tblW w:type="pct" w:w="5000"/>
        <w:tblLook w:firstRow="1" w:lastRow="0" w:firstColumn="0" w:lastColumn="0" w:noHBand="0" w:noVBand="0" w:val="0020"/>
        <w:tblCaption w:val="Exploratory analyses added after the declared protocol, their motivation, key results, git commit hashes, the four commits archived in Software Heritage on 25 October 2026 (swh:1:rev:bad06ff1256865c7e63d44389aac174e0281291d, swh:1:rev:bbdd0420de4547ac7d67b84165292a46237b604d, swh:1:rev:624dd694e0d207dd9c44b1c9550faaf04453bc56, and swh:1:rev:3a9aa89417fa9ea2a2334e3a4794e2358fb713ee), and analysis run dates. Later commits are not yet archived."/>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Key result</w:t>
            </w:r>
          </w:p>
        </w:tc>
        <w:tc>
          <w:tcPr/>
          <w:p>
            <w:pPr>
              <w:pStyle w:val="Compact"/>
              <w:spacing w:line="240" w:lineRule="auto"/>
              <w:jc w:val="left"/>
            </w:pPr>
            <w:r>
              <w:rPr>
                <w:sz w:val="19"/>
              </w:rPr>
              <w:t xml:space="preserve">Commit</w:t>
            </w:r>
          </w:p>
        </w:tc>
        <w:tc>
          <w:tcPr/>
          <w:p>
            <w:pPr>
              <w:pStyle w:val="Compact"/>
              <w:spacing w:line="240" w:lineRule="auto"/>
              <w:jc w:val="left"/>
            </w:pPr>
            <w:r>
              <w:rPr>
                <w:sz w:val="19"/>
              </w:rPr>
              <w:t xml:space="preserve">Run</w:t>
            </w:r>
          </w:p>
        </w:tc>
      </w:tr>
      <w:t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Key result</w:t>
            </w:r>
          </w:p>
        </w:tc>
        <w:tc>
          <w:tcPr/>
          <w:p>
            <w:pPr>
              <w:pStyle w:val="Compact"/>
              <w:spacing w:line="240" w:lineRule="auto"/>
              <w:jc w:val="left"/>
            </w:pPr>
            <w:r>
              <w:rPr>
                <w:sz w:val="19"/>
              </w:rPr>
              <w:t xml:space="preserve">Commit</w:t>
            </w:r>
          </w:p>
        </w:tc>
        <w:tc>
          <w:tcPr/>
          <w:p>
            <w:pPr>
              <w:pStyle w:val="Compact"/>
              <w:spacing w:line="240" w:lineRule="auto"/>
              <w:jc w:val="left"/>
            </w:pPr>
            <w:r>
              <w:rPr>
                <w:sz w:val="19"/>
              </w:rPr>
              <w:t xml:space="preserve">Run</w:t>
            </w:r>
          </w:p>
        </w:tc>
      </w:tr>
      <w:tr>
        <w:tc>
          <w:tcPr/>
          <w:p>
            <w:pPr>
              <w:pStyle w:val="Compact"/>
              <w:spacing w:line="240" w:lineRule="auto"/>
              <w:jc w:val="left"/>
            </w:pPr>
            <w:r>
              <w:rPr>
                <w:sz w:val="19"/>
              </w:rPr>
              <w:t xml:space="preserve">1,000-permutation null (Task B)</w:t>
            </w:r>
            <m:oMath>
              <m:sSup>
                <m:e>
                  <m:r>
                    <m:t>​</m:t>
                  </m:r>
                </m:e>
                <m:sup>
                  <m:r>
                    <m:rPr>
                      <m:sty m:val="p"/>
                    </m:rPr>
                    <m:t>†</m:t>
                  </m:r>
                </m:sup>
              </m:sSup>
            </m:oMath>
          </w:p>
        </w:tc>
        <w:tc>
          <w:tcPr/>
          <w:p>
            <w:pPr>
              <w:pStyle w:val="Compact"/>
              <w:spacing w:line="240" w:lineRule="auto"/>
              <w:jc w:val="left"/>
            </w:pPr>
            <w:r>
              <w:rPr>
                <w:sz w:val="19"/>
              </w:rPr>
              <w:t xml:space="preserve">Calibrate detection threshold</w:t>
            </w:r>
          </w:p>
        </w:tc>
        <w:tc>
          <w:tcPr/>
          <w:p>
            <w:pPr>
              <w:pStyle w:val="Compact"/>
              <w:spacing w:line="240" w:lineRule="auto"/>
              <w:jc w:val="left"/>
            </w:pPr>
            <w:r>
              <w:rPr>
                <w:sz w:val="19"/>
              </w:rPr>
              <w:t xml:space="preserve">Null mean 0.497; observed AUC upper bounds 0.510–0.619 (80% power MDE 0.75); superseded by the refit permutation null (upper bounds</w:t>
            </w:r>
            <w:r>
              <w:rPr>
                <w:sz w:val="19"/>
              </w:rPr>
              <w:t xml:space="preserve"> </w:t>
            </w:r>
            <m:oMath>
              <m:r>
                <m:rPr>
                  <m:sty m:val="p"/>
                </m:rPr>
                <m:t>≤</m:t>
              </m:r>
              <m:r>
                <m:t>0.69</m:t>
              </m:r>
            </m:oMath>
            <w:r>
              <w:rPr>
                <w:sz w:val="19"/>
              </w:rPr>
              <w:t xml:space="preserve">, MDE 0.72)</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Depth-1 decision stumps (Task B)</w:t>
            </w:r>
            <m:oMath>
              <m:sSup>
                <m:e>
                  <m:r>
                    <m:t>​</m:t>
                  </m:r>
                </m:e>
                <m:sup>
                  <m:r>
                    <m:rPr>
                      <m:sty m:val="p"/>
                    </m:rPr>
                    <m:t>†</m:t>
                  </m:r>
                </m:sup>
              </m:sSup>
            </m:oMath>
          </w:p>
        </w:tc>
        <w:tc>
          <w:tcPr/>
          <w:p>
            <w:pPr>
              <w:pStyle w:val="Compact"/>
              <w:spacing w:line="240" w:lineRule="auto"/>
              <w:jc w:val="left"/>
            </w:pPr>
            <w:r>
              <w:rPr>
                <w:sz w:val="19"/>
              </w:rPr>
              <w:t xml:space="preserve">Test single-feature non-linear splits</w:t>
            </w:r>
          </w:p>
        </w:tc>
        <w:tc>
          <w:tcPr/>
          <w:p>
            <w:pPr>
              <w:pStyle w:val="Compact"/>
              <w:spacing w:line="240" w:lineRule="auto"/>
              <w:jc w:val="left"/>
            </w:pPr>
            <w:r>
              <w:rPr>
                <w:sz w:val="19"/>
              </w:rPr>
              <w:t xml:space="preserve">Stumps AUC</w:t>
            </w:r>
            <w:r>
              <w:rPr>
                <w:sz w:val="19"/>
              </w:rPr>
              <w:t xml:space="preserve"> </w:t>
            </w:r>
            <m:oMath>
              <m:r>
                <m:t>0.430</m:t>
              </m:r>
              <m:r>
                <m:rPr>
                  <m:sty m:val="p"/>
                </m:rPr>
                <m:t>→</m:t>
              </m:r>
              <m:r>
                <m:t>0.413</m:t>
              </m:r>
            </m:oMath>
            <w:r>
              <w:rPr>
                <w:sz w:val="19"/>
              </w:rPr>
              <w:t xml:space="preserve"> </w:t>
            </w:r>
            <w:r>
              <w:rPr>
                <w:sz w:val="19"/>
              </w:rPr>
              <w:t xml:space="preserve">at</w:t>
            </w:r>
            <w:r>
              <w:rPr>
                <w:sz w:val="19"/>
              </w:rPr>
              <w:t xml:space="preserve"> </w:t>
            </w:r>
            <m:oMath>
              <m:r>
                <m:t>m</m:t>
              </m:r>
              <m:r>
                <m:rPr>
                  <m:sty m:val="p"/>
                </m:rPr>
                <m:t>=</m:t>
              </m:r>
              <m:r>
                <m:t>10</m:t>
              </m:r>
            </m:oMath>
            <w:r>
              <w:rPr>
                <w:sz w:val="19"/>
              </w:rPr>
              <w:t xml:space="preserve"> s (upper bounds 0.534 and 0.528); superseded by the refit null (0.447 and 0.481)</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Constant-subset leak curve</w:t>
            </w:r>
            <m:oMath>
              <m:sSup>
                <m:e>
                  <m:r>
                    <m:t>​</m:t>
                  </m:r>
                </m:e>
                <m:sup>
                  <m:r>
                    <m:rPr>
                      <m:sty m:val="p"/>
                    </m:rPr>
                    <m:t>†</m:t>
                  </m:r>
                </m:sup>
              </m:sSup>
            </m:oMath>
          </w:p>
        </w:tc>
        <w:tc>
          <w:tcPr/>
          <w:p>
            <w:pPr>
              <w:pStyle w:val="Compact"/>
              <w:spacing w:line="240" w:lineRule="auto"/>
              <w:jc w:val="left"/>
            </w:pPr>
            <w:r>
              <w:rPr>
                <w:sz w:val="19"/>
              </w:rPr>
              <w:t xml:space="preserve">Exclude sample attrition (</w:t>
            </w:r>
            <m:oMath>
              <m:r>
                <m:t>n</m:t>
              </m:r>
              <m:r>
                <m:rPr>
                  <m:sty m:val="p"/>
                </m:rPr>
                <m:t>=</m:t>
              </m:r>
              <m:r>
                <m:t>213</m:t>
              </m:r>
            </m:oMath>
            <w:r>
              <w:rPr>
                <w:sz w:val="19"/>
              </w:rPr>
              <w:t xml:space="preserve">)</w:t>
            </w:r>
          </w:p>
        </w:tc>
        <w:tc>
          <w:tcPr/>
          <w:p>
            <w:pPr>
              <w:pStyle w:val="Compact"/>
              <w:spacing w:line="240" w:lineRule="auto"/>
              <w:jc w:val="left"/>
            </w:pPr>
            <w:r>
              <w:rPr>
                <w:sz w:val="19"/>
              </w:rPr>
              <w:t xml:space="preserve">AUC declines smoothly</w:t>
            </w:r>
            <w:r>
              <w:rPr>
                <w:sz w:val="19"/>
              </w:rPr>
              <w:t xml:space="preserve"> </w:t>
            </w:r>
            <m:oMath>
              <m:r>
                <m:t>0.895</m:t>
              </m:r>
              <m:r>
                <m:rPr>
                  <m:sty m:val="p"/>
                </m:rPr>
                <m:t>→</m:t>
              </m:r>
              <m:r>
                <m:t>0.868</m:t>
              </m:r>
            </m:oMath>
            <w:r>
              <w:rPr>
                <w:sz w:val="19"/>
              </w:rPr>
              <w:t xml:space="preserve"> </w:t>
            </w:r>
            <w:r>
              <w:rPr>
                <w:sz w:val="19"/>
              </w:rPr>
              <w:t xml:space="preserve">(</w:t>
            </w:r>
            <m:oMath>
              <m:r>
                <m:t>m</m:t>
              </m:r>
              <m:r>
                <m:rPr>
                  <m:sty m:val="p"/>
                </m:rPr>
                <m:t>=</m:t>
              </m:r>
              <m:r>
                <m:t>10</m:t>
              </m:r>
            </m:oMath>
            <w:r>
              <w:rPr>
                <w:sz w:val="19"/>
              </w:rPr>
              <w:t xml:space="preserve"> s)</w:t>
            </w:r>
          </w:p>
        </w:tc>
        <w:tc>
          <w:tcPr/>
          <w:p>
            <w:pPr>
              <w:pStyle w:val="Compact"/>
              <w:spacing w:line="240" w:lineRule="auto"/>
              <w:jc w:val="left"/>
            </w:pPr>
            <w:r>
              <w:rPr>
                <w:rStyle w:val="VerbatimChar"/>
                <w:sz w:val="19"/>
              </w:rPr>
              <w:t xml:space="preserve">bbdd042</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Paired diagnostic leakage test</w:t>
            </w:r>
            <m:oMath>
              <m:sSup>
                <m:e>
                  <m:r>
                    <m:t>​</m:t>
                  </m:r>
                </m:e>
                <m:sup>
                  <m:r>
                    <m:rPr>
                      <m:sty m:val="p"/>
                    </m:rPr>
                    <m:t>†</m:t>
                  </m:r>
                </m:sup>
              </m:sSup>
            </m:oMath>
          </w:p>
        </w:tc>
        <w:tc>
          <w:tcPr/>
          <w:p>
            <w:pPr>
              <w:pStyle w:val="Compact"/>
              <w:spacing w:line="240" w:lineRule="auto"/>
              <w:jc w:val="left"/>
            </w:pPr>
            <w:r>
              <w:rPr>
                <w:sz w:val="19"/>
              </w:rPr>
              <w:t xml:space="preserve">Test leakage on constant logs (</w:t>
            </w:r>
            <m:oMath>
              <m:r>
                <m:t>n</m:t>
              </m:r>
              <m:r>
                <m:rPr>
                  <m:sty m:val="p"/>
                </m:rPr>
                <m:t>=</m:t>
              </m:r>
              <m:r>
                <m:t>9</m:t>
              </m:r>
            </m:oMath>
            <w:r>
              <w:rPr>
                <w:sz w:val="19"/>
              </w:rPr>
              <w:t xml:space="preserve">)</w:t>
            </w:r>
          </w:p>
        </w:tc>
        <w:tc>
          <w:tcPr/>
          <w:p>
            <w:pPr>
              <w:pStyle w:val="Compact"/>
              <w:spacing w:line="240" w:lineRule="auto"/>
              <w:jc w:val="left"/>
            </w:pPr>
            <w:r>
              <w:rPr>
                <w:sz w:val="19"/>
              </w:rPr>
              <w:t xml:space="preserve">Tuning check</w:t>
            </w:r>
            <w:r>
              <w:rPr>
                <w:sz w:val="19"/>
              </w:rPr>
              <w:t xml:space="preserve"> </w:t>
            </w:r>
            <m:oMath>
              <m:r>
                <m:t>7</m:t>
              </m:r>
              <m:r>
                <m:rPr>
                  <m:sty m:val="p"/>
                </m:rPr>
                <m:t>/</m:t>
              </m:r>
              <m:r>
                <m:t>9</m:t>
              </m:r>
              <m:r>
                <m:rPr>
                  <m:sty m:val="p"/>
                </m:rPr>
                <m:t>→</m:t>
              </m:r>
              <m:r>
                <m:t>1</m:t>
              </m:r>
              <m:r>
                <m:rPr>
                  <m:sty m:val="p"/>
                </m:rPr>
                <m:t>/</m:t>
              </m:r>
              <m:r>
                <m:t>9</m:t>
              </m:r>
            </m:oMath>
            <w:r>
              <w:rPr>
                <w:sz w:val="19"/>
              </w:rPr>
              <w:t xml:space="preserve">, exact McNemar</w:t>
            </w:r>
            <w:r>
              <w:rPr>
                <w:sz w:val="19"/>
              </w:rPr>
              <w:t xml:space="preserve"> </w:t>
            </w:r>
            <m:oMath>
              <m:r>
                <m:t>p</m:t>
              </m:r>
              <m:r>
                <m:rPr>
                  <m:sty m:val="p"/>
                </m:rPr>
                <m:t>=</m:t>
              </m:r>
              <m:r>
                <m:t>0.03125</m:t>
              </m:r>
            </m:oMath>
          </w:p>
        </w:tc>
        <w:tc>
          <w:tcPr/>
          <w:p>
            <w:pPr>
              <w:pStyle w:val="Compact"/>
              <w:spacing w:line="240" w:lineRule="auto"/>
              <w:jc w:val="left"/>
            </w:pPr>
            <w:r>
              <w:rPr>
                <w:rStyle w:val="VerbatimChar"/>
                <w:sz w:val="19"/>
              </w:rPr>
              <w:t xml:space="preserve">bbdd042</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Same-sample decomposition</w:t>
            </w:r>
            <m:oMath>
              <m:sSup>
                <m:e>
                  <m:r>
                    <m:t>​</m:t>
                  </m:r>
                </m:e>
                <m:sup>
                  <m:r>
                    <m:rPr>
                      <m:sty m:val="p"/>
                    </m:rPr>
                    <m:t>†</m:t>
                  </m:r>
                </m:sup>
              </m:sSup>
            </m:oMath>
          </w:p>
        </w:tc>
        <w:tc>
          <w:tcPr/>
          <w:p>
            <w:pPr>
              <w:pStyle w:val="Compact"/>
              <w:spacing w:line="240" w:lineRule="auto"/>
              <w:jc w:val="left"/>
            </w:pPr>
            <w:r>
              <w:rPr>
                <w:sz w:val="19"/>
              </w:rPr>
              <w:t xml:space="preserve">Account for airframe &amp; duration confounds</w:t>
            </w:r>
          </w:p>
        </w:tc>
        <w:tc>
          <w:tcPr/>
          <w:p>
            <w:pPr>
              <w:pStyle w:val="Compact"/>
              <w:spacing w:line="240" w:lineRule="auto"/>
              <w:jc w:val="left"/>
            </w:pPr>
            <w:r>
              <w:rPr>
                <w:sz w:val="19"/>
              </w:rPr>
              <w:t xml:space="preserve">Changing comparison from other aircraft to same aircraft lowers AUC 0.83–0.88 to 0.53–0.57; superseded by the factorial audit, in which fold grouping was the only material factor</w:t>
            </w:r>
          </w:p>
        </w:tc>
        <w:tc>
          <w:tcPr/>
          <w:p>
            <w:pPr>
              <w:pStyle w:val="Compact"/>
              <w:spacing w:line="240" w:lineRule="auto"/>
              <w:jc w:val="left"/>
            </w:pPr>
            <w:r>
              <w:rPr>
                <w:rStyle w:val="VerbatimChar"/>
                <w:sz w:val="19"/>
              </w:rPr>
              <w:t xml:space="preserve">eb463b5</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Poisson-binomial set null</w:t>
            </w:r>
            <m:oMath>
              <m:sSup>
                <m:e>
                  <m:r>
                    <m:t>​</m:t>
                  </m:r>
                </m:e>
                <m:sup>
                  <m:r>
                    <m:rPr>
                      <m:sty m:val="p"/>
                    </m:rPr>
                    <m:t>†</m:t>
                  </m:r>
                </m:sup>
              </m:sSup>
            </m:oMath>
          </w:p>
        </w:tc>
        <w:tc>
          <w:tcPr/>
          <w:p>
            <w:pPr>
              <w:pStyle w:val="Compact"/>
              <w:spacing w:line="240" w:lineRule="auto"/>
              <w:jc w:val="left"/>
            </w:pPr>
            <w:r>
              <w:rPr>
                <w:sz w:val="19"/>
              </w:rPr>
              <w:t xml:space="preserve">Account for mixed set sizes (</w:t>
            </w:r>
            <m:oMath>
              <m:r>
                <m:t>n</m:t>
              </m:r>
              <m:r>
                <m:rPr>
                  <m:sty m:val="p"/>
                </m:rPr>
                <m:t>=</m:t>
              </m:r>
              <m:r>
                <m:t>60</m:t>
              </m:r>
            </m:oMath>
            <w:r>
              <w:rPr>
                <w:sz w:val="19"/>
              </w:rPr>
              <w:t xml:space="preserve">)</w:t>
            </w:r>
          </w:p>
        </w:tc>
        <w:tc>
          <w:tcPr/>
          <w:p>
            <w:pPr>
              <w:pStyle w:val="Compact"/>
              <w:spacing w:line="240" w:lineRule="auto"/>
              <w:jc w:val="left"/>
            </w:pPr>
            <w:r>
              <w:rPr>
                <w:sz w:val="19"/>
              </w:rPr>
              <w:t xml:space="preserve">Exact null rate 40.28%; observed 55.0% (</w:t>
            </w:r>
            <m:oMath>
              <m:r>
                <m:t>p</m:t>
              </m:r>
              <m:r>
                <m:rPr>
                  <m:sty m:val="p"/>
                </m:rPr>
                <m:t>=</m:t>
              </m:r>
              <m:r>
                <m:t>0.0137</m:t>
              </m:r>
            </m:oMath>
            <w:r>
              <w:rPr>
                <w:sz w:val="19"/>
              </w:rPr>
              <w:t xml:space="preserve">)</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Screening PPV and CIs</w:t>
            </w:r>
            <m:oMath>
              <m:sSup>
                <m:e>
                  <m:r>
                    <m:t>​</m:t>
                  </m:r>
                </m:e>
                <m:sup>
                  <m:r>
                    <m:rPr>
                      <m:sty m:val="p"/>
                    </m:rPr>
                    <m:t>†</m:t>
                  </m:r>
                </m:sup>
              </m:sSup>
            </m:oMath>
          </w:p>
        </w:tc>
        <w:tc>
          <w:tcPr/>
          <w:p>
            <w:pPr>
              <w:pStyle w:val="Compact"/>
              <w:spacing w:line="240" w:lineRule="auto"/>
              <w:jc w:val="left"/>
            </w:pPr>
            <w:r>
              <w:rPr>
                <w:sz w:val="19"/>
              </w:rPr>
              <w:t xml:space="preserve">Quantify operational fleet value</w:t>
            </w:r>
          </w:p>
        </w:tc>
        <w:tc>
          <w:tcPr/>
          <w:p>
            <w:pPr>
              <w:pStyle w:val="Compact"/>
              <w:spacing w:line="240" w:lineRule="auto"/>
              <w:jc w:val="left"/>
            </w:pPr>
            <w:r>
              <w:rPr>
                <w:sz w:val="19"/>
              </w:rPr>
              <w:t xml:space="preserve">Exploratory illustration: fleet PPV 2.26–2.43% (exact Bayes) at assumed 10% flag rate (</w:t>
            </w:r>
            <m:oMath>
              <m:r>
                <m:t>3.3</m:t>
              </m:r>
              <m:r>
                <m:rPr>
                  <m:sty m:val="p"/>
                </m:rPr>
                <m:t>×</m:t>
              </m:r>
            </m:oMath>
            <w:r>
              <w:rPr>
                <w:sz w:val="19"/>
              </w:rPr>
              <w:t xml:space="preserve"> </w:t>
            </w:r>
            <w:r>
              <w:rPr>
                <w:sz w:val="19"/>
              </w:rPr>
              <w:t xml:space="preserve">lift)</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Sensitivity by vibration source</w:t>
            </w:r>
            <m:oMath>
              <m:sSup>
                <m:e>
                  <m:r>
                    <m:t>​</m:t>
                  </m:r>
                </m:e>
                <m:sup>
                  <m:r>
                    <m:rPr>
                      <m:sty m:val="p"/>
                    </m:rPr>
                    <m:t>†</m:t>
                  </m:r>
                </m:sup>
              </m:sSup>
            </m:oMath>
          </w:p>
        </w:tc>
        <w:tc>
          <w:tcPr/>
          <w:p>
            <w:pPr>
              <w:pStyle w:val="Compact"/>
              <w:spacing w:line="240" w:lineRule="auto"/>
              <w:jc w:val="left"/>
            </w:pPr>
            <w:r>
              <w:rPr>
                <w:sz w:val="19"/>
              </w:rPr>
              <w:t xml:space="preserve">Compare older vs. newer metrics</w:t>
            </w:r>
          </w:p>
        </w:tc>
        <w:tc>
          <w:tcPr/>
          <w:p>
            <w:pPr>
              <w:pStyle w:val="Compact"/>
              <w:spacing w:line="240" w:lineRule="auto"/>
              <w:jc w:val="left"/>
            </w:pPr>
            <w:r>
              <w:rPr>
                <w:sz w:val="19"/>
              </w:rPr>
              <w:t xml:space="preserve">Older: 32/48 (66.7%); newer: 6/12 (50.0%); pooled newer</w:t>
            </w:r>
            <w:r>
              <w:rPr>
                <w:sz w:val="19"/>
              </w:rPr>
              <w:t xml:space="preserve"> </w:t>
            </w:r>
            <m:oMath>
              <m:acc>
                <m:accPr>
                  <m:chr m:val="‾"/>
                </m:accPr>
                <m:e>
                  <m:r>
                    <m:t>r</m:t>
                  </m:r>
                </m:e>
              </m:acc>
              <m:r>
                <m:rPr>
                  <m:sty m:val="p"/>
                </m:rPr>
                <m:t>=</m:t>
              </m:r>
              <m:r>
                <m:t>0.58</m:t>
              </m:r>
            </m:oMath>
            <w:r>
              <w:rPr>
                <w:sz w:val="19"/>
              </w:rPr>
              <w:t xml:space="preserve"> </w:t>
            </w:r>
            <w:r>
              <w:rPr>
                <w:sz w:val="19"/>
              </w:rPr>
              <w:t xml:space="preserve">(</w:t>
            </w:r>
            <m:oMath>
              <m:r>
                <m:t>p</m:t>
              </m:r>
              <m:r>
                <m:rPr>
                  <m:sty m:val="p"/>
                </m:rPr>
                <m:t>=</m:t>
              </m:r>
              <m:r>
                <m:t>0.25</m:t>
              </m:r>
            </m:oMath>
            <w:r>
              <w:rPr>
                <w:sz w:val="19"/>
              </w:rPr>
              <w:t xml:space="preserve">)</w:t>
            </w:r>
          </w:p>
        </w:tc>
        <w:tc>
          <w:tcPr/>
          <w:p>
            <w:pPr>
              <w:pStyle w:val="Compact"/>
              <w:spacing w:line="240" w:lineRule="auto"/>
              <w:jc w:val="left"/>
            </w:pPr>
            <w:r>
              <w:rPr>
                <w:rStyle w:val="VerbatimChar"/>
                <w:sz w:val="19"/>
              </w:rPr>
              <w:t xml:space="preserve">624dd69</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Independent 43-log validation</w:t>
            </w:r>
            <m:oMath>
              <m:sSup>
                <m:e>
                  <m:r>
                    <m:t>​</m:t>
                  </m:r>
                </m:e>
                <m:sup>
                  <m:r>
                    <m:rPr>
                      <m:sty m:val="p"/>
                    </m:rPr>
                    <m:t>†</m:t>
                  </m:r>
                </m:sup>
              </m:sSup>
            </m:oMath>
          </w:p>
        </w:tc>
        <w:tc>
          <w:tcPr/>
          <w:p>
            <w:pPr>
              <w:pStyle w:val="Compact"/>
              <w:spacing w:line="240" w:lineRule="auto"/>
              <w:jc w:val="left"/>
            </w:pPr>
            <w:r>
              <w:rPr>
                <w:sz w:val="19"/>
              </w:rPr>
              <w:t xml:space="preserve">Evaluate against independent causes</w:t>
            </w:r>
          </w:p>
        </w:tc>
        <w:tc>
          <w:tcPr/>
          <w:p>
            <w:pPr>
              <w:pStyle w:val="Compact"/>
              <w:spacing w:line="240" w:lineRule="auto"/>
              <w:jc w:val="left"/>
            </w:pPr>
            <w:r>
              <w:rPr>
                <w:sz w:val="19"/>
              </w:rPr>
              <w:t xml:space="preserve">Balanced accuracy 0.381 (95% CrI 0.25–0.61); pilot recall 1/5; inconclusive</w:t>
            </w:r>
          </w:p>
        </w:tc>
        <w:tc>
          <w:tcPr/>
          <w:p>
            <w:pPr>
              <w:pStyle w:val="Compact"/>
              <w:spacing w:line="240" w:lineRule="auto"/>
              <w:jc w:val="left"/>
            </w:pPr>
            <w:r>
              <w:rPr>
                <w:rStyle w:val="VerbatimChar"/>
                <w:sz w:val="19"/>
              </w:rPr>
              <w:t xml:space="preserve">3a9aa89</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Cohort selection step 4b</w:t>
            </w:r>
            <m:oMath>
              <m:sSup>
                <m:e>
                  <m:r>
                    <m:t>​</m:t>
                  </m:r>
                </m:e>
                <m:sup>
                  <m:r>
                    <m:rPr>
                      <m:sty m:val="p"/>
                    </m:rPr>
                    <m:t>†</m:t>
                  </m:r>
                </m:sup>
              </m:sSup>
            </m:oMath>
          </w:p>
        </w:tc>
        <w:tc>
          <w:tcPr/>
          <w:p>
            <w:pPr>
              <w:pStyle w:val="Compact"/>
              <w:spacing w:line="240" w:lineRule="auto"/>
              <w:jc w:val="left"/>
            </w:pPr>
            <w:r>
              <w:rPr>
                <w:sz w:val="19"/>
              </w:rPr>
              <w:t xml:space="preserve">Isolate comparison vs. cohort effect</w:t>
            </w:r>
          </w:p>
        </w:tc>
        <w:tc>
          <w:tcPr/>
          <w:p>
            <w:pPr>
              <w:pStyle w:val="Compact"/>
              <w:spacing w:line="240" w:lineRule="auto"/>
              <w:jc w:val="left"/>
            </w:pPr>
            <w:r>
              <w:rPr>
                <w:sz w:val="19"/>
              </w:rPr>
              <w:t xml:space="preserve">67 multi-flight crashes vs. other-aircraft controls: AUC 0.522 [0.413, 0.615]; superseded by the factorial audit (mixed extractors)</w:t>
            </w:r>
          </w:p>
        </w:tc>
        <w:tc>
          <w:tcPr/>
          <w:p>
            <w:pPr>
              <w:pStyle w:val="Compact"/>
              <w:spacing w:line="240" w:lineRule="auto"/>
              <w:jc w:val="left"/>
            </w:pPr>
            <w:r>
              <w:rPr>
                <w:rStyle w:val="VerbatimChar"/>
                <w:sz w:val="19"/>
              </w:rPr>
              <w:t xml:space="preserve">f152d07</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Within-drone duration caliper</w:t>
            </w:r>
            <m:oMath>
              <m:sSup>
                <m:e>
                  <m:r>
                    <m:t>​</m:t>
                  </m:r>
                </m:e>
                <m:sup>
                  <m:r>
                    <m:rPr>
                      <m:sty m:val="p"/>
                    </m:rPr>
                    <m:t>†</m:t>
                  </m:r>
                </m:sup>
              </m:sSup>
            </m:oMath>
          </w:p>
        </w:tc>
        <w:tc>
          <w:tcPr/>
          <w:p>
            <w:pPr>
              <w:pStyle w:val="Compact"/>
              <w:spacing w:line="240" w:lineRule="auto"/>
              <w:jc w:val="left"/>
            </w:pPr>
            <w:r>
              <w:rPr>
                <w:sz w:val="19"/>
              </w:rPr>
              <w:t xml:space="preserve">Test duration confounding in cohort</w:t>
            </w:r>
          </w:p>
        </w:tc>
        <w:tc>
          <w:tcPr/>
          <w:p>
            <w:pPr>
              <w:pStyle w:val="Compact"/>
              <w:spacing w:line="240" w:lineRule="auto"/>
              <w:jc w:val="left"/>
            </w:pPr>
            <w:r>
              <w:rPr>
                <w:sz w:val="19"/>
              </w:rPr>
              <w:t xml:space="preserve">Caliper</w:t>
            </w:r>
            <w:r>
              <w:rPr>
                <w:sz w:val="19"/>
              </w:rPr>
              <w:t xml:space="preserve"> </w:t>
            </w:r>
            <m:oMath>
              <m:r>
                <m:rPr>
                  <m:sty m:val="p"/>
                </m:rPr>
                <m:t>≤</m:t>
              </m:r>
              <m:r>
                <m:t>0.25</m:t>
              </m:r>
            </m:oMath>
            <w:r>
              <w:rPr>
                <w:sz w:val="19"/>
              </w:rPr>
              <w:t xml:space="preserve"> </w:t>
            </w:r>
            <w:r>
              <w:rPr>
                <w:sz w:val="19"/>
              </w:rPr>
              <w:t xml:space="preserve">matching lifts within-drone AUC</w:t>
            </w:r>
            <w:r>
              <w:rPr>
                <w:sz w:val="19"/>
              </w:rPr>
              <w:t xml:space="preserve"> </w:t>
            </w:r>
            <m:oMath>
              <m:r>
                <m:rPr>
                  <m:sty m:val="p"/>
                </m:rPr>
                <m:t>+</m:t>
              </m:r>
              <m:r>
                <m:t>0.110</m:t>
              </m:r>
            </m:oMath>
            <w:r>
              <w:rPr>
                <w:sz w:val="19"/>
              </w:rPr>
              <w:t xml:space="preserve"> </w:t>
            </w:r>
            <w:r>
              <w:rPr>
                <w:sz w:val="19"/>
              </w:rPr>
              <w:t xml:space="preserve">(0.532 to 0.642)</w:t>
            </w:r>
          </w:p>
        </w:tc>
        <w:tc>
          <w:tcPr/>
          <w:p>
            <w:pPr>
              <w:pStyle w:val="Compact"/>
              <w:spacing w:line="240" w:lineRule="auto"/>
              <w:jc w:val="left"/>
            </w:pPr>
            <w:r>
              <w:rPr>
                <w:rStyle w:val="VerbatimChar"/>
                <w:sz w:val="19"/>
              </w:rPr>
              <w:t xml:space="preserve">f152d07</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Depth-3 tree bounds across cuts</w:t>
            </w:r>
            <m:oMath>
              <m:sSup>
                <m:e>
                  <m:r>
                    <m:t>​</m:t>
                  </m:r>
                </m:e>
                <m:sup>
                  <m:r>
                    <m:rPr>
                      <m:sty m:val="p"/>
                    </m:rPr>
                    <m:t>†</m:t>
                  </m:r>
                </m:sup>
              </m:sSup>
            </m:oMath>
          </w:p>
        </w:tc>
        <w:tc>
          <w:tcPr/>
          <w:p>
            <w:pPr>
              <w:pStyle w:val="Compact"/>
              <w:spacing w:line="240" w:lineRule="auto"/>
              <w:jc w:val="left"/>
            </w:pPr>
            <w:r>
              <w:rPr>
                <w:sz w:val="19"/>
              </w:rPr>
              <w:t xml:space="preserve">Bound non-linear model performance</w:t>
            </w:r>
          </w:p>
        </w:tc>
        <w:tc>
          <w:tcPr/>
          <w:p>
            <w:pPr>
              <w:pStyle w:val="Compact"/>
              <w:spacing w:line="240" w:lineRule="auto"/>
              <w:jc w:val="left"/>
            </w:pPr>
            <w:r>
              <w:rPr>
                <w:sz w:val="19"/>
              </w:rPr>
              <w:t xml:space="preserve">Upper bounds 0.519–0.724; superseded by the refit permutation null (0.54–0.69)</w:t>
            </w:r>
          </w:p>
        </w:tc>
        <w:tc>
          <w:tcPr/>
          <w:p>
            <w:pPr>
              <w:pStyle w:val="Compact"/>
              <w:spacing w:line="240" w:lineRule="auto"/>
              <w:jc w:val="left"/>
            </w:pPr>
            <w:r>
              <w:rPr>
                <w:rStyle w:val="VerbatimChar"/>
                <w:sz w:val="19"/>
              </w:rPr>
              <w:t xml:space="preserve">dfbabaf</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Fixed-score permutation null</w:t>
            </w:r>
            <m:oMath>
              <m:sSup>
                <m:e>
                  <m:r>
                    <m:t>​</m:t>
                  </m:r>
                </m:e>
                <m:sup>
                  <m:r>
                    <m:rPr>
                      <m:sty m:val="p"/>
                    </m:rPr>
                    <m:t>†</m:t>
                  </m:r>
                </m:sup>
              </m:sSup>
            </m:oMath>
          </w:p>
        </w:tc>
        <w:tc>
          <w:tcPr/>
          <w:p>
            <w:pPr>
              <w:pStyle w:val="Compact"/>
              <w:spacing w:line="240" w:lineRule="auto"/>
              <w:jc w:val="left"/>
            </w:pPr>
            <w:r>
              <w:rPr>
                <w:sz w:val="19"/>
              </w:rPr>
              <w:t xml:space="preserve">Test CV fold-splitting variance</w:t>
            </w:r>
          </w:p>
        </w:tc>
        <w:tc>
          <w:tcPr/>
          <w:p>
            <w:pPr>
              <w:pStyle w:val="Compact"/>
              <w:spacing w:line="240" w:lineRule="auto"/>
              <w:jc w:val="left"/>
            </w:pPr>
            <w:r>
              <w:rPr>
                <w:sz w:val="19"/>
              </w:rPr>
              <w:t xml:space="preserve">Fixed score SD 0.055 matches asymptotic theory (0.056); 0.090 reflects refitting variance</w:t>
            </w:r>
          </w:p>
        </w:tc>
        <w:tc>
          <w:tcPr/>
          <w:p>
            <w:pPr>
              <w:pStyle w:val="Compact"/>
              <w:spacing w:line="240" w:lineRule="auto"/>
              <w:jc w:val="left"/>
            </w:pPr>
            <w:r>
              <w:rPr>
                <w:rStyle w:val="VerbatimChar"/>
                <w:sz w:val="19"/>
              </w:rPr>
              <w:t xml:space="preserve">dfbabaf</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Control cluster adjustment</w:t>
            </w:r>
            <m:oMath>
              <m:sSup>
                <m:e>
                  <m:r>
                    <m:t>​</m:t>
                  </m:r>
                </m:e>
                <m:sup>
                  <m:r>
                    <m:rPr>
                      <m:sty m:val="p"/>
                    </m:rPr>
                    <m:t>†</m:t>
                  </m:r>
                </m:sup>
              </m:sSup>
            </m:oMath>
          </w:p>
        </w:tc>
        <w:tc>
          <w:tcPr/>
          <w:p>
            <w:pPr>
              <w:pStyle w:val="Compact"/>
              <w:spacing w:line="240" w:lineRule="auto"/>
              <w:jc w:val="left"/>
            </w:pPr>
            <w:r>
              <w:rPr>
                <w:sz w:val="19"/>
              </w:rPr>
              <w:t xml:space="preserve">Test control reuse robustness</w:t>
            </w:r>
          </w:p>
        </w:tc>
        <w:tc>
          <w:tcPr/>
          <w:p>
            <w:pPr>
              <w:pStyle w:val="Compact"/>
              <w:spacing w:line="240" w:lineRule="auto"/>
              <w:jc w:val="left"/>
            </w:pPr>
            <w:r>
              <w:rPr>
                <w:sz w:val="19"/>
              </w:rPr>
              <w:t xml:space="preserve">Mean rank 0.665, 95% cluster CI [0.587, 0.744]; heterogeneity</w:t>
            </w:r>
            <w:r>
              <w:rPr>
                <w:sz w:val="19"/>
              </w:rPr>
              <w:t xml:space="preserve"> </w:t>
            </w:r>
            <m:oMath>
              <m:r>
                <m:t>p</m:t>
              </m:r>
              <m:r>
                <m:rPr>
                  <m:sty m:val="p"/>
                </m:rPr>
                <m:t>=</m:t>
              </m:r>
              <m:r>
                <m:t>0.322</m:t>
              </m:r>
            </m:oMath>
          </w:p>
        </w:tc>
        <w:tc>
          <w:tcPr/>
          <w:p>
            <w:pPr>
              <w:pStyle w:val="Compact"/>
              <w:spacing w:line="240" w:lineRule="auto"/>
              <w:jc w:val="left"/>
            </w:pPr>
            <w:r>
              <w:rPr>
                <w:rStyle w:val="VerbatimChar"/>
                <w:sz w:val="19"/>
              </w:rPr>
              <w:t xml:space="preserve">dfbabaf</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Single vs. multi-history crashes</w:t>
            </w:r>
            <m:oMath>
              <m:sSup>
                <m:e>
                  <m:r>
                    <m:t>​</m:t>
                  </m:r>
                </m:e>
                <m:sup>
                  <m:r>
                    <m:rPr>
                      <m:sty m:val="p"/>
                    </m:rPr>
                    <m:t>†</m:t>
                  </m:r>
                </m:sup>
              </m:sSup>
            </m:oMath>
          </w:p>
        </w:tc>
        <w:tc>
          <w:tcPr/>
          <w:p>
            <w:pPr>
              <w:pStyle w:val="Compact"/>
              <w:spacing w:line="240" w:lineRule="auto"/>
              <w:jc w:val="left"/>
            </w:pPr>
            <w:r>
              <w:rPr>
                <w:sz w:val="19"/>
              </w:rPr>
              <w:t xml:space="preserve">Test maiden-flight artifact hypothesis</w:t>
            </w:r>
          </w:p>
        </w:tc>
        <w:tc>
          <w:tcPr/>
          <w:p>
            <w:pPr>
              <w:pStyle w:val="Compact"/>
              <w:spacing w:line="240" w:lineRule="auto"/>
              <w:jc w:val="left"/>
            </w:pPr>
            <w:r>
              <w:rPr>
                <w:sz w:val="19"/>
              </w:rPr>
              <w:t xml:space="preserve">Single-history (</w:t>
            </w:r>
            <m:oMath>
              <m:r>
                <m:t>n</m:t>
              </m:r>
              <m:r>
                <m:rPr>
                  <m:sty m:val="p"/>
                </m:rPr>
                <m:t>=</m:t>
              </m:r>
              <m:r>
                <m:t>45</m:t>
              </m:r>
            </m:oMath>
            <w:r>
              <w:rPr>
                <w:sz w:val="19"/>
              </w:rPr>
              <w:t xml:space="preserve">) AUC 0.835 vs. multi-history (</w:t>
            </w:r>
            <m:oMath>
              <m:r>
                <m:t>n</m:t>
              </m:r>
              <m:r>
                <m:rPr>
                  <m:sty m:val="p"/>
                </m:rPr>
                <m:t>=</m:t>
              </m:r>
              <m:r>
                <m:t>103</m:t>
              </m:r>
            </m:oMath>
            <w:r>
              <w:rPr>
                <w:sz w:val="19"/>
              </w:rPr>
              <w:t xml:space="preserve">) 0.891 at</w:t>
            </w:r>
            <w:r>
              <w:rPr>
                <w:sz w:val="19"/>
              </w:rPr>
              <w:t xml:space="preserve"> </w:t>
            </w:r>
            <m:oMath>
              <m:r>
                <m:t>m</m:t>
              </m:r>
              <m:r>
                <m:rPr>
                  <m:sty m:val="p"/>
                </m:rPr>
                <m:t>=</m:t>
              </m:r>
              <m:r>
                <m:t>0</m:t>
              </m:r>
            </m:oMath>
            <w:r>
              <w:rPr>
                <w:sz w:val="19"/>
              </w:rPr>
              <w:t xml:space="preserve"> s; cross-sectional separation is archive-wide</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Duration caliper gradient &amp; CI</w:t>
            </w:r>
            <m:oMath>
              <m:sSup>
                <m:e>
                  <m:r>
                    <m:t>​</m:t>
                  </m:r>
                </m:e>
                <m:sup>
                  <m:r>
                    <m:rPr>
                      <m:sty m:val="p"/>
                    </m:rPr>
                    <m:t>†</m:t>
                  </m:r>
                </m:sup>
              </m:sSup>
            </m:oMath>
          </w:p>
        </w:tc>
        <w:tc>
          <w:tcPr/>
          <w:p>
            <w:pPr>
              <w:pStyle w:val="Compact"/>
              <w:spacing w:line="240" w:lineRule="auto"/>
              <w:jc w:val="left"/>
            </w:pPr>
            <w:r>
              <w:rPr>
                <w:sz w:val="19"/>
              </w:rPr>
              <w:t xml:space="preserve">Quantify caliper sensitivity</w:t>
            </w:r>
          </w:p>
        </w:tc>
        <w:tc>
          <w:tcPr/>
          <w:p>
            <w:pPr>
              <w:pStyle w:val="Compact"/>
              <w:spacing w:line="240" w:lineRule="auto"/>
              <w:jc w:val="left"/>
            </w:pPr>
            <w:r>
              <w:rPr>
                <w:sz w:val="19"/>
              </w:rPr>
              <w:t xml:space="preserve">Lift curve</w:t>
            </w:r>
            <w:r>
              <w:rPr>
                <w:sz w:val="19"/>
              </w:rPr>
              <w:t xml:space="preserve"> </w:t>
            </w:r>
            <m:oMath>
              <m:r>
                <m:t>ϵ</m:t>
              </m:r>
              <m:r>
                <m:rPr>
                  <m:sty m:val="p"/>
                </m:rPr>
                <m:t>∈</m:t>
              </m:r>
              <m:r>
                <m:rPr>
                  <m:sty m:val="p"/>
                </m:rPr>
                <m:t>[</m:t>
              </m:r>
              <m:r>
                <m:t>0.10</m:t>
              </m:r>
              <m:r>
                <m:rPr>
                  <m:sty m:val="p"/>
                </m:rPr>
                <m:t>,</m:t>
              </m:r>
              <m:r>
                <m:t>1.00</m:t>
              </m:r>
              <m:r>
                <m:rPr>
                  <m:sty m:val="p"/>
                </m:rPr>
                <m:t>]</m:t>
              </m:r>
            </m:oMath>
            <w:r>
              <w:rPr>
                <w:sz w:val="19"/>
              </w:rPr>
              <w:t xml:space="preserve">; paired cluster bootstrap 95% CI for</w:t>
            </w:r>
            <w:r>
              <w:rPr>
                <w:sz w:val="19"/>
              </w:rPr>
              <w:t xml:space="preserve"> </w:t>
            </w:r>
            <m:oMath>
              <m:r>
                <m:rPr>
                  <m:sty m:val="p"/>
                </m:rPr>
                <m:t>Δ</m:t>
              </m:r>
              <m:r>
                <m:rPr>
                  <m:sty m:val="p"/>
                </m:rPr>
                <m:t>=</m:t>
              </m:r>
              <m:r>
                <m:rPr>
                  <m:sty m:val="p"/>
                </m:rPr>
                <m:t>+</m:t>
              </m:r>
              <m:r>
                <m:t>0.125</m:t>
              </m:r>
            </m:oMath>
            <w:r>
              <w:rPr>
                <w:sz w:val="19"/>
              </w:rPr>
              <w:t xml:space="preserve"> </w:t>
            </w:r>
            <w:r>
              <w:rPr>
                <w:sz w:val="19"/>
              </w:rPr>
              <w:t xml:space="preserve">is [+0.074, +0.238]; superseded by the reproducible rerun [+0.028, +0.205]</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Two-stage cluster bootstrap &amp; GPS</w:t>
            </w:r>
            <m:oMath>
              <m:sSup>
                <m:e>
                  <m:r>
                    <m:t>​</m:t>
                  </m:r>
                </m:e>
                <m:sup>
                  <m:r>
                    <m:rPr>
                      <m:sty m:val="p"/>
                    </m:rPr>
                    <m:t>†</m:t>
                  </m:r>
                </m:sup>
              </m:sSup>
            </m:oMath>
          </w:p>
        </w:tc>
        <w:tc>
          <w:tcPr/>
          <w:p>
            <w:pPr>
              <w:pStyle w:val="Compact"/>
              <w:spacing w:line="240" w:lineRule="auto"/>
              <w:jc w:val="left"/>
            </w:pPr>
            <w:r>
              <w:rPr>
                <w:sz w:val="19"/>
              </w:rPr>
              <w:t xml:space="preserve">Audit same-day timing &amp; clustering</w:t>
            </w:r>
          </w:p>
        </w:tc>
        <w:tc>
          <w:tcPr/>
          <w:p>
            <w:pPr>
              <w:pStyle w:val="Compact"/>
              <w:spacing w:line="240" w:lineRule="auto"/>
              <w:jc w:val="left"/>
            </w:pPr>
            <w:r>
              <w:rPr>
                <w:sz w:val="19"/>
              </w:rPr>
              <w:t xml:space="preserve">Two-stage cluster CI [0.536, 0.789] (resampled drones counted once; corrected to [0.50, 0.81]); same-day check compared dates only; superseded by the GPS flight-order audit</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Rule balanced accuracy across cuts</w:t>
            </w:r>
            <m:oMath>
              <m:sSup>
                <m:e>
                  <m:r>
                    <m:t>​</m:t>
                  </m:r>
                </m:e>
                <m:sup>
                  <m:r>
                    <m:rPr>
                      <m:sty m:val="p"/>
                    </m:rPr>
                    <m:t>†</m:t>
                  </m:r>
                </m:sup>
              </m:sSup>
            </m:oMath>
          </w:p>
        </w:tc>
        <w:tc>
          <w:tcPr/>
          <w:p>
            <w:pPr>
              <w:pStyle w:val="Compact"/>
              <w:spacing w:line="240" w:lineRule="auto"/>
              <w:jc w:val="left"/>
            </w:pPr>
            <w:r>
              <w:rPr>
                <w:sz w:val="19"/>
              </w:rPr>
              <w:t xml:space="preserve">Audit attribution rule across margins</w:t>
            </w:r>
          </w:p>
        </w:tc>
        <w:tc>
          <w:tcPr/>
          <w:p>
            <w:pPr>
              <w:pStyle w:val="Compact"/>
              <w:spacing w:line="240" w:lineRule="auto"/>
              <w:jc w:val="left"/>
            </w:pPr>
            <w:r>
              <w:rPr>
                <w:sz w:val="19"/>
              </w:rPr>
              <w:t xml:space="preserve">BA declines smoothly from 0.460 (</w:t>
            </w:r>
            <m:oMath>
              <m:r>
                <m:t>m</m:t>
              </m:r>
              <m:r>
                <m:rPr>
                  <m:sty m:val="p"/>
                </m:rPr>
                <m:t>=</m:t>
              </m:r>
              <m:r>
                <m:t>0</m:t>
              </m:r>
            </m:oMath>
            <w:r>
              <w:rPr>
                <w:sz w:val="19"/>
              </w:rPr>
              <w:t xml:space="preserve"> s) to 0.454 (</w:t>
            </w:r>
            <m:oMath>
              <m:r>
                <m:t>m</m:t>
              </m:r>
              <m:r>
                <m:rPr>
                  <m:sty m:val="p"/>
                </m:rPr>
                <m:t>=</m:t>
              </m:r>
              <m:r>
                <m:t>5</m:t>
              </m:r>
            </m:oMath>
            <w:r>
              <w:rPr>
                <w:sz w:val="19"/>
              </w:rPr>
              <w:t xml:space="preserve">), 0.393 (</w:t>
            </w:r>
            <m:oMath>
              <m:r>
                <m:t>m</m:t>
              </m:r>
              <m:r>
                <m:rPr>
                  <m:sty m:val="p"/>
                </m:rPr>
                <m:t>=</m:t>
              </m:r>
              <m:r>
                <m:t>10</m:t>
              </m:r>
            </m:oMath>
            <w:r>
              <w:rPr>
                <w:sz w:val="19"/>
              </w:rPr>
              <w:t xml:space="preserve">), 0.371 (</w:t>
            </w:r>
            <m:oMath>
              <m:r>
                <m:t>m</m:t>
              </m:r>
              <m:r>
                <m:rPr>
                  <m:sty m:val="p"/>
                </m:rPr>
                <m:t>=</m:t>
              </m:r>
              <m:r>
                <m:t>20</m:t>
              </m:r>
            </m:oMath>
            <w:r>
              <w:rPr>
                <w:sz w:val="19"/>
              </w:rPr>
              <w:t xml:space="preserve">), 0.350 (</w:t>
            </w:r>
            <m:oMath>
              <m:r>
                <m:t>m</m:t>
              </m:r>
              <m:r>
                <m:rPr>
                  <m:sty m:val="p"/>
                </m:rPr>
                <m:t>=</m:t>
              </m:r>
              <m:r>
                <m:t>30</m:t>
              </m:r>
            </m:oMath>
            <w:r>
              <w:rPr>
                <w:sz w:val="19"/>
              </w:rPr>
              <w:t xml:space="preserve">)</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Archive-wide label audit</w:t>
            </w:r>
            <m:oMath>
              <m:sSup>
                <m:e>
                  <m:r>
                    <m:t>​</m:t>
                  </m:r>
                </m:e>
                <m:sup>
                  <m:r>
                    <m:rPr>
                      <m:sty m:val="p"/>
                    </m:rPr>
                    <m:t>†</m:t>
                  </m:r>
                </m:sup>
              </m:sSup>
            </m:oMath>
          </w:p>
        </w:tc>
        <w:tc>
          <w:tcPr/>
          <w:p>
            <w:pPr>
              <w:pStyle w:val="Compact"/>
              <w:spacing w:line="240" w:lineRule="auto"/>
              <w:jc w:val="left"/>
            </w:pPr>
            <w:r>
              <w:rPr>
                <w:sz w:val="19"/>
              </w:rPr>
              <w:t xml:space="preserve">All 520 crash-rated logs</w:t>
            </w:r>
          </w:p>
        </w:tc>
        <w:tc>
          <w:tcPr/>
          <w:p>
            <w:pPr>
              <w:pStyle w:val="Compact"/>
              <w:spacing w:line="240" w:lineRule="auto"/>
              <w:jc w:val="left"/>
            </w:pPr>
            <w:r>
              <w:rPr>
                <w:sz w:val="19"/>
              </w:rPr>
              <w:t xml:space="preserve">39% of 341 readable multicopter logs show a tilt event; share containing the crash 50–86% depending on reviewer; pilot-rated 23% vs aircraft-rated 45% (</w:t>
            </w:r>
            <m:oMath>
              <m:r>
                <m:t>p</m:t>
              </m:r>
              <m:r>
                <m:rPr>
                  <m:sty m:val="p"/>
                </m:rPr>
                <m:t>=</m:t>
              </m:r>
              <m:r>
                <m:t>0.0003</m:t>
              </m:r>
            </m:oMath>
            <w:r>
              <w:rPr>
                <w:sz w:val="19"/>
              </w:rPr>
              <w:t xml:space="preserve">)</w:t>
            </w:r>
          </w:p>
        </w:tc>
        <w:tc>
          <w:tcPr/>
          <w:p>
            <w:pPr>
              <w:pStyle w:val="Compact"/>
              <w:spacing w:line="240" w:lineRule="auto"/>
              <w:jc w:val="left"/>
            </w:pPr>
            <w:r>
              <w:rPr>
                <w:rStyle w:val="VerbatimChar"/>
                <w:sz w:val="19"/>
              </w:rPr>
              <w:t xml:space="preserve">09cf99c</w:t>
            </w:r>
            <w:r>
              <w:rPr>
                <w:sz w:val="19"/>
              </w:rPr>
              <w:t xml:space="preserve">,</w:t>
            </w:r>
            <w:r>
              <w:rPr>
                <w:sz w:val="19"/>
              </w:rPr>
              <w:t xml:space="preserve"> </w:t>
            </w:r>
            <w:r>
              <w:rPr>
                <w:rStyle w:val="VerbatimChar"/>
                <w:sz w:val="19"/>
              </w:rPr>
              <w:t xml:space="preserve">18b0eff</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Label, detector and tilt-defined audit</w:t>
            </w:r>
            <m:oMath>
              <m:sSup>
                <m:e>
                  <m:r>
                    <m:t>​</m:t>
                  </m:r>
                </m:e>
                <m:sup>
                  <m:r>
                    <m:rPr>
                      <m:sty m:val="p"/>
                    </m:rPr>
                    <m:t>†</m:t>
                  </m:r>
                </m:sup>
              </m:sSup>
            </m:oMath>
          </w:p>
        </w:tc>
        <w:tc>
          <w:tcPr/>
          <w:p>
            <w:pPr>
              <w:pStyle w:val="Compact"/>
              <w:spacing w:line="240" w:lineRule="auto"/>
              <w:jc w:val="left"/>
            </w:pPr>
            <w:r>
              <w:rPr>
                <w:sz w:val="19"/>
              </w:rPr>
              <w:t xml:space="preserve">Era-adjusted label link; objective crash detector; window analyses on tilt-defined crashes</w:t>
            </w:r>
          </w:p>
        </w:tc>
        <w:tc>
          <w:tcPr/>
          <w:p>
            <w:pPr>
              <w:pStyle w:val="Compact"/>
              <w:spacing w:line="240" w:lineRule="auto"/>
              <w:jc w:val="left"/>
            </w:pPr>
            <w:r>
              <w:rPr>
                <w:sz w:val="19"/>
              </w:rPr>
              <w:t xml:space="preserve">Adjusted OR 2.08 [1.17, 3.69]; detector failed gate (</w:t>
            </w:r>
            <m:oMath>
              <m:r>
                <m:t>κ</m:t>
              </m:r>
            </m:oMath>
            <w:r>
              <w:rPr>
                <w:sz w:val="19"/>
              </w:rPr>
              <w:t xml:space="preserve"> </w:t>
            </w:r>
            <w:r>
              <w:rPr>
                <w:sz w:val="19"/>
              </w:rPr>
              <w:t xml:space="preserve">0.72 and 0.38; 64% false alarms); tilt-defined window effect 0.067 [0.015, 0.131]</w:t>
            </w:r>
          </w:p>
        </w:tc>
        <w:tc>
          <w:tcPr/>
          <w:p>
            <w:pPr>
              <w:pStyle w:val="Compact"/>
              <w:spacing w:line="240" w:lineRule="auto"/>
              <w:jc w:val="left"/>
            </w:pPr>
            <w:r>
              <w:rPr>
                <w:rStyle w:val="VerbatimChar"/>
                <w:sz w:val="19"/>
              </w:rPr>
              <w:t xml:space="preserve">35103da</w:t>
            </w:r>
          </w:p>
        </w:tc>
        <w:tc>
          <w:tcPr/>
          <w:p>
            <w:pPr>
              <w:pStyle w:val="Compact"/>
              <w:spacing w:line="240" w:lineRule="auto"/>
              <w:jc w:val="left"/>
            </w:pPr>
            <w:r>
              <w:rPr>
                <w:sz w:val="19"/>
              </w:rPr>
              <w:t xml:space="preserve">2026-10-28</w:t>
            </w:r>
          </w:p>
        </w:tc>
      </w:tr>
      <w:tr>
        <w:tc>
          <w:tcPr/>
          <w:p>
            <w:pPr>
              <w:pStyle w:val="Compact"/>
              <w:spacing w:line="240" w:lineRule="auto"/>
              <w:jc w:val="left"/>
            </w:pPr>
            <w:r>
              <w:rPr>
                <w:sz w:val="19"/>
              </w:rPr>
              <w:t xml:space="preserve">Crash-moment review</w:t>
            </w:r>
            <m:oMath>
              <m:sSup>
                <m:e>
                  <m:r>
                    <m:t>​</m:t>
                  </m:r>
                </m:e>
                <m:sup>
                  <m:r>
                    <m:rPr>
                      <m:sty m:val="p"/>
                    </m:rPr>
                    <m:t>†</m:t>
                  </m:r>
                </m:sup>
              </m:sSup>
            </m:oMath>
          </w:p>
        </w:tc>
        <w:tc>
          <w:tcPr/>
          <w:p>
            <w:pPr>
              <w:pStyle w:val="Compact"/>
              <w:spacing w:line="240" w:lineRule="auto"/>
              <w:jc w:val="left"/>
            </w:pPr>
            <w:r>
              <w:rPr>
                <w:sz w:val="19"/>
              </w:rPr>
              <w:t xml:space="preserve">Check</w:t>
            </w:r>
            <w:r>
              <w:rPr>
                <w:sz w:val="19"/>
              </w:rPr>
              <w:t xml:space="preserve"> </w:t>
            </w:r>
            <m:oMath>
              <m:sSub>
                <m:e>
                  <m:r>
                    <m:t>t</m:t>
                  </m:r>
                </m:e>
                <m:sub>
                  <m:r>
                    <m:t>c</m:t>
                  </m:r>
                </m:sub>
              </m:sSub>
            </m:oMath>
            <w:r>
              <w:rPr>
                <w:sz w:val="19"/>
              </w:rPr>
              <w:t xml:space="preserve"> </w:t>
            </w:r>
            <w:r>
              <w:rPr>
                <w:sz w:val="19"/>
              </w:rPr>
              <w:t xml:space="preserve">by eye (two authors, second blind)</w:t>
            </w:r>
          </w:p>
        </w:tc>
        <w:tc>
          <w:tcPr/>
          <w:p>
            <w:pPr>
              <w:pStyle w:val="Compact"/>
              <w:spacing w:line="240" w:lineRule="auto"/>
              <w:jc w:val="left"/>
            </w:pPr>
            <m:oMath>
              <m:sSub>
                <m:e>
                  <m:r>
                    <m:t>t</m:t>
                  </m:r>
                </m:e>
                <m:sub>
                  <m:r>
                    <m:t>c</m:t>
                  </m:r>
                </m:sub>
              </m:sSub>
            </m:oMath>
            <w:r>
              <w:rPr>
                <w:sz w:val="19"/>
              </w:rPr>
              <w:t xml:space="preserve"> </w:t>
            </w:r>
            <w:r>
              <w:rPr>
                <w:sz w:val="19"/>
              </w:rPr>
              <w:t xml:space="preserve">right: agreement 85%,</w:t>
            </w:r>
            <w:r>
              <w:rPr>
                <w:sz w:val="19"/>
              </w:rPr>
              <w:t xml:space="preserve"> </w:t>
            </w:r>
            <m:oMath>
              <m:r>
                <m:t>κ</m:t>
              </m:r>
              <m:r>
                <m:rPr>
                  <m:sty m:val="p"/>
                </m:rPr>
                <m:t>=</m:t>
              </m:r>
              <m:r>
                <m:t>0.70</m:t>
              </m:r>
            </m:oMath>
            <w:r>
              <w:rPr>
                <w:sz w:val="19"/>
              </w:rPr>
              <w:t xml:space="preserve">; tilt-defined correct 21 and 24 of 26, fallback 2 and 6 of 24; whether fallback logs contain the crash</w:t>
            </w:r>
            <w:r>
              <w:rPr>
                <w:sz w:val="19"/>
              </w:rPr>
              <w:t xml:space="preserve"> </w:t>
            </w:r>
            <m:oMath>
              <m:r>
                <m:t>κ</m:t>
              </m:r>
              <m:r>
                <m:rPr>
                  <m:sty m:val="p"/>
                </m:rPr>
                <m:t>=</m:t>
              </m:r>
              <m:r>
                <m:t>0.32</m:t>
              </m:r>
            </m:oMath>
          </w:p>
        </w:tc>
        <w:tc>
          <w:tcPr/>
          <w:p>
            <w:pPr>
              <w:pStyle w:val="Compact"/>
              <w:spacing w:line="240" w:lineRule="auto"/>
              <w:jc w:val="left"/>
            </w:pPr>
            <w:r>
              <w:rPr>
                <w:rStyle w:val="VerbatimChar"/>
                <w:sz w:val="19"/>
              </w:rPr>
              <w:t xml:space="preserve">97974ad</w:t>
            </w:r>
            <w:r>
              <w:rPr>
                <w:sz w:val="19"/>
              </w:rPr>
              <w:t xml:space="preserve">,</w:t>
            </w:r>
            <w:r>
              <w:rPr>
                <w:sz w:val="19"/>
              </w:rPr>
              <w:t xml:space="preserve"> </w:t>
            </w:r>
            <w:r>
              <w:rPr>
                <w:rStyle w:val="VerbatimChar"/>
                <w:sz w:val="19"/>
              </w:rPr>
              <w:t xml:space="preserve">59c8212</w:t>
            </w:r>
          </w:p>
        </w:tc>
        <w:tc>
          <w:tcPr/>
          <w:p>
            <w:pPr>
              <w:pStyle w:val="Compact"/>
              <w:spacing w:line="240" w:lineRule="auto"/>
              <w:jc w:val="left"/>
            </w:pPr>
            <w:r>
              <w:rPr>
                <w:sz w:val="19"/>
              </w:rPr>
              <w:t xml:space="preserve">2026-10-28</w:t>
            </w:r>
          </w:p>
        </w:tc>
      </w:tr>
      <w:tr>
        <w:tc>
          <w:tcPr/>
          <w:p>
            <w:pPr>
              <w:pStyle w:val="Compact"/>
              <w:spacing w:line="240" w:lineRule="auto"/>
              <w:jc w:val="left"/>
            </w:pPr>
            <w:r>
              <w:rPr>
                <w:sz w:val="19"/>
              </w:rPr>
              <w:t xml:space="preserve">Crash-moment and date audit</w:t>
            </w:r>
            <m:oMath>
              <m:sSup>
                <m:e>
                  <m:r>
                    <m:t>​</m:t>
                  </m:r>
                </m:e>
                <m:sup>
                  <m:r>
                    <m:rPr>
                      <m:sty m:val="p"/>
                    </m:rPr>
                    <m:t>†</m:t>
                  </m:r>
                </m:sup>
              </m:sSup>
            </m:oMath>
          </w:p>
        </w:tc>
        <w:tc>
          <w:tcPr/>
          <w:p>
            <w:pPr>
              <w:pStyle w:val="Compact"/>
              <w:spacing w:line="240" w:lineRule="auto"/>
              <w:jc w:val="left"/>
            </w:pPr>
            <w:r>
              <w:rPr>
                <w:sz w:val="19"/>
              </w:rPr>
              <w:t xml:space="preserve">Confirmed crashes, dates vs GPS, grouped leak curve, clustered variants, stumps</w:t>
            </w:r>
          </w:p>
        </w:tc>
        <w:tc>
          <w:tcPr/>
          <w:p>
            <w:pPr>
              <w:pStyle w:val="Compact"/>
              <w:spacing w:line="240" w:lineRule="auto"/>
              <w:jc w:val="left"/>
            </w:pPr>
            <w:r>
              <w:rPr>
                <w:sz w:val="19"/>
              </w:rPr>
              <w:t xml:space="preserve">40 of 148 crashes confirmed; leak drop 0.035 overall, 0.103 confirmed; index date = GPS date for 80%, no cross-day misorder; clustered variant</w:t>
            </w:r>
            <w:r>
              <w:rPr>
                <w:sz w:val="19"/>
              </w:rPr>
              <w:t xml:space="preserve"> </w:t>
            </w:r>
            <m:oMath>
              <m:r>
                <m:t>p</m:t>
              </m:r>
            </m:oMath>
            <w:r>
              <w:rPr>
                <w:sz w:val="19"/>
              </w:rPr>
              <w:t xml:space="preserve"> </w:t>
            </w:r>
            <w:r>
              <w:rPr>
                <w:sz w:val="19"/>
              </w:rPr>
              <w:t xml:space="preserve">0.014–0.026 (newer metric 0.28); stumps 0.447/0.481</w:t>
            </w:r>
          </w:p>
        </w:tc>
        <w:tc>
          <w:tcPr/>
          <w:p>
            <w:pPr>
              <w:pStyle w:val="Compact"/>
              <w:spacing w:line="240" w:lineRule="auto"/>
              <w:jc w:val="left"/>
            </w:pPr>
            <w:r>
              <w:rPr>
                <w:rStyle w:val="VerbatimChar"/>
                <w:sz w:val="19"/>
              </w:rPr>
              <w:t xml:space="preserve">48c2fa7</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Clustering and refit audit</w:t>
            </w:r>
            <m:oMath>
              <m:sSup>
                <m:e>
                  <m:r>
                    <m:t>​</m:t>
                  </m:r>
                </m:e>
                <m:sup>
                  <m:r>
                    <m:rPr>
                      <m:sty m:val="p"/>
                    </m:rPr>
                    <m:t>†</m:t>
                  </m:r>
                </m:sup>
              </m:sSup>
            </m:oMath>
          </w:p>
        </w:tc>
        <w:tc>
          <w:tcPr/>
          <w:p>
            <w:pPr>
              <w:pStyle w:val="Compact"/>
              <w:spacing w:line="240" w:lineRule="auto"/>
              <w:jc w:val="left"/>
            </w:pPr>
            <w:r>
              <w:rPr>
                <w:sz w:val="19"/>
              </w:rPr>
              <w:t xml:space="preserve">Refit nulls, clustered between-drone</w:t>
            </w:r>
            <w:r>
              <w:rPr>
                <w:sz w:val="19"/>
              </w:rPr>
              <w:t xml:space="preserve"> </w:t>
            </w:r>
            <m:oMath>
              <m:r>
                <m:t>p</m:t>
              </m:r>
            </m:oMath>
            <w:r>
              <w:rPr>
                <w:sz w:val="19"/>
              </w:rPr>
              <w:t xml:space="preserve">, paired comparison, fixed-seed Table 8, re-flights, crash moment</w:t>
            </w:r>
          </w:p>
        </w:tc>
        <w:tc>
          <w:tcPr/>
          <w:p>
            <w:pPr>
              <w:pStyle w:val="Compact"/>
              <w:spacing w:line="240" w:lineRule="auto"/>
              <w:jc w:val="left"/>
            </w:pPr>
            <w:r>
              <w:rPr>
                <w:sz w:val="19"/>
              </w:rPr>
              <w:t xml:space="preserve">Between-drone clustered</w:t>
            </w:r>
            <w:r>
              <w:rPr>
                <w:sz w:val="19"/>
              </w:rPr>
              <w:t xml:space="preserve"> </w:t>
            </w:r>
            <m:oMath>
              <m:r>
                <m:t>p</m:t>
              </m:r>
              <m:r>
                <m:rPr>
                  <m:sty m:val="p"/>
                </m:rPr>
                <m:t>=</m:t>
              </m:r>
              <m:r>
                <m:t>0.012</m:t>
              </m:r>
            </m:oMath>
            <w:r>
              <w:rPr>
                <w:sz w:val="19"/>
              </w:rPr>
              <w:t xml:space="preserve"> </w:t>
            </w:r>
            <w:r>
              <w:rPr>
                <w:sz w:val="19"/>
              </w:rPr>
              <w:t xml:space="preserve">(Holm 0.08); other minus own flights</w:t>
            </w:r>
            <w:r>
              <w:rPr>
                <w:sz w:val="19"/>
              </w:rPr>
              <w:t xml:space="preserve"> </w:t>
            </w:r>
            <m:oMath>
              <m:r>
                <m:rPr>
                  <m:sty m:val="p"/>
                </m:rPr>
                <m:t>+</m:t>
              </m:r>
              <m:r>
                <m:t>0.113</m:t>
              </m:r>
            </m:oMath>
            <w:r>
              <w:rPr>
                <w:sz w:val="19"/>
              </w:rPr>
              <w:t xml:space="preserve"> </w:t>
            </w:r>
            <w:r>
              <w:rPr>
                <w:sz w:val="19"/>
              </w:rPr>
              <w:t xml:space="preserve">[0.029, 0.212]; Step 1 grouping 0.882</w:t>
            </w:r>
            <w:r>
              <w:rPr>
                <w:sz w:val="19"/>
              </w:rPr>
              <w:t xml:space="preserve"> </w:t>
            </w:r>
            <m:oMath>
              <m:r>
                <m:rPr>
                  <m:sty m:val="p"/>
                </m:rPr>
                <m:t>→</m:t>
              </m:r>
            </m:oMath>
            <w:r>
              <w:rPr>
                <w:sz w:val="19"/>
              </w:rPr>
              <w:t xml:space="preserve"> </w:t>
            </w:r>
            <w:r>
              <w:rPr>
                <w:sz w:val="19"/>
              </w:rPr>
              <w:t xml:space="preserve">0.826; 54% of crash-rated logs have a later log from the same flight controller; Task B refit-null upper bounds</w:t>
            </w:r>
            <w:r>
              <w:rPr>
                <w:sz w:val="19"/>
              </w:rPr>
              <w:t xml:space="preserve"> </w:t>
            </w:r>
            <m:oMath>
              <m:r>
                <m:rPr>
                  <m:sty m:val="p"/>
                </m:rPr>
                <m:t>≤</m:t>
              </m:r>
              <m:r>
                <m:t>0.69</m:t>
              </m:r>
            </m:oMath>
          </w:p>
        </w:tc>
        <w:tc>
          <w:tcPr/>
          <w:p>
            <w:pPr>
              <w:pStyle w:val="Compact"/>
              <w:spacing w:line="240" w:lineRule="auto"/>
              <w:jc w:val="left"/>
            </w:pPr>
            <w:r>
              <w:rPr>
                <w:rStyle w:val="VerbatimChar"/>
                <w:sz w:val="19"/>
              </w:rPr>
              <w:t xml:space="preserve">6fff27d</w:t>
            </w:r>
            <w:r>
              <w:rPr>
                <w:sz w:val="19"/>
              </w:rPr>
              <w:t xml:space="preserve">,</w:t>
            </w:r>
            <w:r>
              <w:rPr>
                <w:sz w:val="19"/>
              </w:rPr>
              <w:t xml:space="preserve"> </w:t>
            </w:r>
            <w:r>
              <w:rPr>
                <w:rStyle w:val="VerbatimChar"/>
                <w:sz w:val="19"/>
              </w:rPr>
              <w:t xml:space="preserve">016dafe</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Post-crash flight audit</w:t>
            </w:r>
            <m:oMath>
              <m:sSup>
                <m:e>
                  <m:r>
                    <m:t>​</m:t>
                  </m:r>
                </m:e>
                <m:sup>
                  <m:r>
                    <m:rPr>
                      <m:sty m:val="p"/>
                    </m:rPr>
                    <m:t>†</m:t>
                  </m:r>
                </m:sup>
              </m:sSup>
            </m:oMath>
          </w:p>
        </w:tc>
        <w:tc>
          <w:tcPr/>
          <w:p>
            <w:pPr>
              <w:pStyle w:val="Compact"/>
              <w:spacing w:line="240" w:lineRule="auto"/>
              <w:jc w:val="left"/>
            </w:pPr>
            <w:r>
              <w:rPr>
                <w:sz w:val="19"/>
              </w:rPr>
              <w:t xml:space="preserve">GPS-order the within-drone samples</w:t>
            </w:r>
          </w:p>
        </w:tc>
        <w:tc>
          <w:tcPr/>
          <w:p>
            <w:pPr>
              <w:pStyle w:val="Compact"/>
              <w:spacing w:line="240" w:lineRule="auto"/>
              <w:jc w:val="left"/>
            </w:pPr>
            <w:r>
              <w:rPr>
                <w:sz w:val="19"/>
              </w:rPr>
              <w:t xml:space="preserve">85 of 210 crash-day earlier flights followed the crash; without them rank tests unchanged, within-drone model 0.582 [0.525, 0.660], caliper lift</w:t>
            </w:r>
            <w:r>
              <w:rPr>
                <w:sz w:val="19"/>
              </w:rPr>
              <w:t xml:space="preserve"> </w:t>
            </w:r>
            <m:oMath>
              <m:r>
                <m:rPr>
                  <m:sty m:val="p"/>
                </m:rPr>
                <m:t>+</m:t>
              </m:r>
              <m:r>
                <m:t>0.086</m:t>
              </m:r>
            </m:oMath>
            <w:r>
              <w:rPr>
                <w:sz w:val="19"/>
              </w:rPr>
              <w:t xml:space="preserve"> </w:t>
            </w:r>
            <w:r>
              <w:rPr>
                <w:sz w:val="19"/>
              </w:rPr>
              <w:t xml:space="preserve">[</w:t>
            </w:r>
            <m:oMath>
              <m:r>
                <m:rPr>
                  <m:sty m:val="p"/>
                </m:rPr>
                <m:t>−</m:t>
              </m:r>
              <m:r>
                <m:t>0.064</m:t>
              </m:r>
            </m:oMath>
            <w:r>
              <w:rPr>
                <w:sz w:val="19"/>
              </w:rPr>
              <w:t xml:space="preserve">, +0.184] (masking withdrawn), same-aircraft 0.507</w:t>
            </w:r>
          </w:p>
        </w:tc>
        <w:tc>
          <w:tcPr/>
          <w:p>
            <w:pPr>
              <w:pStyle w:val="Compact"/>
              <w:spacing w:line="240" w:lineRule="auto"/>
              <w:jc w:val="left"/>
            </w:pPr>
            <w:r>
              <w:rPr>
                <w:rStyle w:val="VerbatimChar"/>
                <w:sz w:val="19"/>
              </w:rPr>
              <w:t xml:space="preserve">0d38f5d</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Flight-order audit</w:t>
            </w:r>
            <m:oMath>
              <m:sSup>
                <m:e>
                  <m:r>
                    <m:t>​</m:t>
                  </m:r>
                </m:e>
                <m:sup>
                  <m:r>
                    <m:rPr>
                      <m:sty m:val="p"/>
                    </m:rPr>
                    <m:t>†</m:t>
                  </m:r>
                </m:sup>
              </m:sSup>
            </m:oMath>
          </w:p>
        </w:tc>
        <w:tc>
          <w:tcPr/>
          <w:p>
            <w:pPr>
              <w:pStyle w:val="Compact"/>
              <w:spacing w:line="240" w:lineRule="auto"/>
              <w:jc w:val="left"/>
            </w:pPr>
            <w:r>
              <w:rPr>
                <w:sz w:val="19"/>
              </w:rPr>
              <w:t xml:space="preserve">Caliper without duration-linked features; GPS ordering</w:t>
            </w:r>
          </w:p>
        </w:tc>
        <w:tc>
          <w:tcPr/>
          <w:p>
            <w:pPr>
              <w:pStyle w:val="Compact"/>
              <w:spacing w:line="240" w:lineRule="auto"/>
              <w:jc w:val="left"/>
            </w:pPr>
            <w:r>
              <w:rPr>
                <w:sz w:val="19"/>
              </w:rPr>
              <w:t xml:space="preserve">Lift</w:t>
            </w:r>
            <w:r>
              <w:rPr>
                <w:sz w:val="19"/>
              </w:rPr>
              <w:t xml:space="preserve"> </w:t>
            </w:r>
            <m:oMath>
              <m:r>
                <m:rPr>
                  <m:sty m:val="p"/>
                </m:rPr>
                <m:t>+</m:t>
              </m:r>
              <m:r>
                <m:t>0.077</m:t>
              </m:r>
            </m:oMath>
            <w:r>
              <w:rPr>
                <w:sz w:val="19"/>
              </w:rPr>
              <w:t xml:space="preserve"> </w:t>
            </w:r>
            <w:r>
              <w:rPr>
                <w:sz w:val="19"/>
              </w:rPr>
              <w:t xml:space="preserve">[+0.013, +0.204] without three features; 47 of 95 crash-day exposure flights followed the crash; between-drone 0.698 (</w:t>
            </w:r>
            <m:oMath>
              <m:r>
                <m:t>p</m:t>
              </m:r>
              <m:r>
                <m:rPr>
                  <m:sty m:val="p"/>
                </m:rPr>
                <m:t>=</m:t>
              </m:r>
              <m:r>
                <m:t>0.0021</m:t>
              </m:r>
            </m:oMath>
            <w:r>
              <w:rPr>
                <w:sz w:val="19"/>
              </w:rPr>
              <w:t xml:space="preserve">, 43 sets) without them</w:t>
            </w:r>
          </w:p>
        </w:tc>
        <w:tc>
          <w:tcPr/>
          <w:p>
            <w:pPr>
              <w:pStyle w:val="Compact"/>
              <w:spacing w:line="240" w:lineRule="auto"/>
              <w:jc w:val="left"/>
            </w:pPr>
            <w:r>
              <w:rPr>
                <w:rStyle w:val="VerbatimChar"/>
                <w:sz w:val="19"/>
              </w:rPr>
              <w:t xml:space="preserve">0e26db0</w:t>
            </w:r>
            <w:r>
              <w:rPr>
                <w:sz w:val="19"/>
              </w:rPr>
              <w:t xml:space="preserve">,</w:t>
            </w:r>
            <w:r>
              <w:rPr>
                <w:sz w:val="19"/>
              </w:rPr>
              <w:t xml:space="preserve"> </w:t>
            </w:r>
            <w:r>
              <w:rPr>
                <w:rStyle w:val="VerbatimChar"/>
                <w:sz w:val="19"/>
              </w:rPr>
              <w:t xml:space="preserve">187f570</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Factorial optimism audit</w:t>
            </w:r>
            <m:oMath>
              <m:sSup>
                <m:e>
                  <m:r>
                    <m:t>​</m:t>
                  </m:r>
                </m:e>
                <m:sup>
                  <m:r>
                    <m:rPr>
                      <m:sty m:val="p"/>
                    </m:rPr>
                    <m:t>†</m:t>
                  </m:r>
                </m:sup>
              </m:sSup>
            </m:oMath>
          </w:p>
        </w:tc>
        <w:tc>
          <w:tcPr/>
          <w:p>
            <w:pPr>
              <w:pStyle w:val="Compact"/>
              <w:spacing w:line="240" w:lineRule="auto"/>
              <w:jc w:val="left"/>
            </w:pPr>
            <w:r>
              <w:rPr>
                <w:sz w:val="19"/>
              </w:rPr>
              <w:t xml:space="preserve">Isolate what the AUC depends on</w:t>
            </w:r>
          </w:p>
        </w:tc>
        <w:tc>
          <w:tcPr/>
          <w:p>
            <w:pPr>
              <w:pStyle w:val="Compact"/>
              <w:spacing w:line="240" w:lineRule="auto"/>
              <w:jc w:val="left"/>
            </w:pPr>
            <m:oMath>
              <m:r>
                <m:t>2</m:t>
              </m:r>
              <m:r>
                <m:rPr>
                  <m:sty m:val="p"/>
                </m:rPr>
                <m:t>×</m:t>
              </m:r>
              <m:r>
                <m:t>2</m:t>
              </m:r>
            </m:oMath>
            <w:r>
              <w:rPr>
                <w:sz w:val="19"/>
              </w:rPr>
              <w:t xml:space="preserve">: no cause isolated; drop 0.212 [0.062, 0.335], only grouped folds material (0.062)</w:t>
            </w:r>
          </w:p>
        </w:tc>
        <w:tc>
          <w:tcPr/>
          <w:p>
            <w:pPr>
              <w:pStyle w:val="Compact"/>
              <w:spacing w:line="240" w:lineRule="auto"/>
              <w:jc w:val="left"/>
            </w:pPr>
            <w:r>
              <w:rPr>
                <w:rStyle w:val="VerbatimChar"/>
                <w:sz w:val="19"/>
              </w:rPr>
              <w:t xml:space="preserve">3c34530</w:t>
            </w:r>
            <w:r>
              <w:rPr>
                <w:sz w:val="19"/>
              </w:rPr>
              <w:t xml:space="preserve">,</w:t>
            </w:r>
            <w:r>
              <w:rPr>
                <w:sz w:val="19"/>
              </w:rPr>
              <w:t xml:space="preserve"> </w:t>
            </w:r>
            <w:r>
              <w:rPr>
                <w:rStyle w:val="VerbatimChar"/>
                <w:sz w:val="19"/>
              </w:rPr>
              <w:t xml:space="preserve">f6ba424</w:t>
            </w:r>
          </w:p>
        </w:tc>
        <w:tc>
          <w:tcPr/>
          <w:p>
            <w:pPr>
              <w:pStyle w:val="Compact"/>
              <w:spacing w:line="240" w:lineRule="auto"/>
              <w:jc w:val="left"/>
            </w:pPr>
            <w:r>
              <w:rPr>
                <w:sz w:val="19"/>
              </w:rPr>
              <w:t xml:space="preserve">2026-10-27</w:t>
            </w:r>
          </w:p>
        </w:tc>
      </w:tr>
    </w:tbl>
    <w:bookmarkEnd w:id="84"/>
    <w:p>
      <w:pPr>
        <w:pStyle w:val="Heading1"/>
      </w:pPr>
      <w:bookmarkStart w:id="85" w:name="_bibliography"/>
      <w:r>
        <w:t xml:space="preserve">References</w:t>
      </w:r>
      <w:bookmarkEnd w:id="85"/>
    </w:p>
    <w:bookmarkStart w:id="155" w:name="_refs"/>
    <w:bookmarkStart w:id="86"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86"/>
    <w:bookmarkStart w:id="87"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87"/>
    <w:bookmarkStart w:id="88"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88"/>
    <w:bookmarkStart w:id="89"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89"/>
    <w:bookmarkStart w:id="91"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90">
        <w:r>
          <w:rPr>
            <w:rStyle w:val="Hyperlink"/>
          </w:rPr>
          <w:t xml:space="preserve">10.1109/ICSE55347.2025.00223</w:t>
        </w:r>
      </w:hyperlink>
      <w:r>
        <w:t xml:space="preserve">.</w:t>
      </w:r>
    </w:p>
    <w:bookmarkEnd w:id="91"/>
    <w:bookmarkStart w:id="93"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92">
        <w:r>
          <w:rPr>
            <w:rStyle w:val="Hyperlink"/>
          </w:rPr>
          <w:t xml:space="preserve">10.1016/j.fsidi.2026.302051</w:t>
        </w:r>
      </w:hyperlink>
      <w:r>
        <w:t xml:space="preserve">.</w:t>
      </w:r>
    </w:p>
    <w:bookmarkEnd w:id="93"/>
    <w:bookmarkStart w:id="94" w:name="_006a7190097400c6c37363d97b6f3be0cdc0b48"/>
    <w:p>
      <w:pPr>
        <w:pStyle w:val="Bibliography"/>
      </w:pPr>
      <w:r>
        <w:t xml:space="preserve">[7]</w:t>
      </w:r>
      <w:r>
        <w:t xml:space="preserve"> </w:t>
      </w:r>
      <w:r>
        <w:t xml:space="preserve">	</w:t>
      </w:r>
      <w:r>
        <w:t xml:space="preserve">D.A. Wiegmann, S.A. Shappell, A human error approach to aviation accident analysis: The human factors analysis and classification system, Ashgate, Aldershot, 2003.</w:t>
      </w:r>
    </w:p>
    <w:bookmarkEnd w:id="94"/>
    <w:bookmarkStart w:id="96" w:name="_3541019a36f31423dbace231a12fca4d5e5f1ad"/>
    <w:p>
      <w:pPr>
        <w:pStyle w:val="Bibliography"/>
      </w:pPr>
      <w:r>
        <w:t xml:space="preserve">[8]</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95">
        <w:r>
          <w:rPr>
            <w:rStyle w:val="Hyperlink"/>
          </w:rPr>
          <w:t xml:space="preserve">10.1145/2382577.2382579</w:t>
        </w:r>
      </w:hyperlink>
      <w:r>
        <w:t xml:space="preserve">.</w:t>
      </w:r>
    </w:p>
    <w:bookmarkEnd w:id="96"/>
    <w:bookmarkStart w:id="98" w:name="_77239db318a405bdd9ca0cc5db74d4c41b2a03f"/>
    <w:p>
      <w:pPr>
        <w:pStyle w:val="Bibliography"/>
      </w:pPr>
      <w:r>
        <w:t xml:space="preserve">[9]</w:t>
      </w:r>
      <w:r>
        <w:t xml:space="preserve"> </w:t>
      </w:r>
      <w:r>
        <w:t xml:space="preserve">	</w:t>
      </w:r>
      <w:r>
        <w:t xml:space="preserve">S. Kapoor, A. Narayanan, Leakage and the reproducibility crisis in machine-learning-based science, Patterns 4 (2023) 100804. https://doi.org/</w:t>
      </w:r>
      <w:hyperlink r:id="rId97">
        <w:r>
          <w:rPr>
            <w:rStyle w:val="Hyperlink"/>
          </w:rPr>
          <w:t xml:space="preserve">10.1016/j.patter.2023.100804</w:t>
        </w:r>
      </w:hyperlink>
      <w:r>
        <w:t xml:space="preserve">.</w:t>
      </w:r>
    </w:p>
    <w:bookmarkEnd w:id="98"/>
    <w:bookmarkStart w:id="100" w:name="_d75d7cf63098afa5d33e189bc1a163022e7ecdc"/>
    <w:p>
      <w:pPr>
        <w:pStyle w:val="Bibliography"/>
      </w:pPr>
      <w:r>
        <w:t xml:space="preserve">[10]</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99">
        <w:r>
          <w:rPr>
            <w:rStyle w:val="Hyperlink"/>
          </w:rPr>
          <w:t xml:space="preserve">10.1177/0278364920966642</w:t>
        </w:r>
      </w:hyperlink>
      <w:r>
        <w:t xml:space="preserve">.</w:t>
      </w:r>
    </w:p>
    <w:bookmarkEnd w:id="100"/>
    <w:bookmarkStart w:id="102" w:name="_446d2d8311e3f2ab8e5f2830e712f064a3280b9"/>
    <w:p>
      <w:pPr>
        <w:pStyle w:val="Bibliography"/>
      </w:pPr>
      <w:r>
        <w:t xml:space="preserve">[11]</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101">
        <w:r>
          <w:rPr>
            <w:rStyle w:val="Hyperlink"/>
          </w:rPr>
          <w:t xml:space="preserve">10.1177/02783649241305153</w:t>
        </w:r>
      </w:hyperlink>
      <w:r>
        <w:t xml:space="preserve">.</w:t>
      </w:r>
    </w:p>
    <w:bookmarkEnd w:id="102"/>
    <w:bookmarkStart w:id="103" w:name="_973650d78dc352a8b25ace59ab002a1d91cdfc9"/>
    <w:p>
      <w:pPr>
        <w:pStyle w:val="Bibliography"/>
      </w:pPr>
      <w:r>
        <w:t xml:space="preserve">[12]</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103"/>
    <w:bookmarkStart w:id="105" w:name="_42246838952b0ed0d35bd475d264714b9e743f7"/>
    <w:p>
      <w:pPr>
        <w:pStyle w:val="Bibliography"/>
      </w:pPr>
      <w:r>
        <w:t xml:space="preserve">[13]</w:t>
      </w:r>
      <w:r>
        <w:t xml:space="preserve"> </w:t>
      </w:r>
      <w:r>
        <w:t xml:space="preserve">	</w:t>
      </w:r>
      <w:r>
        <w:t xml:space="preserve">G. Wild, J. Murray, G. Baxter, Exploring civil drone accidents and incidents to help prevent potential air disasters, Aerospace 3 (2016) 22. https://doi.org/</w:t>
      </w:r>
      <w:hyperlink r:id="rId104">
        <w:r>
          <w:rPr>
            <w:rStyle w:val="Hyperlink"/>
          </w:rPr>
          <w:t xml:space="preserve">10.3390/aerospace3030022</w:t>
        </w:r>
      </w:hyperlink>
      <w:r>
        <w:t xml:space="preserve">.</w:t>
      </w:r>
    </w:p>
    <w:bookmarkEnd w:id="105"/>
    <w:bookmarkStart w:id="106" w:name="_b513b568a9a02649a1ddc461a1dd01e876732a2"/>
    <w:p>
      <w:pPr>
        <w:pStyle w:val="Bibliography"/>
      </w:pPr>
      <w:r>
        <w:t xml:space="preserve">[14]</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106"/>
    <w:bookmarkStart w:id="108" w:name="_7bef8dc44b5ed9bb7ced7ca5f392a78a76d6601"/>
    <w:p>
      <w:pPr>
        <w:pStyle w:val="Bibliography"/>
      </w:pPr>
      <w:r>
        <w:t xml:space="preserve">[15]</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107">
        <w:r>
          <w:rPr>
            <w:rStyle w:val="Hyperlink"/>
          </w:rPr>
          <w:t xml:space="preserve">10.1109/ICRA.2015.7140074</w:t>
        </w:r>
      </w:hyperlink>
      <w:r>
        <w:t xml:space="preserve">.</w:t>
      </w:r>
    </w:p>
    <w:bookmarkEnd w:id="108"/>
    <w:bookmarkStart w:id="109" w:name="_d96f71c5379cbcad3bc75bfc7936eeacbaeb4ed"/>
    <w:p>
      <w:pPr>
        <w:pStyle w:val="Bibliography"/>
      </w:pPr>
      <w:r>
        <w:t xml:space="preserve">[16]</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109"/>
    <w:bookmarkStart w:id="110" w:name="_c1fc4b225b7dfa71f64cc84e83afba5f24698c2"/>
    <w:p>
      <w:pPr>
        <w:pStyle w:val="Bibliography"/>
      </w:pPr>
      <w:r>
        <w:t xml:space="preserve">[17]</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10"/>
    <w:bookmarkStart w:id="112" w:name="_3d31df3710cff81ff87ef6665f7295f981708a9"/>
    <w:p>
      <w:pPr>
        <w:pStyle w:val="Bibliography"/>
      </w:pPr>
      <w:r>
        <w:t xml:space="preserve">[18]</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11">
        <w:r>
          <w:rPr>
            <w:rStyle w:val="Hyperlink"/>
          </w:rPr>
          <w:t xml:space="preserve">10.3390/s26103188</w:t>
        </w:r>
      </w:hyperlink>
      <w:r>
        <w:t xml:space="preserve">.</w:t>
      </w:r>
    </w:p>
    <w:bookmarkEnd w:id="112"/>
    <w:bookmarkStart w:id="114" w:name="_950e388298cdb3fb08e5b74428870c5b4c838aa"/>
    <w:p>
      <w:pPr>
        <w:pStyle w:val="Bibliography"/>
      </w:pPr>
      <w:r>
        <w:t xml:space="preserve">[19]</w:t>
      </w:r>
      <w:r>
        <w:t xml:space="preserve"> </w:t>
      </w:r>
      <w:r>
        <w:t xml:space="preserve">	</w:t>
      </w:r>
      <w:r>
        <w:t xml:space="preserve">D. Wang, S. Li, G. Xiao, Y. Liu, Y. Sui, P. He, M.R. Lyu, An exploratory investigation of log anomalies in unmanned aerial vehicles, in: Proceedings of the IEEE/ACM 46th International Conference on Software Engineering (ICSE), 2024: pp. 2593–2605. https://doi.org/</w:t>
      </w:r>
      <w:hyperlink r:id="rId113">
        <w:r>
          <w:rPr>
            <w:rStyle w:val="Hyperlink"/>
          </w:rPr>
          <w:t xml:space="preserve">10.1145/3597503.3639186</w:t>
        </w:r>
      </w:hyperlink>
      <w:r>
        <w:t xml:space="preserve">.</w:t>
      </w:r>
    </w:p>
    <w:bookmarkEnd w:id="114"/>
    <w:bookmarkStart w:id="116" w:name="_de2316363361acc29c6a15415cb3110e85473cd"/>
    <w:p>
      <w:pPr>
        <w:pStyle w:val="Bibliography"/>
      </w:pPr>
      <w:r>
        <w:t xml:space="preserve">[20]</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15">
        <w:r>
          <w:rPr>
            <w:rStyle w:val="Hyperlink"/>
          </w:rPr>
          <w:t xml:space="preserve">10.3390/drones6110330</w:t>
        </w:r>
      </w:hyperlink>
      <w:r>
        <w:t xml:space="preserve">.</w:t>
      </w:r>
    </w:p>
    <w:bookmarkEnd w:id="116"/>
    <w:bookmarkStart w:id="118" w:name="_1ece912d6a7cc2c7f97bdecc84d0912f3af390e"/>
    <w:p>
      <w:pPr>
        <w:pStyle w:val="Bibliography"/>
      </w:pPr>
      <w:r>
        <w:t xml:space="preserve">[21]</w:t>
      </w:r>
      <w:r>
        <w:t xml:space="preserve"> </w:t>
      </w:r>
      <w:r>
        <w:t xml:space="preserve">	</w:t>
      </w:r>
      <w:r>
        <w:t xml:space="preserve">E. Khalastchi, M. Kalech, On fault detection and diagnosis in robotic systems, ACM Computing Surveys 51 (2018) 9:1–9:24. https://doi.org/</w:t>
      </w:r>
      <w:hyperlink r:id="rId117">
        <w:r>
          <w:rPr>
            <w:rStyle w:val="Hyperlink"/>
          </w:rPr>
          <w:t xml:space="preserve">10.1145/3146389</w:t>
        </w:r>
      </w:hyperlink>
      <w:r>
        <w:t xml:space="preserve">.</w:t>
      </w:r>
    </w:p>
    <w:bookmarkEnd w:id="118"/>
    <w:bookmarkStart w:id="120" w:name="_200a90d3af15f3f5a64a3cb8afd6783e6bc5c1d"/>
    <w:p>
      <w:pPr>
        <w:pStyle w:val="Bibliography"/>
      </w:pPr>
      <w:r>
        <w:t xml:space="preserve">[22]</w:t>
      </w:r>
      <w:r>
        <w:t xml:space="preserve"> </w:t>
      </w:r>
      <w:r>
        <w:t xml:space="preserve">	</w:t>
      </w:r>
      <w:r>
        <w:t xml:space="preserve">E. Zibaei, R. Borth, Building causal models for finding actual causes of unmanned aerial vehicle failures, Frontiers in Robotics and AI 11 (2024) 1123762. https://doi.org/</w:t>
      </w:r>
      <w:hyperlink r:id="rId119">
        <w:r>
          <w:rPr>
            <w:rStyle w:val="Hyperlink"/>
          </w:rPr>
          <w:t xml:space="preserve">10.3389/frobt.2024.1123762</w:t>
        </w:r>
      </w:hyperlink>
      <w:r>
        <w:t xml:space="preserve">.</w:t>
      </w:r>
    </w:p>
    <w:bookmarkEnd w:id="120"/>
    <w:bookmarkStart w:id="122" w:name="_362e51e11e30eb0e0461101d9c36e4d21d357be"/>
    <w:p>
      <w:pPr>
        <w:pStyle w:val="Bibliography"/>
      </w:pPr>
      <w:r>
        <w:t xml:space="preserve">[23]</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21">
        <w:r>
          <w:rPr>
            <w:rStyle w:val="Hyperlink"/>
          </w:rPr>
          <w:t xml:space="preserve">10.1145/3468264.3468559</w:t>
        </w:r>
      </w:hyperlink>
      <w:r>
        <w:t xml:space="preserve">.</w:t>
      </w:r>
    </w:p>
    <w:bookmarkEnd w:id="122"/>
    <w:bookmarkStart w:id="124" w:name="_28fc3a5fe4ab4d700ff5d5013cf5016c3615a4e"/>
    <w:p>
      <w:pPr>
        <w:pStyle w:val="Bibliography"/>
      </w:pPr>
      <w:r>
        <w:t xml:space="preserve">[24]</w:t>
      </w:r>
      <w:r>
        <w:t xml:space="preserve"> </w:t>
      </w:r>
      <w:r>
        <w:t xml:space="preserve">	</w:t>
      </w:r>
      <w:r>
        <w:t xml:space="preserve">T. Kim, C.H. Kim, A. Ozen, F. Fei, Z. Tu, X. Zhang, X. Deng, D.(Jing). Tian, D. Xu, From control model to program: Investigating robotic aerial vehicle accidents with</w:t>
      </w:r>
      <w:r>
        <w:t xml:space="preserve"> </w:t>
      </w:r>
      <w:r>
        <w:t xml:space="preserve">MAYDAY</w:t>
      </w:r>
      <w:r>
        <w:t xml:space="preserve">, in: Proceedings of the 29th USENIX Security Symposium, USENIX Association, 2020.</w:t>
      </w:r>
      <w:r>
        <w:t xml:space="preserve"> </w:t>
      </w:r>
      <w:hyperlink r:id="rId123">
        <w:r>
          <w:rPr>
            <w:rStyle w:val="Hyperlink"/>
          </w:rPr>
          <w:t xml:space="preserve">https://www.usenix.org/conference/usenixsecurity20/presentation/kim</w:t>
        </w:r>
      </w:hyperlink>
      <w:r>
        <w:t xml:space="preserve">.</w:t>
      </w:r>
    </w:p>
    <w:bookmarkEnd w:id="124"/>
    <w:bookmarkStart w:id="126" w:name="_d4ad44bf9b3d266a94b61d09f97230334249200"/>
    <w:p>
      <w:pPr>
        <w:pStyle w:val="Bibliography"/>
      </w:pPr>
      <w:r>
        <w:t xml:space="preserve">[25]</w:t>
      </w:r>
      <w:r>
        <w:t xml:space="preserve"> </w:t>
      </w:r>
      <w:r>
        <w:t xml:space="preserve">	</w:t>
      </w:r>
      <w:r>
        <w:t xml:space="preserve">M. Seong, W. Yun, C. Lee, S. Lee, J. Park, Flight log analysis and recovery for open-source drones: Focusing on</w:t>
      </w:r>
      <w:r>
        <w:t xml:space="preserve"> </w:t>
      </w:r>
      <w:r>
        <w:t xml:space="preserve">ArduPilot</w:t>
      </w:r>
      <w:r>
        <w:t xml:space="preserve">,</w:t>
      </w:r>
      <w:r>
        <w:t xml:space="preserve"> </w:t>
      </w:r>
      <w:r>
        <w:t xml:space="preserve">PX4</w:t>
      </w:r>
      <w:r>
        <w:t xml:space="preserve">, and</w:t>
      </w:r>
      <w:r>
        <w:t xml:space="preserve"> </w:t>
      </w:r>
      <w:r>
        <w:t xml:space="preserve">Betaflight</w:t>
      </w:r>
      <w:r>
        <w:t xml:space="preserve">, Computers and Electrical Engineering 135 (2026) 111144. https://doi.org/</w:t>
      </w:r>
      <w:hyperlink r:id="rId125">
        <w:r>
          <w:rPr>
            <w:rStyle w:val="Hyperlink"/>
          </w:rPr>
          <w:t xml:space="preserve">10.1016/j.compeleceng.2026.111144</w:t>
        </w:r>
      </w:hyperlink>
      <w:r>
        <w:t xml:space="preserve">.</w:t>
      </w:r>
    </w:p>
    <w:bookmarkEnd w:id="126"/>
    <w:bookmarkStart w:id="128" w:name="_c31a8d3d1228c558f290994c7b0f9dadcd70167"/>
    <w:p>
      <w:pPr>
        <w:pStyle w:val="Bibliography"/>
      </w:pPr>
      <w:r>
        <w:t xml:space="preserve">[26]</w:t>
      </w:r>
      <w:r>
        <w:t xml:space="preserve"> </w:t>
      </w:r>
      <w:r>
        <w:t xml:space="preserve">	</w:t>
      </w:r>
      <w:r>
        <w:t xml:space="preserve">R. Hakani, A. Rawat, A. Kumar, Enhancing</w:t>
      </w:r>
      <w:r>
        <w:t xml:space="preserve"> </w:t>
      </w:r>
      <w:r>
        <w:t xml:space="preserve">UAV</w:t>
      </w:r>
      <w:r>
        <w:t xml:space="preserve"> </w:t>
      </w:r>
      <w:r>
        <w:t xml:space="preserve">safety through battery health monitoring and flight log-based crash diagnostics, IEEE Sensors Reviews (2025). https://doi.org/</w:t>
      </w:r>
      <w:hyperlink r:id="rId127">
        <w:r>
          <w:rPr>
            <w:rStyle w:val="Hyperlink"/>
          </w:rPr>
          <w:t xml:space="preserve">10.1109/SR.2025.3597582</w:t>
        </w:r>
      </w:hyperlink>
      <w:r>
        <w:t xml:space="preserve">.</w:t>
      </w:r>
    </w:p>
    <w:bookmarkEnd w:id="128"/>
    <w:bookmarkStart w:id="130" w:name="_db271caa090a7def1254596a62a362b0608337f"/>
    <w:p>
      <w:pPr>
        <w:pStyle w:val="Bibliography"/>
      </w:pPr>
      <w:r>
        <w:t xml:space="preserve">[27]</w:t>
      </w:r>
      <w:r>
        <w:t xml:space="preserve"> </w:t>
      </w:r>
      <w:r>
        <w:t xml:space="preserve">	</w:t>
      </w:r>
      <w:r>
        <w:t xml:space="preserve">E. Mantas, C. Patsakis,</w:t>
      </w:r>
      <w:r>
        <w:t xml:space="preserve"> </w:t>
      </w:r>
      <w:r>
        <w:t xml:space="preserve">GRYPHON</w:t>
      </w:r>
      <w:r>
        <w:t xml:space="preserve">: Drone forensics in dataflash and telemetry logs, in: Advances in Information and Computer Security, Springer, 2019: pp. 377–390. https://doi.org/</w:t>
      </w:r>
      <w:hyperlink r:id="rId129">
        <w:r>
          <w:rPr>
            <w:rStyle w:val="Hyperlink"/>
          </w:rPr>
          <w:t xml:space="preserve">10.1007/978-3-030-26834-3_22</w:t>
        </w:r>
      </w:hyperlink>
      <w:r>
        <w:t xml:space="preserve">.</w:t>
      </w:r>
    </w:p>
    <w:bookmarkEnd w:id="130"/>
    <w:bookmarkStart w:id="132" w:name="_4f9a794a6a4ddf2789379e73f8e74e34b9538b4"/>
    <w:p>
      <w:pPr>
        <w:pStyle w:val="Bibliography"/>
      </w:pPr>
      <w:r>
        <w:t xml:space="preserve">[28]</w:t>
      </w:r>
      <w:r>
        <w:t xml:space="preserve"> </w:t>
      </w:r>
      <w:r>
        <w:t xml:space="preserve">	</w:t>
      </w:r>
      <w:r>
        <w:t xml:space="preserve">E. Petritoli, F. Leccese, L. Ciani, Reliability and maintenance analysis of unmanned aerial vehicles, Sensors 18 (2018) 3171. https://doi.org/</w:t>
      </w:r>
      <w:hyperlink r:id="rId131">
        <w:r>
          <w:rPr>
            <w:rStyle w:val="Hyperlink"/>
          </w:rPr>
          <w:t xml:space="preserve">10.3390/s18093171</w:t>
        </w:r>
      </w:hyperlink>
      <w:r>
        <w:t xml:space="preserve">.</w:t>
      </w:r>
    </w:p>
    <w:bookmarkEnd w:id="132"/>
    <w:bookmarkStart w:id="133" w:name="_a0e369e89429aa426010697429f06415b068aab"/>
    <w:p>
      <w:pPr>
        <w:pStyle w:val="Bibliography"/>
      </w:pPr>
      <w:r>
        <w:t xml:space="preserve">[29]</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33"/>
    <w:bookmarkStart w:id="135" w:name="_b71485d7ca39b77d2f8c60f2e52a354c8c113b0"/>
    <w:p>
      <w:pPr>
        <w:pStyle w:val="Bibliography"/>
      </w:pPr>
      <w:r>
        <w:t xml:space="preserve">[30]</w:t>
      </w:r>
      <w:r>
        <w:t xml:space="preserve"> </w:t>
      </w:r>
      <w:r>
        <w:t xml:space="preserve">	</w:t>
      </w:r>
      <w:r>
        <w:t xml:space="preserve">H. Li, J. Ma, Z. Wang, L. Chen, R. Xu, J. Ai,</w:t>
      </w:r>
      <w:r>
        <w:t xml:space="preserve"> </w:t>
      </w:r>
      <w:r>
        <w:t xml:space="preserve">UFA</w:t>
      </w:r>
      <w:r>
        <w:t xml:space="preserve">: An</w:t>
      </w:r>
      <w:r>
        <w:t xml:space="preserve"> </w:t>
      </w:r>
      <w:r>
        <w:t xml:space="preserve">LLM</w:t>
      </w:r>
      <w:r>
        <w:t xml:space="preserve">-driven</w:t>
      </w:r>
      <w:r>
        <w:t xml:space="preserve"> </w:t>
      </w:r>
      <w:r>
        <w:t xml:space="preserve">UAV</w:t>
      </w:r>
      <w:r>
        <w:t xml:space="preserve"> </w:t>
      </w:r>
      <w:r>
        <w:t xml:space="preserve">forensic intelligent agent for low-altitude public security, Expert Systems with Applications 327 (2026) 132859. https://doi.org/</w:t>
      </w:r>
      <w:hyperlink r:id="rId134">
        <w:r>
          <w:rPr>
            <w:rStyle w:val="Hyperlink"/>
          </w:rPr>
          <w:t xml:space="preserve">10.1016/j.eswa.2026.132859</w:t>
        </w:r>
      </w:hyperlink>
      <w:r>
        <w:t xml:space="preserve">.</w:t>
      </w:r>
    </w:p>
    <w:bookmarkEnd w:id="135"/>
    <w:bookmarkStart w:id="137" w:name="_06ffb55068ea9e0b3a7aa6e754cfcffab5f832f"/>
    <w:p>
      <w:pPr>
        <w:pStyle w:val="Bibliography"/>
      </w:pPr>
      <w:r>
        <w:t xml:space="preserve">[31]</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36">
        <w:r>
          <w:rPr>
            <w:rStyle w:val="Hyperlink"/>
          </w:rPr>
          <w:t xml:space="preserve">https://proceedings.mlr.press/v235/du24e.html</w:t>
        </w:r>
      </w:hyperlink>
      <w:r>
        <w:t xml:space="preserve">.</w:t>
      </w:r>
    </w:p>
    <w:bookmarkEnd w:id="137"/>
    <w:bookmarkStart w:id="139" w:name="_8a3cc11b1319c0fe6bf6179f8196eab503a64d0"/>
    <w:p>
      <w:pPr>
        <w:pStyle w:val="Bibliography"/>
      </w:pPr>
      <w:r>
        <w:t xml:space="preserve">[32]</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38">
        <w:r>
          <w:rPr>
            <w:rStyle w:val="Hyperlink"/>
          </w:rPr>
          <w:t xml:space="preserve">10.1145/3605764.3623985</w:t>
        </w:r>
      </w:hyperlink>
      <w:r>
        <w:t xml:space="preserve">.</w:t>
      </w:r>
    </w:p>
    <w:bookmarkEnd w:id="139"/>
    <w:bookmarkStart w:id="141" w:name="_1347ffcfa7cf605bba5af95142b3cba7f0abdc4"/>
    <w:p>
      <w:pPr>
        <w:pStyle w:val="Bibliography"/>
      </w:pPr>
      <w:r>
        <w:t xml:space="preserve">[33]</w:t>
      </w:r>
      <w:r>
        <w:t xml:space="preserve"> </w:t>
      </w:r>
      <w:r>
        <w:t xml:space="preserve">	</w:t>
      </w:r>
      <w:r>
        <w:t xml:space="preserve">J.P. Vieira, V.A. Bauler, R.K. Rosa, D. Silva, Towards a more realistic evaluation of machine learning models for bearing fault diagnosis, (2025). https://doi.org/</w:t>
      </w:r>
      <w:hyperlink r:id="rId140">
        <w:r>
          <w:rPr>
            <w:rStyle w:val="Hyperlink"/>
          </w:rPr>
          <w:t xml:space="preserve">10.48550/arXiv.2509.22267</w:t>
        </w:r>
      </w:hyperlink>
      <w:r>
        <w:t xml:space="preserve">.</w:t>
      </w:r>
    </w:p>
    <w:bookmarkEnd w:id="141"/>
    <w:bookmarkStart w:id="143" w:name="_ab8841c06958c924804c38799fc8ccd94ea102a"/>
    <w:p>
      <w:pPr>
        <w:pStyle w:val="Bibliography"/>
      </w:pPr>
      <w:r>
        <w:t xml:space="preserve">[34]</w:t>
      </w:r>
      <w:r>
        <w:t xml:space="preserve"> </w:t>
      </w:r>
      <w:r>
        <w:t xml:space="preserve">	</w:t>
      </w:r>
      <w:r>
        <w:t xml:space="preserve">B. Frénay, M. Verleysen, Classification in the presence of label noise: A survey, IEEE Transactions on Neural Networks and Learning Systems 25 (2014) 845–869. https://doi.org/</w:t>
      </w:r>
      <w:hyperlink r:id="rId142">
        <w:r>
          <w:rPr>
            <w:rStyle w:val="Hyperlink"/>
          </w:rPr>
          <w:t xml:space="preserve">10.1109/TNNLS.2013.2292894</w:t>
        </w:r>
      </w:hyperlink>
      <w:r>
        <w:t xml:space="preserve">.</w:t>
      </w:r>
    </w:p>
    <w:bookmarkEnd w:id="143"/>
    <w:bookmarkStart w:id="145" w:name="_90b58fdc380e5ffe19ed416545c54d06f184b09"/>
    <w:p>
      <w:pPr>
        <w:pStyle w:val="Bibliography"/>
      </w:pPr>
      <w:r>
        <w:t xml:space="preserve">[35]</w:t>
      </w:r>
      <w:r>
        <w:t xml:space="preserve"> </w:t>
      </w:r>
      <w:r>
        <w:t xml:space="preserve">	</w:t>
      </w:r>
      <w:r>
        <w:t xml:space="preserve">E.A. Stuart, Matching methods for causal inference: A review and a look forward, Statistical Science 25 (2010) 1–21. https://doi.org/</w:t>
      </w:r>
      <w:hyperlink r:id="rId144">
        <w:r>
          <w:rPr>
            <w:rStyle w:val="Hyperlink"/>
          </w:rPr>
          <w:t xml:space="preserve">10.1214/09-STS313</w:t>
        </w:r>
      </w:hyperlink>
      <w:r>
        <w:t xml:space="preserve">.</w:t>
      </w:r>
    </w:p>
    <w:bookmarkEnd w:id="145"/>
    <w:bookmarkStart w:id="147" w:name="_f6e66cea9a1ea78573b548bc5cf8461c81300ca"/>
    <w:p>
      <w:pPr>
        <w:pStyle w:val="Bibliography"/>
      </w:pPr>
      <w:r>
        <w:t xml:space="preserve">[36]</w:t>
      </w:r>
      <w:r>
        <w:t xml:space="preserve"> </w:t>
      </w:r>
      <w:r>
        <w:t xml:space="preserve">	</w:t>
      </w:r>
      <w:r>
        <w:t xml:space="preserve">B.A. Nosek, C.R. Ebersole, A.C. DeHaven, D.T. Mellor, The preregistration revolution, Proceedings of the National Academy of Sciences 115 (2018) 2600–2606. https://doi.org/</w:t>
      </w:r>
      <w:hyperlink r:id="rId146">
        <w:r>
          <w:rPr>
            <w:rStyle w:val="Hyperlink"/>
          </w:rPr>
          <w:t xml:space="preserve">10.1073/pnas.1708274114</w:t>
        </w:r>
      </w:hyperlink>
      <w:r>
        <w:t xml:space="preserve">.</w:t>
      </w:r>
    </w:p>
    <w:bookmarkEnd w:id="147"/>
    <w:bookmarkStart w:id="149" w:name="_ad8397d41f792404ea3ffa2c2145e851561e0cf"/>
    <w:p>
      <w:pPr>
        <w:pStyle w:val="Bibliography"/>
      </w:pPr>
      <w:r>
        <w:t xml:space="preserve">[37]</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48">
        <w:r>
          <w:rPr>
            <w:rStyle w:val="Hyperlink"/>
          </w:rPr>
          <w:t xml:space="preserve">10.1148/radiology.143.1.7063747</w:t>
        </w:r>
      </w:hyperlink>
      <w:r>
        <w:t xml:space="preserve">.</w:t>
      </w:r>
    </w:p>
    <w:bookmarkEnd w:id="149"/>
    <w:bookmarkStart w:id="151" w:name="_7ae2e06bcfe80442633569f5f6b1e21460598cb"/>
    <w:p>
      <w:pPr>
        <w:pStyle w:val="Bibliography"/>
      </w:pPr>
      <w:r>
        <w:t xml:space="preserve">[38]</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50">
        <w:r>
          <w:rPr>
            <w:rStyle w:val="Hyperlink"/>
          </w:rPr>
          <w:t xml:space="preserve">10.1214/aoms/1177730491</w:t>
        </w:r>
      </w:hyperlink>
      <w:r>
        <w:t xml:space="preserve">.</w:t>
      </w:r>
    </w:p>
    <w:bookmarkEnd w:id="151"/>
    <w:bookmarkStart w:id="152" w:name="_d0a9d29bfb3d63b968b17ba95db409a8b61dfda"/>
    <w:p>
      <w:pPr>
        <w:pStyle w:val="Bibliography"/>
      </w:pPr>
      <w:r>
        <w:t xml:space="preserve">[39]</w:t>
      </w:r>
      <w:r>
        <w:t xml:space="preserve"> </w:t>
      </w:r>
      <w:r>
        <w:t xml:space="preserve">	</w:t>
      </w:r>
      <w:r>
        <w:t xml:space="preserve">B. Efron, R.J. Tibshirani, An introduction to the bootstrap, Chapman &amp; Hall, New York, 1993.</w:t>
      </w:r>
    </w:p>
    <w:bookmarkEnd w:id="152"/>
    <w:bookmarkStart w:id="154" w:name="_89a013c1487ff07275d04a7e5b79d7551b6a9f6"/>
    <w:p>
      <w:pPr>
        <w:pStyle w:val="Bibliography"/>
      </w:pPr>
      <w:r>
        <w:t xml:space="preserve">[40]</w:t>
      </w:r>
      <w:r>
        <w:t xml:space="preserve"> </w:t>
      </w:r>
      <w:r>
        <w:t xml:space="preserve">	</w:t>
      </w:r>
      <w:r>
        <w:t xml:space="preserve">S. Holm, A simple sequentially rejective multiple test procedure, Scandinavian Journal of Statistics 6 (1979) 65–70.</w:t>
      </w:r>
      <w:r>
        <w:t xml:space="preserve"> </w:t>
      </w:r>
      <w:hyperlink r:id="rId153">
        <w:r>
          <w:rPr>
            <w:rStyle w:val="Hyperlink"/>
          </w:rPr>
          <w:t xml:space="preserve">https://www.jstor.org/stable/4615733</w:t>
        </w:r>
      </w:hyperlink>
      <w:r>
        <w:t xml:space="preserve">.</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png"/><Relationship Id="rId43" Type="http://schemas.openxmlformats.org/officeDocument/2006/relationships/image" Target="media/rId43.png"/><Relationship Id="rId59" Type="http://schemas.openxmlformats.org/officeDocument/2006/relationships/image" Target="media/rId59.png"/><Relationship Id="rId34" Type="http://schemas.openxmlformats.org/officeDocument/2006/relationships/image" Target="media/rId34.png"/><Relationship Id="rId17" Type="http://schemas.openxmlformats.org/officeDocument/2006/relationships/image" Target="media/rId17.png"/><Relationship Id="rId53" Type="http://schemas.openxmlformats.org/officeDocument/2006/relationships/image" Target="media/rId53.png"/><Relationship Id="rId129" Type="http://schemas.openxmlformats.org/officeDocument/2006/relationships/hyperlink" Target="https://doi.org/10.1007/978-3-030-26834-3_22" TargetMode="External"/><Relationship Id="rId125" Type="http://schemas.openxmlformats.org/officeDocument/2006/relationships/hyperlink" Target="https://doi.org/10.1016/j.compeleceng.2026.111144" TargetMode="External"/><Relationship Id="rId134" Type="http://schemas.openxmlformats.org/officeDocument/2006/relationships/hyperlink" Target="https://doi.org/10.1016/j.eswa.2026.132859" TargetMode="External"/><Relationship Id="rId92" Type="http://schemas.openxmlformats.org/officeDocument/2006/relationships/hyperlink" Target="https://doi.org/10.1016/j.fsidi.2026.302051" TargetMode="External"/><Relationship Id="rId97" Type="http://schemas.openxmlformats.org/officeDocument/2006/relationships/hyperlink" Target="https://doi.org/10.1016/j.patter.2023.100804" TargetMode="External"/><Relationship Id="rId146" Type="http://schemas.openxmlformats.org/officeDocument/2006/relationships/hyperlink" Target="https://doi.org/10.1073/pnas.1708274114" TargetMode="External"/><Relationship Id="rId107" Type="http://schemas.openxmlformats.org/officeDocument/2006/relationships/hyperlink" Target="https://doi.org/10.1109/ICRA.2015.7140074" TargetMode="External"/><Relationship Id="rId90" Type="http://schemas.openxmlformats.org/officeDocument/2006/relationships/hyperlink" Target="https://doi.org/10.1109/ICSE55347.2025.00223" TargetMode="External"/><Relationship Id="rId127" Type="http://schemas.openxmlformats.org/officeDocument/2006/relationships/hyperlink" Target="https://doi.org/10.1109/SR.2025.3597582" TargetMode="External"/><Relationship Id="rId142" Type="http://schemas.openxmlformats.org/officeDocument/2006/relationships/hyperlink" Target="https://doi.org/10.1109/TNNLS.2013.2292894" TargetMode="External"/><Relationship Id="rId95" Type="http://schemas.openxmlformats.org/officeDocument/2006/relationships/hyperlink" Target="https://doi.org/10.1145/2382577.2382579" TargetMode="External"/><Relationship Id="rId117" Type="http://schemas.openxmlformats.org/officeDocument/2006/relationships/hyperlink" Target="https://doi.org/10.1145/3146389" TargetMode="External"/><Relationship Id="rId121" Type="http://schemas.openxmlformats.org/officeDocument/2006/relationships/hyperlink" Target="https://doi.org/10.1145/3468264.3468559" TargetMode="External"/><Relationship Id="rId113" Type="http://schemas.openxmlformats.org/officeDocument/2006/relationships/hyperlink" Target="https://doi.org/10.1145/3597503.3639186" TargetMode="External"/><Relationship Id="rId138" Type="http://schemas.openxmlformats.org/officeDocument/2006/relationships/hyperlink" Target="https://doi.org/10.1145/3605764.3623985" TargetMode="External"/><Relationship Id="rId148" Type="http://schemas.openxmlformats.org/officeDocument/2006/relationships/hyperlink" Target="https://doi.org/10.1148/radiology.143.1.7063747" TargetMode="External"/><Relationship Id="rId99" Type="http://schemas.openxmlformats.org/officeDocument/2006/relationships/hyperlink" Target="https://doi.org/10.1177/0278364920966642" TargetMode="External"/><Relationship Id="rId101" Type="http://schemas.openxmlformats.org/officeDocument/2006/relationships/hyperlink" Target="https://doi.org/10.1177/02783649241305153" TargetMode="External"/><Relationship Id="rId144" Type="http://schemas.openxmlformats.org/officeDocument/2006/relationships/hyperlink" Target="https://doi.org/10.1214/09-STS313" TargetMode="External"/><Relationship Id="rId150" Type="http://schemas.openxmlformats.org/officeDocument/2006/relationships/hyperlink" Target="https://doi.org/10.1214/aoms/1177730491" TargetMode="External"/><Relationship Id="rId119" Type="http://schemas.openxmlformats.org/officeDocument/2006/relationships/hyperlink" Target="https://doi.org/10.3389/frobt.2024.1123762" TargetMode="External"/><Relationship Id="rId104" Type="http://schemas.openxmlformats.org/officeDocument/2006/relationships/hyperlink" Target="https://doi.org/10.3390/aerospace3030022" TargetMode="External"/><Relationship Id="rId115" Type="http://schemas.openxmlformats.org/officeDocument/2006/relationships/hyperlink" Target="https://doi.org/10.3390/drones6110330" TargetMode="External"/><Relationship Id="rId131" Type="http://schemas.openxmlformats.org/officeDocument/2006/relationships/hyperlink" Target="https://doi.org/10.3390/s18093171" TargetMode="External"/><Relationship Id="rId111" Type="http://schemas.openxmlformats.org/officeDocument/2006/relationships/hyperlink" Target="https://doi.org/10.3390/s26103188" TargetMode="External"/><Relationship Id="rId140" Type="http://schemas.openxmlformats.org/officeDocument/2006/relationships/hyperlink" Target="https://doi.org/10.48550/arXiv.2509.22267" TargetMode="External"/><Relationship Id="rId72" Type="http://schemas.openxmlformats.org/officeDocument/2006/relationships/hyperlink" Target="https://github.com/AdityaPathare46/aerofleet" TargetMode="External"/><Relationship Id="rId136" Type="http://schemas.openxmlformats.org/officeDocument/2006/relationships/hyperlink" Target="https://proceedings.mlr.press/v235/du24e.html" TargetMode="External"/><Relationship Id="rId153" Type="http://schemas.openxmlformats.org/officeDocument/2006/relationships/hyperlink" Target="https://www.jstor.org/stable/4615733" TargetMode="External"/><Relationship Id="rId123" Type="http://schemas.openxmlformats.org/officeDocument/2006/relationships/hyperlink" Target="https://www.usenix.org/conference/usenixsecurity20/presentation/kim" TargetMode="External"/></Relationships>
</file>

<file path=word/_rels/footnotes.xml.rels><?xml version='1.0' encoding='UTF-8' standalone='yes'?>
<Relationships xmlns="http://schemas.openxmlformats.org/package/2006/relationships"><Relationship Id="rId129" Type="http://schemas.openxmlformats.org/officeDocument/2006/relationships/hyperlink" Target="https://doi.org/10.1007/978-3-030-26834-3_22" TargetMode="External"/><Relationship Id="rId125" Type="http://schemas.openxmlformats.org/officeDocument/2006/relationships/hyperlink" Target="https://doi.org/10.1016/j.compeleceng.2026.111144" TargetMode="External"/><Relationship Id="rId134" Type="http://schemas.openxmlformats.org/officeDocument/2006/relationships/hyperlink" Target="https://doi.org/10.1016/j.eswa.2026.132859" TargetMode="External"/><Relationship Id="rId92" Type="http://schemas.openxmlformats.org/officeDocument/2006/relationships/hyperlink" Target="https://doi.org/10.1016/j.fsidi.2026.302051" TargetMode="External"/><Relationship Id="rId97" Type="http://schemas.openxmlformats.org/officeDocument/2006/relationships/hyperlink" Target="https://doi.org/10.1016/j.patter.2023.100804" TargetMode="External"/><Relationship Id="rId146" Type="http://schemas.openxmlformats.org/officeDocument/2006/relationships/hyperlink" Target="https://doi.org/10.1073/pnas.1708274114" TargetMode="External"/><Relationship Id="rId107" Type="http://schemas.openxmlformats.org/officeDocument/2006/relationships/hyperlink" Target="https://doi.org/10.1109/ICRA.2015.7140074" TargetMode="External"/><Relationship Id="rId90" Type="http://schemas.openxmlformats.org/officeDocument/2006/relationships/hyperlink" Target="https://doi.org/10.1109/ICSE55347.2025.00223" TargetMode="External"/><Relationship Id="rId127" Type="http://schemas.openxmlformats.org/officeDocument/2006/relationships/hyperlink" Target="https://doi.org/10.1109/SR.2025.3597582" TargetMode="External"/><Relationship Id="rId142" Type="http://schemas.openxmlformats.org/officeDocument/2006/relationships/hyperlink" Target="https://doi.org/10.1109/TNNLS.2013.2292894" TargetMode="External"/><Relationship Id="rId95" Type="http://schemas.openxmlformats.org/officeDocument/2006/relationships/hyperlink" Target="https://doi.org/10.1145/2382577.2382579" TargetMode="External"/><Relationship Id="rId117" Type="http://schemas.openxmlformats.org/officeDocument/2006/relationships/hyperlink" Target="https://doi.org/10.1145/3146389" TargetMode="External"/><Relationship Id="rId121" Type="http://schemas.openxmlformats.org/officeDocument/2006/relationships/hyperlink" Target="https://doi.org/10.1145/3468264.3468559" TargetMode="External"/><Relationship Id="rId113" Type="http://schemas.openxmlformats.org/officeDocument/2006/relationships/hyperlink" Target="https://doi.org/10.1145/3597503.3639186" TargetMode="External"/><Relationship Id="rId138" Type="http://schemas.openxmlformats.org/officeDocument/2006/relationships/hyperlink" Target="https://doi.org/10.1145/3605764.3623985" TargetMode="External"/><Relationship Id="rId148" Type="http://schemas.openxmlformats.org/officeDocument/2006/relationships/hyperlink" Target="https://doi.org/10.1148/radiology.143.1.7063747" TargetMode="External"/><Relationship Id="rId99" Type="http://schemas.openxmlformats.org/officeDocument/2006/relationships/hyperlink" Target="https://doi.org/10.1177/0278364920966642" TargetMode="External"/><Relationship Id="rId101" Type="http://schemas.openxmlformats.org/officeDocument/2006/relationships/hyperlink" Target="https://doi.org/10.1177/02783649241305153" TargetMode="External"/><Relationship Id="rId144" Type="http://schemas.openxmlformats.org/officeDocument/2006/relationships/hyperlink" Target="https://doi.org/10.1214/09-STS313" TargetMode="External"/><Relationship Id="rId150" Type="http://schemas.openxmlformats.org/officeDocument/2006/relationships/hyperlink" Target="https://doi.org/10.1214/aoms/1177730491" TargetMode="External"/><Relationship Id="rId119" Type="http://schemas.openxmlformats.org/officeDocument/2006/relationships/hyperlink" Target="https://doi.org/10.3389/frobt.2024.1123762" TargetMode="External"/><Relationship Id="rId104" Type="http://schemas.openxmlformats.org/officeDocument/2006/relationships/hyperlink" Target="https://doi.org/10.3390/aerospace3030022" TargetMode="External"/><Relationship Id="rId115" Type="http://schemas.openxmlformats.org/officeDocument/2006/relationships/hyperlink" Target="https://doi.org/10.3390/drones6110330" TargetMode="External"/><Relationship Id="rId131" Type="http://schemas.openxmlformats.org/officeDocument/2006/relationships/hyperlink" Target="https://doi.org/10.3390/s18093171" TargetMode="External"/><Relationship Id="rId111" Type="http://schemas.openxmlformats.org/officeDocument/2006/relationships/hyperlink" Target="https://doi.org/10.3390/s26103188" TargetMode="External"/><Relationship Id="rId140" Type="http://schemas.openxmlformats.org/officeDocument/2006/relationships/hyperlink" Target="https://doi.org/10.48550/arXiv.2509.22267" TargetMode="External"/><Relationship Id="rId72" Type="http://schemas.openxmlformats.org/officeDocument/2006/relationships/hyperlink" Target="https://github.com/AdityaPathare46/aerofleet" TargetMode="External"/><Relationship Id="rId136" Type="http://schemas.openxmlformats.org/officeDocument/2006/relationships/hyperlink" Target="https://proceedings.mlr.press/v235/du24e.html" TargetMode="External"/><Relationship Id="rId153" Type="http://schemas.openxmlformats.org/officeDocument/2006/relationships/hyperlink" Target="https://www.jstor.org/stable/4615733" TargetMode="External"/><Relationship Id="rId123" Type="http://schemas.openxmlformats.org/officeDocument/2006/relationships/hyperlink" Target="https://www.usenix.org/conference/usenixsecurity20/presentation/k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590 public PX4 crash logs can and cannot tell a drone fleet operator</dc:title>
  <dc:creator/>
  <cp:keywords/>
  <dcterms:created xsi:type="dcterms:W3CDTF">2026-10-28T14:35:26Z</dcterms:created>
  <dcterms:modified xsi:type="dcterms:W3CDTF">2026-10-28T14:35:26Z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