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Assessment Answers - Finance Sector (Loan Data)</w:t>
      </w:r>
    </w:p>
    <w:p>
      <w:pPr>
        <w:spacing w:after="80" w:before="250"/>
      </w:pPr>
      <w:r>
        <w:rPr>
          <w:b/>
          <w:bCs/>
        </w:rPr>
        <w:t xml:space="preserve">Q1</w:t>
      </w:r>
    </w:p>
    <w:p>
      <w:pPr>
        <w:spacing w:after="100"/>
      </w:pPr>
      <w:r>
        <w:t xml:space="preserve">Dataset name: Lending Club Loan Data</w:t>
      </w:r>
    </w:p>
    <w:p>
      <w:pPr>
        <w:spacing w:after="100"/>
      </w:pPr>
      <w:r>
        <w:t xml:space="preserve">Source and URL: Kaggle - https://www.kaggle.com/datasets/wordsforthewise/lending-club</w:t>
      </w:r>
    </w:p>
    <w:p>
      <w:pPr>
        <w:spacing w:after="100"/>
      </w:pPr>
      <w:r>
        <w:t xml:space="preserve">Rows and columns: Over 2 million loan records, 100+ columns including loan amount, interest rate, income, credit grade, and loan status.</w:t>
      </w:r>
    </w:p>
    <w:p>
      <w:pPr>
        <w:spacing w:after="100"/>
      </w:pPr>
      <w:r>
        <w:t xml:space="preserve">Description: Real loan data from a lending platform, showing borrower details and whether loans were paid or defaulted.</w:t>
      </w:r>
    </w:p>
    <w:p>
      <w:pPr>
        <w:spacing w:after="100"/>
      </w:pPr>
      <w:r>
        <w:t xml:space="preserve">Why selected: Large dataset, needs real cleaning, fits a finance business use case.</w:t>
      </w:r>
    </w:p>
    <w:p>
      <w:pPr>
        <w:spacing w:after="100"/>
      </w:pPr>
      <w:r>
        <w:t xml:space="preserve">Business opportunity: Find which borrowers are more likely to default, so lending decisions can be improved.</w:t>
      </w:r>
    </w:p>
    <w:p>
      <w:pPr>
        <w:spacing w:after="80" w:before="250"/>
      </w:pPr>
      <w:r>
        <w:rPr>
          <w:b/>
          <w:bCs/>
        </w:rPr>
        <w:t xml:space="preserve">Q2</w:t>
      </w:r>
    </w:p>
    <w:p>
      <w:pPr>
        <w:spacing w:after="100"/>
      </w:pPr>
      <w:r>
        <w:t xml:space="preserve">Business problem: Understand which borrowers are more likely to default, to improve loan approval and pricing.</w:t>
      </w:r>
    </w:p>
    <w:p>
      <w:pPr>
        <w:spacing w:after="100"/>
      </w:pPr>
      <w:r>
        <w:t xml:space="preserve">Questions:</w:t>
      </w:r>
    </w:p>
    <w:p>
      <w:pPr>
        <w:spacing w:after="100"/>
      </w:pPr>
      <w:r>
        <w:t xml:space="preserve">Which credit grade defaults the most?</w:t>
      </w:r>
    </w:p>
    <w:p>
      <w:pPr>
        <w:spacing w:after="100"/>
      </w:pPr>
      <w:r>
        <w:t xml:space="preserve">Does loan purpose affect default rate?</w:t>
      </w:r>
    </w:p>
    <w:p>
      <w:pPr>
        <w:spacing w:after="100"/>
      </w:pPr>
      <w:r>
        <w:t xml:space="preserve">Do higher interest rates match higher risk?</w:t>
      </w:r>
    </w:p>
    <w:p>
      <w:pPr>
        <w:spacing w:after="100"/>
      </w:pPr>
      <w:r>
        <w:t xml:space="preserve">Does loan term affect default rate?</w:t>
      </w:r>
    </w:p>
    <w:p>
      <w:pPr>
        <w:spacing w:after="100"/>
      </w:pPr>
      <w:r>
        <w:t xml:space="preserve">Does income level affect default rate?</w:t>
      </w:r>
    </w:p>
    <w:p>
      <w:pPr>
        <w:spacing w:after="100"/>
      </w:pPr>
      <w:r>
        <w:t xml:space="preserve">Hypotheses:</w:t>
      </w:r>
    </w:p>
    <w:p>
      <w:pPr>
        <w:spacing w:after="100"/>
      </w:pPr>
      <w:r>
        <w:t xml:space="preserve">Lower credit grades have higher default rates.</w:t>
      </w:r>
    </w:p>
    <w:p>
      <w:pPr>
        <w:spacing w:after="100"/>
      </w:pPr>
      <w:r>
        <w:t xml:space="preserve">Small business loans default more than debt consolidation loans.</w:t>
      </w:r>
    </w:p>
    <w:p>
      <w:pPr>
        <w:spacing w:after="80" w:before="250"/>
      </w:pPr>
      <w:r>
        <w:rPr>
          <w:b/>
          <w:bCs/>
        </w:rPr>
        <w:t xml:space="preserve">Q3</w:t>
      </w:r>
    </w:p>
    <w:p>
      <w:pPr>
        <w:spacing w:after="100"/>
      </w:pPr>
      <w:r>
        <w:t xml:space="preserve">What I changed: Removed rows with missing loan status or amount. Converted interest rate and loan amount to numbers. Standardized loan purpose labels. Created a default/not default column. Grouped income into ranges.</w:t>
      </w:r>
    </w:p>
    <w:p>
      <w:pPr>
        <w:spacing w:after="100"/>
      </w:pPr>
      <w:r>
        <w:t xml:space="preserve">Three cleaning decisions:</w:t>
      </w:r>
    </w:p>
    <w:p>
      <w:pPr>
        <w:spacing w:after="100"/>
      </w:pPr>
      <w:r>
        <w:t xml:space="preserve">Removed missing loan status rows - needed to correctly calculate default rate, otherwise numbers would be wrong.</w:t>
      </w:r>
    </w:p>
    <w:p>
      <w:pPr>
        <w:spacing w:after="100"/>
      </w:pPr>
      <w:r>
        <w:t xml:space="preserve">Converted interest rate to number - needed for calculations, otherwise averages could not be done.</w:t>
      </w:r>
    </w:p>
    <w:p>
      <w:pPr>
        <w:spacing w:after="100"/>
      </w:pPr>
      <w:r>
        <w:t xml:space="preserve">Grouped income into ranges - makes comparison easier, otherwise data would be too detailed to summarize.</w:t>
      </w:r>
    </w:p>
    <w:p>
      <w:pPr>
        <w:spacing w:after="80" w:before="250"/>
      </w:pPr>
      <w:r>
        <w:rPr>
          <w:b/>
          <w:bCs/>
        </w:rPr>
        <w:t xml:space="preserve">Q4</w:t>
      </w:r>
    </w:p>
    <w:p>
      <w:pPr>
        <w:spacing w:after="100"/>
      </w:pPr>
      <w:r>
        <w:t xml:space="preserve">Insight 1: Lower credit grades have much higher default rates. Shown by comparing default percentage by grade. Relevant because grade is a simple risk indicator. Recommendation: tighten lending rules for low grades.</w:t>
      </w:r>
    </w:p>
    <w:p>
      <w:pPr>
        <w:spacing w:after="100"/>
      </w:pPr>
      <w:r>
        <w:t xml:space="preserve">Insight 2: Small business loans default more than debt consolidation loans. Shown by comparing default rate by purpose. Recommendation: stricter rules for small business loans.</w:t>
      </w:r>
    </w:p>
    <w:p>
      <w:pPr>
        <w:spacing w:after="100"/>
      </w:pPr>
      <w:r>
        <w:t xml:space="preserve">Insight 3: 60 month loans default more than 36 month loans. Shown by comparing default rate by term. Recommendation: review pricing for longer term loans.</w:t>
      </w:r>
    </w:p>
    <w:p>
      <w:pPr>
        <w:spacing w:after="100"/>
      </w:pPr>
      <w:r>
        <w:t xml:space="preserve">Insight 4: Higher interest rates generally match higher default rates. Shown by comparing average rate for defaulted vs non-defaulted loans. Recommendation: keep monitoring this relationship.</w:t>
      </w:r>
    </w:p>
    <w:p>
      <w:pPr>
        <w:spacing w:after="100"/>
      </w:pPr>
      <w:r>
        <w:t xml:space="preserve">Insight 5: Lowest income group has higher default rate. Shown by comparing default rate by income range. Recommendation: use income as an extra approval factor.</w:t>
      </w:r>
    </w:p>
    <w:p>
      <w:pPr>
        <w:spacing w:after="80" w:before="250"/>
      </w:pPr>
      <w:r>
        <w:rPr>
          <w:b/>
          <w:bCs/>
        </w:rPr>
        <w:t xml:space="preserve">Q5</w:t>
      </w:r>
    </w:p>
    <w:p>
      <w:pPr>
        <w:spacing w:after="100"/>
      </w:pPr>
      <w:r>
        <w:t xml:space="preserve">Expected: Smaller loans would have lower default rates.</w:t>
      </w:r>
    </w:p>
    <w:p>
      <w:pPr>
        <w:spacing w:after="100"/>
      </w:pPr>
      <w:r>
        <w:t xml:space="preserve">Actual: Some smaller loans had similar or higher default rates than medium loans.</w:t>
      </w:r>
    </w:p>
    <w:p>
      <w:pPr>
        <w:spacing w:after="100"/>
      </w:pPr>
      <w:r>
        <w:t xml:space="preserve">Possible reason: Smaller loans may go to weaker credit borrowers.</w:t>
      </w:r>
    </w:p>
    <w:p>
      <w:pPr>
        <w:spacing w:after="100"/>
      </w:pPr>
      <w:r>
        <w:t xml:space="preserve">Extra check: Compared loan amount together with credit grade.</w:t>
      </w:r>
    </w:p>
    <w:p>
      <w:pPr>
        <w:spacing w:after="100"/>
      </w:pPr>
      <w:r>
        <w:t xml:space="preserve">Conclusion: Loan amount alone is not a strong risk indicator; credit grade matters more. Exact reason for weaker credit not confirmed by data.</w:t>
      </w:r>
    </w:p>
    <w:p>
      <w:pPr>
        <w:spacing w:after="80" w:before="250"/>
      </w:pPr>
      <w:r>
        <w:rPr>
          <w:b/>
          <w:bCs/>
        </w:rPr>
        <w:t xml:space="preserve">Q6</w:t>
      </w:r>
    </w:p>
    <w:p>
      <w:pPr>
        <w:spacing w:after="100"/>
      </w:pPr>
      <w:r>
        <w:t xml:space="preserve">Issue 1: Missing income data in some rows - excluded those rows from income analysis.</w:t>
      </w:r>
    </w:p>
    <w:p>
      <w:pPr>
        <w:spacing w:after="100"/>
      </w:pPr>
      <w:r>
        <w:t xml:space="preserve">Issue 2: Dataset is not recent - treated findings as historical patterns, not current predictions.</w:t>
      </w:r>
    </w:p>
    <w:p>
      <w:pPr>
        <w:spacing w:after="100"/>
      </w:pPr>
      <w:r>
        <w:t xml:space="preserve">Issue 3: Some loans are still ongoing, not marked paid or defaulted - excluded ongoing loans from default rate calculation.</w:t>
      </w:r>
    </w:p>
    <w:p>
      <w:pPr>
        <w:spacing w:after="100"/>
      </w:pPr>
      <w:r>
        <w:t xml:space="preserve">Two limitations: No reason given for missed payments. No updated credit score over time.</w:t>
      </w:r>
    </w:p>
    <w:p>
      <w:pPr>
        <w:spacing w:after="100"/>
      </w:pPr>
      <w:r>
        <w:t xml:space="preserve">Cannot conclude: That loan purpose alone causes default, since other factors may be the real reason.</w:t>
      </w:r>
    </w:p>
    <w:p>
      <w:pPr>
        <w:spacing w:after="80" w:before="250"/>
      </w:pPr>
      <w:r>
        <w:rPr>
          <w:b/>
          <w:bCs/>
        </w:rPr>
        <w:t xml:space="preserve">Q7</w:t>
      </w:r>
    </w:p>
    <w:p>
      <w:pPr>
        <w:spacing w:after="100"/>
      </w:pPr>
      <w:r>
        <w:t xml:space="preserve">Recommendation 1: Tighten lending rules for low credit grades. Supported by Insight 1. Risk team acts. Measure: default rate for low grades after change.</w:t>
      </w:r>
    </w:p>
    <w:p>
      <w:pPr>
        <w:spacing w:after="100"/>
      </w:pPr>
      <w:r>
        <w:t xml:space="preserve">Recommendation 2: Stricter rules or higher rates for small business loans. Supported by Insight 2. Policy team acts. Measure: default rate for this category.</w:t>
      </w:r>
    </w:p>
    <w:p>
      <w:pPr>
        <w:spacing w:after="100"/>
      </w:pPr>
      <w:r>
        <w:t xml:space="preserve">Recommendation 3: Add income as an approval factor. Supported by Insight 5. Underwriting team acts. Measure: default rate for new approvals.</w:t>
      </w:r>
    </w:p>
    <w:p>
      <w:pPr>
        <w:spacing w:after="80" w:before="250"/>
      </w:pPr>
      <w:r>
        <w:rPr>
          <w:b/>
          <w:bCs/>
        </w:rPr>
        <w:t xml:space="preserve">Q8 dashboard</w:t>
      </w:r>
    </w:p>
    <w:p>
      <w:pPr>
        <w:spacing w:after="100"/>
      </w:pPr>
      <w:r>
        <w:t xml:space="preserve">Top: total loans, overall default rate, average interest rate, total loan amount. Charts: default rate by credit grade, by loan purpose, by loan term. Filters: credit grade, purpose, term. Each chart answers one business question.</w:t>
      </w:r>
    </w:p>
    <w:p>
      <w:pPr>
        <w:spacing w:after="80" w:before="250"/>
      </w:pPr>
      <w:r>
        <w:rPr>
          <w:b/>
          <w:bCs/>
        </w:rPr>
        <w:t xml:space="preserve">Q8 presentation</w:t>
      </w:r>
    </w:p>
    <w:p>
      <w:pPr>
        <w:spacing w:after="100"/>
      </w:pPr>
      <w:r>
        <w:t xml:space="preserve">Slide 1: Business problem. Slide 2: Data and method. Slide 3: Key findings. Slide 4: Deep dive on credit grade vs default. Slide 5: Recommendations. Slide 6: Expected impact and measurement. Slide 7: Limitations and next steps.</w:t>
      </w:r>
    </w:p>
    <w:p>
      <w:pPr>
        <w:spacing w:after="80" w:before="250"/>
      </w:pPr>
      <w:r>
        <w:rPr>
          <w:b/>
          <w:bCs/>
        </w:rPr>
        <w:t xml:space="preserve">Q10 how I used AI</w:t>
      </w:r>
    </w:p>
    <w:p>
      <w:pPr>
        <w:spacing w:after="100"/>
      </w:pPr>
      <w:r>
        <w:t xml:space="preserve">Tool: Claude. Used for planning analysis, writing/checking code, simplifying findings for slides. Helped by suggesting loan amount be checked together with credit grade. Corrected an error where ongoing loans were wrongly grouped with defaulted loans.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2026-09-11T15:56:25.569Z</dcterms:created>
  <dcterms:modified xsi:type="dcterms:W3CDTF">2026-09-11T15:56:25.580Z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