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EC46" w14:textId="362D484D" w:rsidR="00B135BB" w:rsidRDefault="00CA1CE4">
      <w:r>
        <w:t xml:space="preserve">The CheKIPEUQ </w:t>
      </w:r>
      <w:r w:rsidR="004C5806">
        <w:t xml:space="preserve">normal </w:t>
      </w:r>
      <w:r>
        <w:t>flow process for a Bayesian Parameter Estimation is as follows:</w:t>
      </w:r>
    </w:p>
    <w:p w14:paraId="5CE259B9" w14:textId="5A7D6A74"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14:paraId="0D42D9A9" w14:textId="3AD34C54"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14:paraId="58A4D008" w14:textId="5F00A1BB" w:rsidR="00CA1CE4" w:rsidRDefault="00CA1CE4" w:rsidP="00CA1CE4">
      <w:pPr>
        <w:pStyle w:val="ListParagraph"/>
        <w:numPr>
          <w:ilvl w:val="1"/>
          <w:numId w:val="1"/>
        </w:numPr>
      </w:pPr>
      <w:r>
        <w:t>The user provided observed data and uncertainties</w:t>
      </w:r>
    </w:p>
    <w:p w14:paraId="36496FBB" w14:textId="4AAE2219"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14:paraId="6AC52B9F" w14:textId="7161FEC4"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14:paraId="577798AB" w14:textId="7393082B" w:rsidR="004C5806" w:rsidRDefault="004C5806" w:rsidP="004C5806">
      <w:pPr>
        <w:pStyle w:val="ListParagraph"/>
        <w:numPr>
          <w:ilvl w:val="2"/>
          <w:numId w:val="1"/>
        </w:numPr>
      </w:pPr>
      <w:r>
        <w:t>Although it would not be the standard usage, advanced users can make their own UserInput python files in the analysis directory</w:t>
      </w:r>
    </w:p>
    <w:p w14:paraId="6AAD5B65" w14:textId="004642B0" w:rsidR="00194247" w:rsidRPr="004C5806" w:rsidRDefault="00194247" w:rsidP="00194247">
      <w:pPr>
        <w:pStyle w:val="ListParagraph"/>
        <w:numPr>
          <w:ilvl w:val="1"/>
          <w:numId w:val="1"/>
        </w:numPr>
      </w:pPr>
      <w:r>
        <w:t>The order which the user enters their choices into the UserInput name space does not matter.</w:t>
      </w:r>
    </w:p>
    <w:p w14:paraId="15E57565" w14:textId="63F07683"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14:paraId="1AFF61D3" w14:textId="28FEE7DE" w:rsidR="00CA1CE4" w:rsidRDefault="00CA1CE4" w:rsidP="00CA1CE4">
      <w:pPr>
        <w:pStyle w:val="ListParagraph"/>
        <w:numPr>
          <w:ilvl w:val="1"/>
          <w:numId w:val="1"/>
        </w:numPr>
      </w:pPr>
      <w:r>
        <w:t>Various parameter estimation routines can then be called from the parameter estimation object.</w:t>
      </w:r>
    </w:p>
    <w:p w14:paraId="3C6067C9" w14:textId="48B2607B"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14:paraId="238A0DC6" w14:textId="3F447BB5" w:rsidR="00CA1CE4" w:rsidRDefault="00CA1CE4" w:rsidP="00CA1CE4">
      <w:r>
        <w:t>Below, a few specific examples and the features of the CheKiPEUQ package are explained.</w:t>
      </w:r>
    </w:p>
    <w:p w14:paraId="2CF4A619" w14:textId="2217DAFA"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14:paraId="26934F45" w14:textId="232065F8"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responses_observed.  </w:t>
      </w:r>
    </w:p>
    <w:p w14:paraId="31E1EF7F" w14:textId="6F5F69E3"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14:paraId="2476DADC" w14:textId="08D0F4F1"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14:paraId="4EB2BFE8" w14:textId="64A6D318" w:rsidR="00194247" w:rsidRDefault="00194247" w:rsidP="00CA1CE4">
      <w:r>
        <w:t xml:space="preserve">Next, we use </w:t>
      </w:r>
      <w:r w:rsidR="00D3320F">
        <w:t xml:space="preserve">the command </w:t>
      </w:r>
      <w:r>
        <w:t>PE_object.doMetropolisHastings()</w:t>
      </w:r>
    </w:p>
    <w:p w14:paraId="089F6CC9" w14:textId="1739E5EF" w:rsidR="00194247" w:rsidRDefault="00194247" w:rsidP="00CA1CE4">
      <w:r>
        <w:t xml:space="preserve">This will run the MCMC using the default choices that were given for mcmc.  </w:t>
      </w:r>
    </w:p>
    <w:p w14:paraId="7921EFCD" w14:textId="0A59C6B6"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14:paraId="6A0326CB" w14:textId="3128DADB" w:rsidR="00D3320F" w:rsidRDefault="00D3320F" w:rsidP="00D3320F">
      <w:pPr>
        <w:pStyle w:val="ListParagraph"/>
        <w:numPr>
          <w:ilvl w:val="0"/>
          <w:numId w:val="2"/>
        </w:numPr>
      </w:pPr>
      <w:r>
        <w:t>The</w:t>
      </w:r>
      <w:r w:rsidR="00464F7C">
        <w:t xml:space="preserve"> observed data from experiments </w:t>
      </w:r>
    </w:p>
    <w:p w14:paraId="0760D9E1" w14:textId="44813B1C" w:rsidR="00464F7C" w:rsidRDefault="00464F7C" w:rsidP="00D3320F">
      <w:pPr>
        <w:pStyle w:val="ListParagraph"/>
        <w:numPr>
          <w:ilvl w:val="0"/>
          <w:numId w:val="2"/>
        </w:numPr>
      </w:pPr>
      <w:r>
        <w:t>The simulation from mu_guess which is the initial guess (which is taken as the prior if no other initial guess was provided)</w:t>
      </w:r>
    </w:p>
    <w:p w14:paraId="631B01F6" w14:textId="4DCA5DF9"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14:paraId="7EEF6C36" w14:textId="77777777"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14:paraId="6783F53E" w14:textId="114941D0"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14:paraId="4C6525FD" w14:textId="2F8414E2"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14:paraId="2A79F598" w14:textId="5E583DBB" w:rsidR="00FE50E9" w:rsidRDefault="00FE50E9" w:rsidP="00CA1CE4"/>
    <w:p w14:paraId="7A4512E2" w14:textId="425FAF0D" w:rsidR="004C37BF" w:rsidRDefault="00DA7AB9" w:rsidP="00CA1CE4">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14:paraId="6BCB4B7B" w14:textId="46EF3772" w:rsidR="00DA7AB9" w:rsidRDefault="00DA7AB9" w:rsidP="00CA1CE4">
      <w:r>
        <w:t>This set of choices will ignore the mcmc settings, and will not include a mu_AP</w:t>
      </w:r>
      <w:r w:rsidR="00E24FD3">
        <w:t xml:space="preserve"> in the output</w:t>
      </w:r>
      <w:r>
        <w:t>.</w:t>
      </w:r>
    </w:p>
    <w:p w14:paraId="073AF6D0" w14:textId="7C1B3159" w:rsidR="00C52EF4" w:rsidRDefault="00E24FD3" w:rsidP="00CA1CE4">
      <w:pPr>
        <w:rPr>
          <w:b/>
          <w:bCs/>
        </w:rPr>
      </w:pPr>
      <w:r w:rsidRPr="00E24FD3">
        <w:rPr>
          <w:b/>
          <w:bCs/>
        </w:rPr>
        <w:t>Example 1c</w:t>
      </w:r>
      <w:r>
        <w:rPr>
          <w:b/>
          <w:bCs/>
        </w:rPr>
        <w:t>:</w:t>
      </w:r>
      <w:r w:rsidR="00C52EF4">
        <w:rPr>
          <w:b/>
          <w:bCs/>
        </w:rPr>
        <w:t xml:space="preserve"> </w:t>
      </w:r>
      <w:r w:rsidR="00C52EF4">
        <w:t>This is the same as example 1a, except that now we use</w:t>
      </w:r>
    </w:p>
    <w:p w14:paraId="69B3366E" w14:textId="40689578" w:rsidR="00E24FD3" w:rsidRPr="00C52EF4" w:rsidRDefault="00E24FD3" w:rsidP="00CA1CE4">
      <w:pPr>
        <w:rPr>
          <w:b/>
          <w:bCs/>
        </w:rPr>
      </w:pPr>
      <w:r w:rsidRPr="00E24FD3">
        <w:t>PE_object.doGridSearch('getLogP', verbose = False)</w:t>
      </w:r>
    </w:p>
    <w:p w14:paraId="7F1A8EC9" w14:textId="77777777" w:rsidR="000A083C" w:rsidRDefault="000A083C" w:rsidP="00CA1CE4">
      <w:r>
        <w:t xml:space="preserve">This set of choices will ignore the mcmc settings, and will not include a mu_AP in the output (at this time).  </w:t>
      </w:r>
    </w:p>
    <w:p w14:paraId="5C9DDE97" w14:textId="54CE90A3" w:rsidR="00F65531" w:rsidRDefault="000A083C" w:rsidP="00CA1CE4">
      <w:r>
        <w:t>It is anticipated that in the future the gridsearch will provide a mu_AP value.</w:t>
      </w:r>
    </w:p>
    <w:p w14:paraId="26A628CC" w14:textId="41377D95" w:rsidR="00F65531" w:rsidRPr="00F65531" w:rsidRDefault="00F65531" w:rsidP="00CA1CE4">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14:paraId="44F08D86" w14:textId="37B76960" w:rsidR="00140019" w:rsidRDefault="00C52EF4" w:rsidP="00CA1CE4">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w:t>
      </w:r>
      <w:r w:rsidR="00140019">
        <w:lastRenderedPageBreak/>
        <w:t xml:space="preserve">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14:paraId="1252677D" w14:textId="7E58D131" w:rsidR="00B74C06" w:rsidRDefault="00B74C06" w:rsidP="00CA1CE4"/>
    <w:p w14:paraId="305E3A24" w14:textId="2FE9D35A" w:rsidR="00B74C06" w:rsidRDefault="00B74C06" w:rsidP="00CA1CE4">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14:paraId="0408D9AB" w14:textId="2AF71F0A" w:rsidR="00AC00B0" w:rsidRDefault="00AC00B0" w:rsidP="00AC00B0">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14:paraId="1904F843" w14:textId="05458FC4" w:rsidR="003E2D96" w:rsidRDefault="003E2D96" w:rsidP="003E2D96">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14:paraId="58A8FC9D" w14:textId="1DC3B727" w:rsidR="005A5FC6" w:rsidRPr="003E2D96" w:rsidRDefault="00413E54" w:rsidP="003E2D96">
      <w:r>
        <w:t>#TODO: make it so that people can put the variable names into the reducedParameterSpace feature, as strings, rather than making them put in the indices.</w:t>
      </w:r>
    </w:p>
    <w:p w14:paraId="186A74E6" w14:textId="43DC62FF" w:rsidR="00C1326A" w:rsidRDefault="00C1326A" w:rsidP="00C1326A">
      <w:r>
        <w:rPr>
          <w:b/>
          <w:bCs/>
        </w:rPr>
        <w:t xml:space="preserve">Example 3b: </w:t>
      </w:r>
      <w:r w:rsidRPr="00B74C06">
        <w:t xml:space="preserve">is a variation of Example 1 where </w:t>
      </w:r>
      <w:r>
        <w:t>the integral is used instead of the rate for grid search optimization</w:t>
      </w:r>
    </w:p>
    <w:p w14:paraId="0C273B12" w14:textId="43874F55" w:rsidR="005A4B8A" w:rsidRDefault="005A4B8A" w:rsidP="00C1326A">
      <w:pPr>
        <w:rPr>
          <w:b/>
          <w:bCs/>
        </w:rPr>
      </w:pPr>
      <w:r>
        <w:rPr>
          <w:b/>
          <w:bCs/>
        </w:rPr>
        <w:t>Example 4: Some kind of Cantera Example</w:t>
      </w:r>
    </w:p>
    <w:p w14:paraId="2122B168" w14:textId="540751B6" w:rsidR="005A4B8A" w:rsidRDefault="005A4B8A" w:rsidP="00C1326A">
      <w:pPr>
        <w:rPr>
          <w:b/>
          <w:bCs/>
        </w:rPr>
      </w:pPr>
      <w:r>
        <w:rPr>
          <w:b/>
          <w:bCs/>
        </w:rPr>
        <w:t>Example 5</w:t>
      </w:r>
      <w:r w:rsidR="00726ED1">
        <w:rPr>
          <w:b/>
          <w:bCs/>
        </w:rPr>
        <w:t xml:space="preserve">: </w:t>
      </w:r>
      <w:r w:rsidR="00890F20">
        <w:rPr>
          <w:b/>
          <w:bCs/>
        </w:rPr>
        <w:t>Some kind of Cantera Example</w:t>
      </w:r>
    </w:p>
    <w:p w14:paraId="1E935C8A" w14:textId="24C106BA" w:rsidR="00B06945" w:rsidRDefault="00B06945" w:rsidP="00C1326A">
      <w:pPr>
        <w:rPr>
          <w:b/>
          <w:bCs/>
        </w:rPr>
      </w:pPr>
      <w:r>
        <w:rPr>
          <w:b/>
          <w:bCs/>
        </w:rPr>
        <w:t>Example 6: Some kind of Cantera Example</w:t>
      </w:r>
    </w:p>
    <w:p w14:paraId="1C128AAA" w14:textId="71805066" w:rsidR="00C52EF4" w:rsidRPr="00EE501C" w:rsidRDefault="0041189B" w:rsidP="00CA1CE4">
      <w:r>
        <w:rPr>
          <w:b/>
          <w:bCs/>
        </w:rPr>
        <w:t xml:space="preserve">Example 7: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p>
    <w:p w14:paraId="46D37C95" w14:textId="0DFE1A38" w:rsidR="00DA7AB9" w:rsidRDefault="00A61482" w:rsidP="00CA1CE4">
      <w:r>
        <w:rPr>
          <w:b/>
          <w:bCs/>
        </w:rPr>
        <w:t xml:space="preserve">Example 8: </w:t>
      </w:r>
      <w:r>
        <w:t xml:space="preserve">In this example, a python function with an activation energy </w:t>
      </w:r>
      <w:r w:rsidR="00EF3A3A">
        <w:t>that has gamma depending on coverage and mcmc.</w:t>
      </w:r>
    </w:p>
    <w:p w14:paraId="777A955C" w14:textId="72917E96" w:rsidR="00EF3A3A" w:rsidRPr="00A61482" w:rsidRDefault="00EF3A3A" w:rsidP="00EF3A3A">
      <w:r>
        <w:rPr>
          <w:b/>
          <w:bCs/>
        </w:rPr>
        <w:t xml:space="preserve">Example 9: </w:t>
      </w:r>
      <w:r>
        <w:t>In this example, a python function with a gamma depending on coverage, and gridsearch.</w:t>
      </w:r>
    </w:p>
    <w:p w14:paraId="37A60780" w14:textId="58B3C91F" w:rsidR="00EF3A3A" w:rsidRPr="00E4650A" w:rsidRDefault="00E4650A" w:rsidP="00CA1CE4">
      <w:r>
        <w:rPr>
          <w:b/>
          <w:bCs/>
        </w:rPr>
        <w:t xml:space="preserve">Example 10: </w:t>
      </w:r>
      <w:r>
        <w:t>This example is for Design of Experiments.</w:t>
      </w:r>
      <w:bookmarkStart w:id="0" w:name="_GoBack"/>
      <w:bookmarkEnd w:id="0"/>
    </w:p>
    <w:sectPr w:rsidR="00EF3A3A" w:rsidRPr="00E4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4"/>
    <w:rsid w:val="000A083C"/>
    <w:rsid w:val="00140019"/>
    <w:rsid w:val="00163F94"/>
    <w:rsid w:val="00194247"/>
    <w:rsid w:val="003E2D96"/>
    <w:rsid w:val="0041189B"/>
    <w:rsid w:val="00413E54"/>
    <w:rsid w:val="00464F7C"/>
    <w:rsid w:val="004C37BF"/>
    <w:rsid w:val="004C5806"/>
    <w:rsid w:val="005A4B8A"/>
    <w:rsid w:val="005A5FC6"/>
    <w:rsid w:val="00692964"/>
    <w:rsid w:val="006C47FD"/>
    <w:rsid w:val="00726ED1"/>
    <w:rsid w:val="00734100"/>
    <w:rsid w:val="007365D1"/>
    <w:rsid w:val="0080788C"/>
    <w:rsid w:val="00890F20"/>
    <w:rsid w:val="009753A8"/>
    <w:rsid w:val="00A61482"/>
    <w:rsid w:val="00AC00B0"/>
    <w:rsid w:val="00B06945"/>
    <w:rsid w:val="00B135BB"/>
    <w:rsid w:val="00B23D19"/>
    <w:rsid w:val="00B74C06"/>
    <w:rsid w:val="00C1326A"/>
    <w:rsid w:val="00C52EF4"/>
    <w:rsid w:val="00C55B27"/>
    <w:rsid w:val="00C94F04"/>
    <w:rsid w:val="00CA1CE4"/>
    <w:rsid w:val="00CD1679"/>
    <w:rsid w:val="00D3320F"/>
    <w:rsid w:val="00D356AA"/>
    <w:rsid w:val="00DA7AB9"/>
    <w:rsid w:val="00DB0FB6"/>
    <w:rsid w:val="00E24FD3"/>
    <w:rsid w:val="00E4650A"/>
    <w:rsid w:val="00EE501C"/>
    <w:rsid w:val="00EF3A3A"/>
    <w:rsid w:val="00F65531"/>
    <w:rsid w:val="00F749B5"/>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62F1"/>
  <w15:chartTrackingRefBased/>
  <w15:docId w15:val="{71EEBFEA-9259-4576-86A7-1BAA3DF1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38</cp:revision>
  <dcterms:created xsi:type="dcterms:W3CDTF">2020-04-04T19:27:00Z</dcterms:created>
  <dcterms:modified xsi:type="dcterms:W3CDTF">2020-04-05T02:49:00Z</dcterms:modified>
</cp:coreProperties>
</file>