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bookmarkStart w:id="0" w:name="_GoBack"/>
      <w:bookmarkEnd w:id="0"/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</w:t>
      </w:r>
      <w:proofErr w:type="spellStart"/>
      <w:proofErr w:type="gramStart"/>
      <w:r>
        <w:t>ones</w:t>
      </w:r>
      <w:proofErr w:type="spellEnd"/>
      <w:proofErr w:type="gramEnd"/>
      <w:r>
        <w:t xml:space="preserve">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</w:t>
      </w:r>
      <w:proofErr w:type="spellStart"/>
      <w:r>
        <w:t>spectromer</w:t>
      </w:r>
      <w:proofErr w:type="spellEnd"/>
      <w:r>
        <w:t xml:space="preserve">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69FB30AC" w:rsidR="00EC01A4" w:rsidRPr="00EC01A4" w:rsidRDefault="00EC01A4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01A4">
        <w:rPr>
          <w:b/>
          <w:bCs/>
          <w:sz w:val="28"/>
          <w:szCs w:val="28"/>
        </w:rPr>
        <w:t>Choose the case that is correct.</w:t>
      </w:r>
      <w:r>
        <w:rPr>
          <w:b/>
          <w:bCs/>
          <w:sz w:val="28"/>
          <w:szCs w:val="28"/>
        </w:rPr>
        <w:t xml:space="preserve"> The final reference pattern should match what data will be analyzed. </w:t>
      </w: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if one is analyzing experim</w:t>
      </w:r>
      <w:r w:rsidR="0062131B">
        <w:rPr>
          <w:b/>
          <w:bCs/>
          <w:sz w:val="28"/>
          <w:szCs w:val="28"/>
        </w:rPr>
        <w:t xml:space="preserve">ental </w:t>
      </w:r>
      <w:r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 xml:space="preserve">the directory named </w:t>
      </w:r>
      <w:proofErr w:type="gramStart"/>
      <w:r w:rsidR="005A7954" w:rsidRPr="00216DF0">
        <w:rPr>
          <w:highlight w:val="yellow"/>
        </w:rPr>
        <w:t>\</w:t>
      </w:r>
      <w:proofErr w:type="spellStart"/>
      <w:r w:rsidR="005A7954" w:rsidRPr="00216DF0">
        <w:rPr>
          <w:highlight w:val="yellow"/>
        </w:rPr>
        <w:t>TuningCorrector</w:t>
      </w:r>
      <w:proofErr w:type="spellEnd"/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>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</w:t>
      </w:r>
      <w:proofErr w:type="spellStart"/>
      <w:r>
        <w:t>csvs</w:t>
      </w:r>
      <w:proofErr w:type="spellEnd"/>
      <w:r>
        <w:t xml:space="preserve"> names as below:</w:t>
      </w:r>
    </w:p>
    <w:p w14:paraId="3318A8D6" w14:textId="7053E796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</w:t>
      </w:r>
      <w:r w:rsidR="00314477">
        <w:t>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</w:p>
    <w:p w14:paraId="46EBB36B" w14:textId="01DCB9D1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4143C08A" w14:textId="5C9DA5B0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feature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23188FB4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</w:p>
    <w:p w14:paraId="6AB12C84" w14:textId="11DACA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195F593" w14:textId="75B2337A" w:rsidR="0074682B" w:rsidRDefault="0074682B" w:rsidP="00216DF0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lastRenderedPageBreak/>
        <w:t>The tuning factors used are in LogFile.txt along with uncertainties, but you don’t need that when following these instructions.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the program may have put out corrected patterns for the other patterns 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32100411" w14:textId="47544D57" w:rsidR="005A7954" w:rsidRPr="00216DF0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 xml:space="preserve">In the directory named </w:t>
      </w:r>
      <w:proofErr w:type="gramStart"/>
      <w:r w:rsidR="00FA2E9D" w:rsidRPr="00216DF0">
        <w:rPr>
          <w:highlight w:val="yellow"/>
        </w:rPr>
        <w:t>\</w:t>
      </w:r>
      <w:r w:rsidRPr="00216DF0">
        <w:rPr>
          <w:highlight w:val="yellow"/>
        </w:rPr>
        <w:t>Analysis</w:t>
      </w:r>
      <w:r w:rsidR="00FA2E9D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 open</w:t>
      </w:r>
      <w:proofErr w:type="gramEnd"/>
      <w:r w:rsidRPr="00216DF0">
        <w:rPr>
          <w:highlight w:val="yellow"/>
        </w:rPr>
        <w:t xml:space="preserve"> the file named ReferenceForAnalysisBeforeTuningCorrection</w:t>
      </w:r>
      <w:r w:rsidR="0074682B">
        <w:rPr>
          <w:highlight w:val="yellow"/>
        </w:rPr>
        <w:t>.csv</w:t>
      </w:r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proofErr w:type="spellStart"/>
      <w:r w:rsidRPr="005704C2">
        <w:t>referenceFileNamesList</w:t>
      </w:r>
      <w:proofErr w:type="spellEnd"/>
      <w:r>
        <w:t xml:space="preserve"> to now </w:t>
      </w:r>
      <w:proofErr w:type="gramStart"/>
      <w:r>
        <w:t xml:space="preserve">use  </w:t>
      </w:r>
      <w:proofErr w:type="spellStart"/>
      <w:r>
        <w:t>ReferenceForAnalysisAfterTuningCorrection</w:t>
      </w:r>
      <w:proofErr w:type="spellEnd"/>
      <w:proofErr w:type="gram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425FA477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0962F639" w:rsidR="00EC01A4" w:rsidRDefault="00EC01A4" w:rsidP="00EC01A4">
      <w:pPr>
        <w:spacing w:before="100" w:beforeAutospacing="1" w:after="100" w:afterAutospacing="1"/>
      </w:pP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sources).</w:t>
      </w:r>
    </w:p>
    <w:p w14:paraId="4C18C861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</w:t>
      </w:r>
      <w:proofErr w:type="spellStart"/>
      <w:r w:rsidRPr="00216DF0">
        <w:rPr>
          <w:highlight w:val="yellow"/>
        </w:rPr>
        <w:t>TuningCorrector</w:t>
      </w:r>
      <w:proofErr w:type="spellEnd"/>
      <w:r w:rsidRPr="00216DF0">
        <w:rPr>
          <w:highlight w:val="yellow"/>
        </w:rPr>
        <w:t>\ 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 xml:space="preserve">, give the </w:t>
      </w:r>
      <w:proofErr w:type="spellStart"/>
      <w:r>
        <w:t>csvs</w:t>
      </w:r>
      <w:proofErr w:type="spellEnd"/>
      <w:r>
        <w:t xml:space="preserve"> names as below:</w:t>
      </w:r>
    </w:p>
    <w:p w14:paraId="6DCC1664" w14:textId="33D80CC5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The naming of the variable is confusing because it was originally designed for Case 1.</w:t>
      </w:r>
    </w:p>
    <w:p w14:paraId="4983DC69" w14:textId="6BFC25FB" w:rsidR="00EC01A4" w:rsidRDefault="00EC01A4" w:rsidP="00BF1FB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>the external pattern. The naming of the variable is confusing because it was originally designed for Case 1.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lastRenderedPageBreak/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0003D8A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feature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 xml:space="preserve">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646BDC82" w14:textId="7B945AD8" w:rsidR="00EC01A4" w:rsidRPr="00216DF0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\Analysis\  open</w:t>
      </w:r>
      <w:proofErr w:type="gramEnd"/>
      <w:r w:rsidRPr="00216DF0">
        <w:rPr>
          <w:highlight w:val="yellow"/>
        </w:rPr>
        <w:t xml:space="preserve"> the file named ReferenceForAnalysisBeforeTuningCorrection</w:t>
      </w:r>
      <w:r w:rsidR="0074682B" w:rsidRPr="0074682B">
        <w:rPr>
          <w:highlight w:val="yellow"/>
        </w:rPr>
        <w:t>.csv</w:t>
      </w:r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2851F0AF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>
        <w:t xml:space="preserve">now </w:t>
      </w:r>
      <w:proofErr w:type="gramStart"/>
      <w:r>
        <w:t xml:space="preserve">use </w:t>
      </w:r>
      <w:r w:rsidR="00EC01A4">
        <w:t xml:space="preserve"> </w:t>
      </w:r>
      <w:proofErr w:type="spellStart"/>
      <w:r w:rsidR="00EC01A4">
        <w:t>ReferenceForAnalysisAfterTuningCorrection</w:t>
      </w:r>
      <w:proofErr w:type="spellEnd"/>
      <w:proofErr w:type="gramEnd"/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77777777" w:rsidR="00EC01A4" w:rsidRDefault="00EC01A4" w:rsidP="00EC01A4">
      <w:pPr>
        <w:spacing w:before="100" w:beforeAutospacing="1" w:after="100" w:afterAutospacing="1"/>
      </w:pP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E4242"/>
    <w:rsid w:val="00163F94"/>
    <w:rsid w:val="00216DF0"/>
    <w:rsid w:val="00314477"/>
    <w:rsid w:val="00396550"/>
    <w:rsid w:val="005704C2"/>
    <w:rsid w:val="005A7954"/>
    <w:rsid w:val="0062131B"/>
    <w:rsid w:val="007051C4"/>
    <w:rsid w:val="0074682B"/>
    <w:rsid w:val="00A15B97"/>
    <w:rsid w:val="00AD0AF7"/>
    <w:rsid w:val="00B135BB"/>
    <w:rsid w:val="00BF1FBE"/>
    <w:rsid w:val="00D51FCD"/>
    <w:rsid w:val="00E42068"/>
    <w:rsid w:val="00E865CF"/>
    <w:rsid w:val="00EA0CEC"/>
    <w:rsid w:val="00EC01A4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20</cp:revision>
  <dcterms:created xsi:type="dcterms:W3CDTF">2019-10-01T03:21:00Z</dcterms:created>
  <dcterms:modified xsi:type="dcterms:W3CDTF">2020-06-22T17:25:00Z</dcterms:modified>
</cp:coreProperties>
</file>