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0"/>
        </w:rPr>
      </w:pPr>
      <w:r>
        <w:rPr>
          <w:rFonts w:ascii="Times New Roman"/>
          <w:sz w:val="30"/>
        </w:rPr>
        <mc:AlternateContent>
          <mc:Choice Requires="wps">
            <w:drawing>
              <wp:anchor distT="0" distB="0" distL="0" distR="0" allowOverlap="1" layoutInCell="1" locked="0" behindDoc="1" simplePos="0" relativeHeight="487491584">
                <wp:simplePos x="0" y="0"/>
                <wp:positionH relativeFrom="page">
                  <wp:posOffset>615696</wp:posOffset>
                </wp:positionH>
                <wp:positionV relativeFrom="page">
                  <wp:posOffset>286511</wp:posOffset>
                </wp:positionV>
                <wp:extent cx="6533515" cy="947801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533515" cy="9478010"/>
                        </a:xfrm>
                        <a:custGeom>
                          <a:avLst/>
                          <a:gdLst/>
                          <a:ahLst/>
                          <a:cxnLst/>
                          <a:rect l="l" t="t" r="r" b="b"/>
                          <a:pathLst>
                            <a:path w="6533515" h="9478010">
                              <a:moveTo>
                                <a:pt x="6533388" y="0"/>
                              </a:moveTo>
                              <a:lnTo>
                                <a:pt x="6528816" y="0"/>
                              </a:lnTo>
                              <a:lnTo>
                                <a:pt x="6528816" y="6096"/>
                              </a:lnTo>
                              <a:lnTo>
                                <a:pt x="6528816" y="9471660"/>
                              </a:lnTo>
                              <a:lnTo>
                                <a:pt x="6096" y="9471660"/>
                              </a:lnTo>
                              <a:lnTo>
                                <a:pt x="6096" y="6096"/>
                              </a:lnTo>
                              <a:lnTo>
                                <a:pt x="6528816" y="6096"/>
                              </a:lnTo>
                              <a:lnTo>
                                <a:pt x="6528816" y="12"/>
                              </a:lnTo>
                              <a:lnTo>
                                <a:pt x="0" y="12"/>
                              </a:lnTo>
                              <a:lnTo>
                                <a:pt x="0" y="6096"/>
                              </a:lnTo>
                              <a:lnTo>
                                <a:pt x="0" y="9471660"/>
                              </a:lnTo>
                              <a:lnTo>
                                <a:pt x="0" y="9477756"/>
                              </a:lnTo>
                              <a:lnTo>
                                <a:pt x="6528816" y="9477756"/>
                              </a:lnTo>
                              <a:lnTo>
                                <a:pt x="6533375" y="9477756"/>
                              </a:lnTo>
                              <a:lnTo>
                                <a:pt x="6533375" y="9471660"/>
                              </a:lnTo>
                              <a:lnTo>
                                <a:pt x="6533375" y="6096"/>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80003pt;margin-top:22.559963pt;width:514.4500pt;height:746.3pt;mso-position-horizontal-relative:page;mso-position-vertical-relative:page;z-index:-15824896" id="docshape1" coordorigin="970,451" coordsize="10289,14926" path="m11258,451l11251,451,11251,461,11251,15367,979,15367,979,461,11251,461,11251,451,970,451,970,461,970,15367,970,15377,11251,15377,11258,15377,11258,15367,11258,461,11258,451xe" filled="true" fillcolor="#000000" stroked="false">
                <v:path arrowok="t"/>
                <v:fill type="solid"/>
                <w10:wrap type="none"/>
              </v:shape>
            </w:pict>
          </mc:Fallback>
        </mc:AlternateContent>
      </w:r>
    </w:p>
    <w:p>
      <w:pPr>
        <w:pStyle w:val="BodyText"/>
        <w:spacing w:before="202"/>
        <w:rPr>
          <w:rFonts w:ascii="Times New Roman"/>
          <w:sz w:val="30"/>
        </w:rPr>
      </w:pPr>
    </w:p>
    <w:p>
      <w:pPr>
        <w:pStyle w:val="Title"/>
      </w:pPr>
      <w:r>
        <w:rPr>
          <w:color w:val="FFC000"/>
        </w:rPr>
        <w:t>ISFCR</w:t>
      </w:r>
      <w:r>
        <w:rPr>
          <w:color w:val="FFC000"/>
          <w:spacing w:val="-13"/>
        </w:rPr>
        <w:t> </w:t>
      </w:r>
      <w:r>
        <w:rPr/>
        <w:t>Research</w:t>
      </w:r>
      <w:r>
        <w:rPr>
          <w:spacing w:val="-8"/>
        </w:rPr>
        <w:t> </w:t>
      </w:r>
      <w:r>
        <w:rPr>
          <w:spacing w:val="-2"/>
        </w:rPr>
        <w:t>Internship</w:t>
      </w:r>
    </w:p>
    <w:p>
      <w:pPr>
        <w:pStyle w:val="BodyText"/>
        <w:spacing w:before="265"/>
        <w:rPr>
          <w:b/>
          <w:sz w:val="30"/>
        </w:rPr>
      </w:pPr>
    </w:p>
    <w:p>
      <w:pPr>
        <w:tabs>
          <w:tab w:pos="6071" w:val="left" w:leader="none"/>
        </w:tabs>
        <w:spacing w:before="0"/>
        <w:ind w:left="71" w:right="0" w:firstLine="0"/>
        <w:jc w:val="left"/>
        <w:rPr>
          <w:b/>
          <w:sz w:val="22"/>
        </w:rPr>
      </w:pPr>
      <w:r>
        <w:rPr>
          <w:b/>
          <w:sz w:val="22"/>
        </w:rPr>
        <w:t>University:</w:t>
      </w:r>
      <w:r>
        <w:rPr>
          <w:b/>
          <w:spacing w:val="19"/>
          <w:sz w:val="22"/>
        </w:rPr>
        <w:t> </w:t>
      </w:r>
      <w:r>
        <w:rPr>
          <w:b/>
          <w:color w:val="FFC000"/>
          <w:sz w:val="22"/>
        </w:rPr>
        <w:t>PES</w:t>
      </w:r>
      <w:r>
        <w:rPr>
          <w:b/>
          <w:color w:val="FFC000"/>
          <w:spacing w:val="20"/>
          <w:sz w:val="22"/>
        </w:rPr>
        <w:t> </w:t>
      </w:r>
      <w:r>
        <w:rPr>
          <w:b/>
          <w:color w:val="FFC000"/>
          <w:spacing w:val="-2"/>
          <w:sz w:val="22"/>
        </w:rPr>
        <w:t>University</w:t>
      </w:r>
      <w:r>
        <w:rPr>
          <w:b/>
          <w:color w:val="FFC000"/>
          <w:sz w:val="22"/>
        </w:rPr>
        <w:tab/>
      </w:r>
      <w:r>
        <w:rPr>
          <w:b/>
          <w:sz w:val="22"/>
        </w:rPr>
        <w:t>Department:</w:t>
      </w:r>
      <w:r>
        <w:rPr>
          <w:b/>
          <w:spacing w:val="36"/>
          <w:sz w:val="22"/>
        </w:rPr>
        <w:t> </w:t>
      </w:r>
      <w:r>
        <w:rPr>
          <w:b/>
          <w:color w:val="FFC000"/>
          <w:spacing w:val="-5"/>
          <w:sz w:val="22"/>
        </w:rPr>
        <w:t>MCA</w:t>
      </w:r>
    </w:p>
    <w:p>
      <w:pPr>
        <w:pStyle w:val="BodyText"/>
        <w:rPr>
          <w:b/>
        </w:rPr>
      </w:pPr>
    </w:p>
    <w:p>
      <w:pPr>
        <w:pStyle w:val="BodyText"/>
        <w:spacing w:before="93"/>
        <w:rPr>
          <w:b/>
        </w:rPr>
      </w:pPr>
    </w:p>
    <w:p>
      <w:pPr>
        <w:spacing w:line="264" w:lineRule="auto" w:before="0"/>
        <w:ind w:left="71" w:right="0" w:firstLine="0"/>
        <w:jc w:val="left"/>
        <w:rPr>
          <w:b/>
          <w:sz w:val="22"/>
        </w:rPr>
      </w:pPr>
      <w:r>
        <w:rPr>
          <w:b/>
          <w:sz w:val="22"/>
        </w:rPr>
        <w:t>Problem Statement: </w:t>
      </w:r>
      <w:r>
        <w:rPr>
          <w:b/>
          <w:color w:val="FFC000"/>
          <w:sz w:val="22"/>
        </w:rPr>
        <w:t>Blockchain-based digital evidence chain of custody tracker</w:t>
      </w:r>
    </w:p>
    <w:p>
      <w:pPr>
        <w:pStyle w:val="BodyText"/>
        <w:rPr>
          <w:b/>
        </w:rPr>
      </w:pPr>
    </w:p>
    <w:p>
      <w:pPr>
        <w:pStyle w:val="BodyText"/>
        <w:spacing w:before="63"/>
        <w:rPr>
          <w:b/>
        </w:rPr>
      </w:pPr>
    </w:p>
    <w:p>
      <w:pPr>
        <w:spacing w:line="264" w:lineRule="auto" w:before="1"/>
        <w:ind w:left="71" w:right="0" w:firstLine="0"/>
        <w:jc w:val="left"/>
        <w:rPr>
          <w:b/>
          <w:bCs/>
          <w:sz w:val="22"/>
          <w:szCs w:val="22"/>
        </w:rPr>
      </w:pPr>
      <w:r>
        <w:rPr>
          <w:b/>
          <w:bCs/>
          <w:w w:val="105"/>
          <w:sz w:val="22"/>
          <w:szCs w:val="22"/>
        </w:rPr>
        <w:t>Title:</w:t>
      </w:r>
      <w:r>
        <w:rPr>
          <w:b/>
          <w:bCs/>
          <w:spacing w:val="-20"/>
          <w:w w:val="105"/>
          <w:sz w:val="22"/>
          <w:szCs w:val="22"/>
        </w:rPr>
        <w:t> </w:t>
      </w:r>
      <w:r>
        <w:rPr>
          <w:b/>
          <w:bCs/>
          <w:color w:val="FFC000"/>
          <w:w w:val="105"/>
          <w:sz w:val="22"/>
          <w:szCs w:val="22"/>
        </w:rPr>
        <w:t>NyayaSetu</w:t>
      </w:r>
      <w:r>
        <w:rPr>
          <w:b/>
          <w:bCs/>
          <w:color w:val="FFC000"/>
          <w:spacing w:val="-20"/>
          <w:w w:val="105"/>
          <w:sz w:val="22"/>
          <w:szCs w:val="22"/>
        </w:rPr>
        <w:t> </w:t>
      </w:r>
      <w:r>
        <w:rPr>
          <w:b/>
          <w:bCs/>
          <w:w w:val="105"/>
          <w:sz w:val="22"/>
          <w:szCs w:val="22"/>
        </w:rPr>
        <w:t>–</w:t>
      </w:r>
      <w:r>
        <w:rPr>
          <w:b/>
          <w:bCs/>
          <w:spacing w:val="-20"/>
          <w:w w:val="105"/>
          <w:sz w:val="22"/>
          <w:szCs w:val="22"/>
        </w:rPr>
        <w:t> </w:t>
      </w:r>
      <w:r>
        <w:rPr>
          <w:b/>
          <w:bCs/>
          <w:w w:val="105"/>
          <w:sz w:val="22"/>
          <w:szCs w:val="22"/>
        </w:rPr>
        <w:t>"Nyaya"</w:t>
      </w:r>
      <w:r>
        <w:rPr>
          <w:b/>
          <w:bCs/>
          <w:spacing w:val="-19"/>
          <w:w w:val="105"/>
          <w:sz w:val="22"/>
          <w:szCs w:val="22"/>
        </w:rPr>
        <w:t> </w:t>
      </w:r>
      <w:r>
        <w:rPr>
          <w:b/>
          <w:bCs/>
          <w:w w:val="105"/>
          <w:sz w:val="22"/>
          <w:szCs w:val="22"/>
        </w:rPr>
        <w:t>(</w:t>
      </w:r>
      <w:r>
        <w:rPr>
          <w:rFonts w:ascii="Nirmala UI" w:hAnsi="Nirmala UI" w:cs="Nirmala UI" w:eastAsia="Nirmala UI"/>
          <w:b/>
          <w:bCs/>
          <w:w w:val="105"/>
          <w:sz w:val="22"/>
          <w:szCs w:val="22"/>
        </w:rPr>
        <w:t>කç</w:t>
      </w:r>
      <w:r>
        <w:rPr>
          <w:rFonts w:ascii="Nirmala UI" w:hAnsi="Nirmala UI" w:cs="Nirmala UI" w:eastAsia="Nirmala UI"/>
          <w:b/>
          <w:bCs/>
          <w:spacing w:val="-16"/>
          <w:w w:val="105"/>
          <w:sz w:val="22"/>
          <w:szCs w:val="22"/>
        </w:rPr>
        <w:t> </w:t>
      </w:r>
      <w:r>
        <w:rPr>
          <w:rFonts w:ascii="Nirmala UI" w:hAnsi="Nirmala UI" w:cs="Nirmala UI" w:eastAsia="Nirmala UI"/>
          <w:b/>
          <w:bCs/>
          <w:w w:val="165"/>
          <w:sz w:val="22"/>
          <w:szCs w:val="22"/>
        </w:rPr>
        <w:t>¤</w:t>
      </w:r>
      <w:r>
        <w:rPr>
          <w:b/>
          <w:bCs/>
          <w:w w:val="165"/>
          <w:sz w:val="22"/>
          <w:szCs w:val="22"/>
        </w:rPr>
        <w:t>)</w:t>
      </w:r>
      <w:r>
        <w:rPr>
          <w:b/>
          <w:bCs/>
          <w:spacing w:val="-48"/>
          <w:w w:val="165"/>
          <w:sz w:val="22"/>
          <w:szCs w:val="22"/>
        </w:rPr>
        <w:t> </w:t>
      </w:r>
      <w:r>
        <w:rPr>
          <w:b/>
          <w:bCs/>
          <w:w w:val="105"/>
          <w:sz w:val="22"/>
          <w:szCs w:val="22"/>
        </w:rPr>
        <w:t>means</w:t>
      </w:r>
      <w:r>
        <w:rPr>
          <w:b/>
          <w:bCs/>
          <w:spacing w:val="-20"/>
          <w:w w:val="105"/>
          <w:sz w:val="22"/>
          <w:szCs w:val="22"/>
        </w:rPr>
        <w:t> </w:t>
      </w:r>
      <w:r>
        <w:rPr>
          <w:b/>
          <w:bCs/>
          <w:w w:val="105"/>
          <w:sz w:val="22"/>
          <w:szCs w:val="22"/>
        </w:rPr>
        <w:t>"</w:t>
      </w:r>
      <w:r>
        <w:rPr>
          <w:b/>
          <w:bCs/>
          <w:color w:val="FFC000"/>
          <w:w w:val="105"/>
          <w:sz w:val="22"/>
          <w:szCs w:val="22"/>
        </w:rPr>
        <w:t>justice</w:t>
      </w:r>
      <w:r>
        <w:rPr>
          <w:b/>
          <w:bCs/>
          <w:w w:val="105"/>
          <w:sz w:val="22"/>
          <w:szCs w:val="22"/>
        </w:rPr>
        <w:t>"</w:t>
      </w:r>
      <w:r>
        <w:rPr>
          <w:b/>
          <w:bCs/>
          <w:spacing w:val="-20"/>
          <w:w w:val="105"/>
          <w:sz w:val="22"/>
          <w:szCs w:val="22"/>
        </w:rPr>
        <w:t> </w:t>
      </w:r>
      <w:r>
        <w:rPr>
          <w:b/>
          <w:bCs/>
          <w:w w:val="105"/>
          <w:sz w:val="22"/>
          <w:szCs w:val="22"/>
        </w:rPr>
        <w:t>and</w:t>
      </w:r>
      <w:r>
        <w:rPr>
          <w:b/>
          <w:bCs/>
          <w:spacing w:val="-19"/>
          <w:w w:val="105"/>
          <w:sz w:val="22"/>
          <w:szCs w:val="22"/>
        </w:rPr>
        <w:t> </w:t>
      </w:r>
      <w:r>
        <w:rPr>
          <w:b/>
          <w:bCs/>
          <w:w w:val="105"/>
          <w:sz w:val="22"/>
          <w:szCs w:val="22"/>
        </w:rPr>
        <w:t>"Setu" (</w:t>
      </w:r>
      <w:r>
        <w:rPr>
          <w:rFonts w:ascii="Nirmala UI" w:hAnsi="Nirmala UI" w:cs="Nirmala UI" w:eastAsia="Nirmala UI"/>
          <w:b/>
          <w:bCs/>
          <w:w w:val="105"/>
          <w:sz w:val="22"/>
          <w:szCs w:val="22"/>
        </w:rPr>
        <w:t>zೕൡ</w:t>
      </w:r>
      <w:r>
        <w:rPr>
          <w:b/>
          <w:bCs/>
          <w:w w:val="105"/>
          <w:sz w:val="22"/>
          <w:szCs w:val="22"/>
        </w:rPr>
        <w:t>) means “</w:t>
      </w:r>
      <w:r>
        <w:rPr>
          <w:b/>
          <w:bCs/>
          <w:color w:val="FFC000"/>
          <w:w w:val="105"/>
          <w:sz w:val="22"/>
          <w:szCs w:val="22"/>
        </w:rPr>
        <w:t>bridge</w:t>
      </w:r>
      <w:r>
        <w:rPr>
          <w:b/>
          <w:bCs/>
          <w:w w:val="105"/>
          <w:sz w:val="22"/>
          <w:szCs w:val="22"/>
        </w:rPr>
        <w:t>”.</w:t>
      </w:r>
    </w:p>
    <w:p>
      <w:pPr>
        <w:spacing w:before="155"/>
        <w:ind w:left="71" w:right="0" w:firstLine="0"/>
        <w:jc w:val="left"/>
        <w:rPr>
          <w:sz w:val="22"/>
        </w:rPr>
      </w:pPr>
      <w:r>
        <w:rPr>
          <w:b/>
          <w:sz w:val="22"/>
        </w:rPr>
        <w:t>NyayaSetu</w:t>
      </w:r>
      <w:r>
        <w:rPr>
          <w:b/>
          <w:spacing w:val="22"/>
          <w:sz w:val="22"/>
        </w:rPr>
        <w:t> </w:t>
      </w:r>
      <w:r>
        <w:rPr>
          <w:sz w:val="22"/>
        </w:rPr>
        <w:t>represents</w:t>
      </w:r>
      <w:r>
        <w:rPr>
          <w:spacing w:val="17"/>
          <w:sz w:val="22"/>
        </w:rPr>
        <w:t> </w:t>
      </w:r>
      <w:r>
        <w:rPr>
          <w:sz w:val="22"/>
        </w:rPr>
        <w:t>a</w:t>
      </w:r>
      <w:r>
        <w:rPr>
          <w:spacing w:val="14"/>
          <w:sz w:val="22"/>
        </w:rPr>
        <w:t> </w:t>
      </w:r>
      <w:r>
        <w:rPr>
          <w:sz w:val="22"/>
        </w:rPr>
        <w:t>"</w:t>
      </w:r>
      <w:r>
        <w:rPr>
          <w:b/>
          <w:sz w:val="22"/>
        </w:rPr>
        <w:t>bridge</w:t>
      </w:r>
      <w:r>
        <w:rPr>
          <w:b/>
          <w:spacing w:val="15"/>
          <w:sz w:val="22"/>
        </w:rPr>
        <w:t> </w:t>
      </w:r>
      <w:r>
        <w:rPr>
          <w:b/>
          <w:sz w:val="22"/>
        </w:rPr>
        <w:t>to</w:t>
      </w:r>
      <w:r>
        <w:rPr>
          <w:b/>
          <w:spacing w:val="20"/>
          <w:sz w:val="22"/>
        </w:rPr>
        <w:t> </w:t>
      </w:r>
      <w:r>
        <w:rPr>
          <w:b/>
          <w:sz w:val="22"/>
        </w:rPr>
        <w:t>justice</w:t>
      </w:r>
      <w:r>
        <w:rPr>
          <w:sz w:val="22"/>
        </w:rPr>
        <w:t>"</w:t>
      </w:r>
      <w:r>
        <w:rPr>
          <w:spacing w:val="17"/>
          <w:sz w:val="22"/>
        </w:rPr>
        <w:t> </w:t>
      </w:r>
      <w:r>
        <w:rPr>
          <w:sz w:val="22"/>
        </w:rPr>
        <w:t>through</w:t>
      </w:r>
      <w:r>
        <w:rPr>
          <w:spacing w:val="16"/>
          <w:sz w:val="22"/>
        </w:rPr>
        <w:t> </w:t>
      </w:r>
      <w:r>
        <w:rPr>
          <w:spacing w:val="-2"/>
          <w:sz w:val="22"/>
        </w:rPr>
        <w:t>blockchain.</w:t>
      </w:r>
    </w:p>
    <w:p>
      <w:pPr>
        <w:pStyle w:val="BodyText"/>
      </w:pPr>
    </w:p>
    <w:p>
      <w:pPr>
        <w:pStyle w:val="BodyText"/>
        <w:spacing w:before="88"/>
      </w:pPr>
    </w:p>
    <w:p>
      <w:pPr>
        <w:pStyle w:val="Heading1"/>
      </w:pPr>
      <w:r>
        <w:rPr/>
        <w:t>Team</w:t>
      </w:r>
      <w:r>
        <w:rPr>
          <w:spacing w:val="12"/>
        </w:rPr>
        <w:t> </w:t>
      </w:r>
      <w:r>
        <w:rPr>
          <w:spacing w:val="-2"/>
        </w:rPr>
        <w:t>Members:</w:t>
      </w:r>
    </w:p>
    <w:p>
      <w:pPr>
        <w:pStyle w:val="BodyText"/>
        <w:spacing w:before="6" w:after="1"/>
        <w:rPr>
          <w:b/>
          <w:sz w:val="14"/>
        </w:rPr>
      </w:pPr>
    </w:p>
    <w:tbl>
      <w:tblPr>
        <w:tblW w:w="0" w:type="auto"/>
        <w:jc w:val="left"/>
        <w:tblInd w:w="81" w:type="dxa"/>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Layout w:type="fixed"/>
        <w:tblCellMar>
          <w:top w:w="0" w:type="dxa"/>
          <w:left w:w="0" w:type="dxa"/>
          <w:bottom w:w="0" w:type="dxa"/>
          <w:right w:w="0" w:type="dxa"/>
        </w:tblCellMar>
        <w:tblLook w:val="01E0"/>
      </w:tblPr>
      <w:tblGrid>
        <w:gridCol w:w="4236"/>
        <w:gridCol w:w="4240"/>
      </w:tblGrid>
      <w:tr>
        <w:trPr>
          <w:trHeight w:val="363" w:hRule="atLeast"/>
        </w:trPr>
        <w:tc>
          <w:tcPr>
            <w:tcW w:w="4236" w:type="dxa"/>
            <w:tcBorders>
              <w:bottom w:val="single" w:sz="12" w:space="0" w:color="000000"/>
            </w:tcBorders>
          </w:tcPr>
          <w:p>
            <w:pPr>
              <w:pStyle w:val="TableParagraph"/>
              <w:ind w:left="10" w:right="8"/>
              <w:rPr>
                <w:b/>
                <w:sz w:val="22"/>
              </w:rPr>
            </w:pPr>
            <w:r>
              <w:rPr>
                <w:b/>
                <w:sz w:val="22"/>
              </w:rPr>
              <w:t>Member</w:t>
            </w:r>
            <w:r>
              <w:rPr>
                <w:b/>
                <w:spacing w:val="15"/>
                <w:sz w:val="22"/>
              </w:rPr>
              <w:t> </w:t>
            </w:r>
            <w:r>
              <w:rPr>
                <w:b/>
                <w:spacing w:val="-4"/>
                <w:sz w:val="22"/>
              </w:rPr>
              <w:t>Name</w:t>
            </w:r>
          </w:p>
        </w:tc>
        <w:tc>
          <w:tcPr>
            <w:tcW w:w="4240" w:type="dxa"/>
            <w:tcBorders>
              <w:bottom w:val="single" w:sz="12" w:space="0" w:color="000000"/>
            </w:tcBorders>
          </w:tcPr>
          <w:p>
            <w:pPr>
              <w:pStyle w:val="TableParagraph"/>
              <w:rPr>
                <w:b/>
                <w:sz w:val="22"/>
              </w:rPr>
            </w:pPr>
            <w:r>
              <w:rPr>
                <w:b/>
                <w:spacing w:val="-5"/>
                <w:sz w:val="22"/>
              </w:rPr>
              <w:t>SRN</w:t>
            </w:r>
          </w:p>
        </w:tc>
      </w:tr>
      <w:tr>
        <w:trPr>
          <w:trHeight w:val="359" w:hRule="atLeast"/>
        </w:trPr>
        <w:tc>
          <w:tcPr>
            <w:tcW w:w="4236" w:type="dxa"/>
            <w:tcBorders>
              <w:top w:val="single" w:sz="12" w:space="0" w:color="000000"/>
            </w:tcBorders>
            <w:shd w:val="clear" w:color="auto" w:fill="FFF2CC"/>
          </w:tcPr>
          <w:p>
            <w:pPr>
              <w:pStyle w:val="TableParagraph"/>
              <w:ind w:left="10"/>
              <w:rPr>
                <w:sz w:val="22"/>
              </w:rPr>
            </w:pPr>
            <w:r>
              <w:rPr>
                <w:sz w:val="22"/>
              </w:rPr>
              <w:t>HARSHITH</w:t>
            </w:r>
            <w:r>
              <w:rPr>
                <w:spacing w:val="26"/>
                <w:sz w:val="22"/>
              </w:rPr>
              <w:t> </w:t>
            </w:r>
            <w:r>
              <w:rPr>
                <w:spacing w:val="-10"/>
                <w:sz w:val="22"/>
              </w:rPr>
              <w:t>J</w:t>
            </w:r>
          </w:p>
        </w:tc>
        <w:tc>
          <w:tcPr>
            <w:tcW w:w="4240" w:type="dxa"/>
            <w:tcBorders>
              <w:top w:val="single" w:sz="12" w:space="0" w:color="000000"/>
            </w:tcBorders>
            <w:shd w:val="clear" w:color="auto" w:fill="FFF2CC"/>
          </w:tcPr>
          <w:p>
            <w:pPr>
              <w:pStyle w:val="TableParagraph"/>
              <w:ind w:right="1"/>
              <w:rPr>
                <w:sz w:val="22"/>
              </w:rPr>
            </w:pPr>
            <w:r>
              <w:rPr>
                <w:spacing w:val="-2"/>
                <w:sz w:val="22"/>
              </w:rPr>
              <w:t>PES1PG23CA053</w:t>
            </w:r>
          </w:p>
        </w:tc>
      </w:tr>
      <w:tr>
        <w:trPr>
          <w:trHeight w:val="361" w:hRule="atLeast"/>
        </w:trPr>
        <w:tc>
          <w:tcPr>
            <w:tcW w:w="4236" w:type="dxa"/>
          </w:tcPr>
          <w:p>
            <w:pPr>
              <w:pStyle w:val="TableParagraph"/>
              <w:spacing w:before="6"/>
              <w:ind w:left="10" w:right="3"/>
              <w:rPr>
                <w:sz w:val="22"/>
              </w:rPr>
            </w:pPr>
            <w:r>
              <w:rPr>
                <w:sz w:val="22"/>
              </w:rPr>
              <w:t>D</w:t>
            </w:r>
            <w:r>
              <w:rPr>
                <w:spacing w:val="4"/>
                <w:sz w:val="22"/>
              </w:rPr>
              <w:t> </w:t>
            </w:r>
            <w:r>
              <w:rPr>
                <w:sz w:val="22"/>
              </w:rPr>
              <w:t>S</w:t>
            </w:r>
            <w:r>
              <w:rPr>
                <w:spacing w:val="2"/>
                <w:sz w:val="22"/>
              </w:rPr>
              <w:t> </w:t>
            </w:r>
            <w:r>
              <w:rPr>
                <w:spacing w:val="-2"/>
                <w:sz w:val="22"/>
              </w:rPr>
              <w:t>SUCHITRA</w:t>
            </w:r>
          </w:p>
        </w:tc>
        <w:tc>
          <w:tcPr>
            <w:tcW w:w="4240" w:type="dxa"/>
          </w:tcPr>
          <w:p>
            <w:pPr>
              <w:pStyle w:val="TableParagraph"/>
              <w:spacing w:before="6"/>
              <w:ind w:right="4"/>
              <w:rPr>
                <w:sz w:val="22"/>
              </w:rPr>
            </w:pPr>
            <w:r>
              <w:rPr>
                <w:spacing w:val="-2"/>
                <w:sz w:val="22"/>
              </w:rPr>
              <w:t>PES1PG23CA037</w:t>
            </w:r>
          </w:p>
        </w:tc>
      </w:tr>
      <w:tr>
        <w:trPr>
          <w:trHeight w:val="364" w:hRule="atLeast"/>
        </w:trPr>
        <w:tc>
          <w:tcPr>
            <w:tcW w:w="4236" w:type="dxa"/>
            <w:shd w:val="clear" w:color="auto" w:fill="FFF2CC"/>
          </w:tcPr>
          <w:p>
            <w:pPr>
              <w:pStyle w:val="TableParagraph"/>
              <w:spacing w:before="6"/>
              <w:ind w:left="10" w:right="2"/>
              <w:rPr>
                <w:sz w:val="22"/>
              </w:rPr>
            </w:pPr>
            <w:r>
              <w:rPr>
                <w:sz w:val="22"/>
              </w:rPr>
              <w:t>KARANAM</w:t>
            </w:r>
            <w:r>
              <w:rPr>
                <w:spacing w:val="12"/>
                <w:sz w:val="22"/>
              </w:rPr>
              <w:t> </w:t>
            </w:r>
            <w:r>
              <w:rPr>
                <w:sz w:val="22"/>
              </w:rPr>
              <w:t>SAI</w:t>
            </w:r>
            <w:r>
              <w:rPr>
                <w:spacing w:val="13"/>
                <w:sz w:val="22"/>
              </w:rPr>
              <w:t> </w:t>
            </w:r>
            <w:r>
              <w:rPr>
                <w:spacing w:val="-2"/>
                <w:sz w:val="22"/>
              </w:rPr>
              <w:t>PRANAVI</w:t>
            </w:r>
          </w:p>
        </w:tc>
        <w:tc>
          <w:tcPr>
            <w:tcW w:w="4240" w:type="dxa"/>
            <w:shd w:val="clear" w:color="auto" w:fill="FFF2CC"/>
          </w:tcPr>
          <w:p>
            <w:pPr>
              <w:pStyle w:val="TableParagraph"/>
              <w:spacing w:before="6"/>
              <w:ind w:right="1"/>
              <w:rPr>
                <w:sz w:val="22"/>
              </w:rPr>
            </w:pPr>
            <w:r>
              <w:rPr>
                <w:spacing w:val="-2"/>
                <w:sz w:val="22"/>
              </w:rPr>
              <w:t>PES1PG23CA067</w:t>
            </w:r>
          </w:p>
        </w:tc>
      </w:tr>
    </w:tbl>
    <w:p>
      <w:pPr>
        <w:pStyle w:val="BodyText"/>
        <w:spacing w:before="180"/>
        <w:rPr>
          <w:b/>
        </w:rPr>
      </w:pPr>
    </w:p>
    <w:p>
      <w:pPr>
        <w:spacing w:before="1"/>
        <w:ind w:left="71" w:right="0" w:firstLine="0"/>
        <w:jc w:val="left"/>
        <w:rPr>
          <w:b/>
          <w:sz w:val="22"/>
        </w:rPr>
      </w:pPr>
      <w:r>
        <w:rPr>
          <w:b/>
          <w:spacing w:val="-2"/>
          <w:sz w:val="22"/>
        </w:rPr>
        <w:t>Abstract:</w:t>
      </w:r>
    </w:p>
    <w:p>
      <w:pPr>
        <w:pStyle w:val="BodyText"/>
        <w:spacing w:before="26"/>
        <w:rPr>
          <w:b/>
        </w:rPr>
      </w:pPr>
    </w:p>
    <w:p>
      <w:pPr>
        <w:pStyle w:val="BodyText"/>
        <w:spacing w:line="247" w:lineRule="auto"/>
        <w:ind w:left="71" w:right="315"/>
      </w:pPr>
      <w:r>
        <w:rPr>
          <w:b/>
        </w:rPr>
        <w:t>NyayaSetu </w:t>
      </w:r>
      <w:r>
        <w:rPr/>
        <w:t>is a blockchain-powered legal solution designed to securely digitize legal proceedings, track case progress and manage evidence files while ensuring their integrity, confidentiality and transparency. By leveraging blockchain technology, the system guarantees that every</w:t>
      </w:r>
      <w:r>
        <w:rPr>
          <w:spacing w:val="80"/>
        </w:rPr>
        <w:t> </w:t>
      </w:r>
      <w:r>
        <w:rPr/>
        <w:t>action related to digital evidence - from its collection and acquisition to access, sharing and presentation in court - is immutably recorded, preventing tampering and ensuring a verifiable chain of custody.</w:t>
      </w:r>
    </w:p>
    <w:p>
      <w:pPr>
        <w:pStyle w:val="BodyText"/>
        <w:spacing w:line="247" w:lineRule="auto" w:before="257"/>
        <w:ind w:left="71" w:right="56"/>
      </w:pPr>
      <w:r>
        <w:rPr>
          <w:b/>
        </w:rPr>
        <w:t>User authentication </w:t>
      </w:r>
      <w:r>
        <w:rPr/>
        <w:t>is securely managed using </w:t>
      </w:r>
      <w:r>
        <w:rPr>
          <w:b/>
        </w:rPr>
        <w:t>Aadhaar UID </w:t>
      </w:r>
      <w:r>
        <w:rPr/>
        <w:t>and </w:t>
      </w:r>
      <w:r>
        <w:rPr>
          <w:b/>
        </w:rPr>
        <w:t>MetaMask Wallet</w:t>
      </w:r>
      <w:r>
        <w:rPr/>
        <w:t>, ensuring that only authorized individuals - such as Admin, Investigation officer, collector and Forensic analyst - can interact with the system. </w:t>
      </w:r>
      <w:r>
        <w:rPr>
          <w:b/>
        </w:rPr>
        <w:t>Role-based access control </w:t>
      </w:r>
      <w:r>
        <w:rPr/>
        <w:t>(RBAC) ensures that only designated</w:t>
      </w:r>
      <w:r>
        <w:rPr>
          <w:spacing w:val="40"/>
        </w:rPr>
        <w:t> </w:t>
      </w:r>
      <w:r>
        <w:rPr/>
        <w:t>users can view</w:t>
      </w:r>
      <w:r>
        <w:rPr>
          <w:spacing w:val="40"/>
        </w:rPr>
        <w:t> </w:t>
      </w:r>
      <w:r>
        <w:rPr/>
        <w:t>or</w:t>
      </w:r>
      <w:r>
        <w:rPr>
          <w:spacing w:val="40"/>
        </w:rPr>
        <w:t> </w:t>
      </w:r>
      <w:r>
        <w:rPr/>
        <w:t>handle</w:t>
      </w:r>
      <w:r>
        <w:rPr>
          <w:spacing w:val="40"/>
        </w:rPr>
        <w:t> </w:t>
      </w:r>
      <w:r>
        <w:rPr/>
        <w:t>case-related</w:t>
      </w:r>
      <w:r>
        <w:rPr>
          <w:spacing w:val="40"/>
        </w:rPr>
        <w:t> </w:t>
      </w:r>
      <w:r>
        <w:rPr/>
        <w:t>files.</w:t>
      </w:r>
      <w:r>
        <w:rPr>
          <w:spacing w:val="40"/>
        </w:rPr>
        <w:t> </w:t>
      </w:r>
      <w:r>
        <w:rPr/>
        <w:t>Investigation officer specific to a case can upload case progress updates and associated evidence, with every action - uploads, access, sharing - being logged as blockchain transactions, creating a tamper-proof and auditable history of </w:t>
      </w:r>
      <w:r>
        <w:rPr>
          <w:spacing w:val="-2"/>
        </w:rPr>
        <w:t>interactions.</w:t>
      </w:r>
    </w:p>
    <w:p>
      <w:pPr>
        <w:pStyle w:val="BodyText"/>
        <w:spacing w:after="0" w:line="247" w:lineRule="auto"/>
        <w:sectPr>
          <w:type w:val="continuous"/>
          <w:pgSz w:w="12240" w:h="15840"/>
          <w:pgMar w:top="460" w:bottom="280" w:left="1800" w:right="1800"/>
        </w:sectPr>
      </w:pPr>
    </w:p>
    <w:p>
      <w:pPr>
        <w:pStyle w:val="BodyText"/>
      </w:pPr>
      <w:r>
        <w:rPr/>
        <mc:AlternateContent>
          <mc:Choice Requires="wps">
            <w:drawing>
              <wp:anchor distT="0" distB="0" distL="0" distR="0" allowOverlap="1" layoutInCell="1" locked="0" behindDoc="1" simplePos="0" relativeHeight="487492096">
                <wp:simplePos x="0" y="0"/>
                <wp:positionH relativeFrom="page">
                  <wp:posOffset>615696</wp:posOffset>
                </wp:positionH>
                <wp:positionV relativeFrom="page">
                  <wp:posOffset>286511</wp:posOffset>
                </wp:positionV>
                <wp:extent cx="6533515" cy="947801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533515" cy="9478010"/>
                        </a:xfrm>
                        <a:custGeom>
                          <a:avLst/>
                          <a:gdLst/>
                          <a:ahLst/>
                          <a:cxnLst/>
                          <a:rect l="l" t="t" r="r" b="b"/>
                          <a:pathLst>
                            <a:path w="6533515" h="9478010">
                              <a:moveTo>
                                <a:pt x="6533388" y="0"/>
                              </a:moveTo>
                              <a:lnTo>
                                <a:pt x="6528816" y="0"/>
                              </a:lnTo>
                              <a:lnTo>
                                <a:pt x="6528816" y="6096"/>
                              </a:lnTo>
                              <a:lnTo>
                                <a:pt x="6528816" y="9471660"/>
                              </a:lnTo>
                              <a:lnTo>
                                <a:pt x="6096" y="9471660"/>
                              </a:lnTo>
                              <a:lnTo>
                                <a:pt x="6096" y="6096"/>
                              </a:lnTo>
                              <a:lnTo>
                                <a:pt x="6528816" y="6096"/>
                              </a:lnTo>
                              <a:lnTo>
                                <a:pt x="6528816" y="12"/>
                              </a:lnTo>
                              <a:lnTo>
                                <a:pt x="0" y="12"/>
                              </a:lnTo>
                              <a:lnTo>
                                <a:pt x="0" y="6096"/>
                              </a:lnTo>
                              <a:lnTo>
                                <a:pt x="0" y="9471660"/>
                              </a:lnTo>
                              <a:lnTo>
                                <a:pt x="0" y="9477756"/>
                              </a:lnTo>
                              <a:lnTo>
                                <a:pt x="6528816" y="9477756"/>
                              </a:lnTo>
                              <a:lnTo>
                                <a:pt x="6533375" y="9477756"/>
                              </a:lnTo>
                              <a:lnTo>
                                <a:pt x="6533375" y="9471660"/>
                              </a:lnTo>
                              <a:lnTo>
                                <a:pt x="6533375" y="6096"/>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80003pt;margin-top:22.559963pt;width:514.4500pt;height:746.3pt;mso-position-horizontal-relative:page;mso-position-vertical-relative:page;z-index:-15824384" id="docshape2" coordorigin="970,451" coordsize="10289,14926" path="m11258,451l11251,451,11251,461,11251,15367,979,15367,979,461,11251,461,11251,451,970,451,970,461,970,15367,970,15377,11251,15377,11258,15377,11258,15367,11258,461,11258,451xe" filled="true" fillcolor="#000000" stroked="false">
                <v:path arrowok="t"/>
                <v:fill type="solid"/>
                <w10:wrap type="none"/>
              </v:shape>
            </w:pict>
          </mc:Fallback>
        </mc:AlternateContent>
      </w:r>
    </w:p>
    <w:p>
      <w:pPr>
        <w:pStyle w:val="BodyText"/>
      </w:pPr>
    </w:p>
    <w:p>
      <w:pPr>
        <w:pStyle w:val="BodyText"/>
        <w:spacing w:before="95"/>
      </w:pPr>
    </w:p>
    <w:p>
      <w:pPr>
        <w:pStyle w:val="BodyText"/>
        <w:spacing w:line="247" w:lineRule="auto" w:before="1"/>
        <w:ind w:left="71"/>
      </w:pPr>
      <w:r>
        <w:rPr/>
        <w:t>To protect the confidentiality and authenticity of digital evidence, files are encrypted using </w:t>
      </w:r>
      <w:r>
        <w:rPr>
          <w:b/>
        </w:rPr>
        <w:t>AES-256 </w:t>
      </w:r>
      <w:r>
        <w:rPr/>
        <w:t>before being stored on </w:t>
      </w:r>
      <w:r>
        <w:rPr>
          <w:b/>
        </w:rPr>
        <w:t>IPFS</w:t>
      </w:r>
      <w:r>
        <w:rPr/>
        <w:t>. The</w:t>
      </w:r>
    </w:p>
    <w:p>
      <w:pPr>
        <w:pStyle w:val="BodyText"/>
        <w:spacing w:line="247" w:lineRule="auto"/>
        <w:ind w:left="71" w:right="164"/>
      </w:pPr>
      <w:r>
        <w:rPr/>
        <w:t>cryptographic hash of each file ensures </w:t>
      </w:r>
      <w:r>
        <w:rPr>
          <w:b/>
        </w:rPr>
        <w:t>file integrity verification</w:t>
      </w:r>
      <w:r>
        <w:rPr/>
        <w:t>,</w:t>
      </w:r>
      <w:r>
        <w:rPr>
          <w:spacing w:val="40"/>
        </w:rPr>
        <w:t> </w:t>
      </w:r>
      <w:r>
        <w:rPr/>
        <w:t>allowing authorized users to confirm that evidence remains unaltered. Additionally, the </w:t>
      </w:r>
      <w:r>
        <w:rPr>
          <w:b/>
        </w:rPr>
        <w:t>Content Identifier </w:t>
      </w:r>
      <w:r>
        <w:rPr/>
        <w:t>(CID) is encrypted and stored on the blockchain, ensuring that even metadata remains secure. </w:t>
      </w:r>
      <w:r>
        <w:rPr>
          <w:b/>
        </w:rPr>
        <w:t>Access logs </w:t>
      </w:r>
      <w:r>
        <w:rPr/>
        <w:t>provide complete transparency over who accessed or modified any file, enhancing accountability.</w:t>
      </w:r>
    </w:p>
    <w:p>
      <w:pPr>
        <w:spacing w:line="247" w:lineRule="auto" w:before="254"/>
        <w:ind w:left="71" w:right="315" w:firstLine="0"/>
        <w:jc w:val="left"/>
        <w:rPr>
          <w:b/>
          <w:sz w:val="22"/>
        </w:rPr>
      </w:pPr>
      <w:r>
        <w:rPr>
          <w:b/>
          <w:sz w:val="22"/>
        </w:rPr>
        <w:t>NyayaSetu </w:t>
      </w:r>
      <w:r>
        <w:rPr>
          <w:sz w:val="22"/>
        </w:rPr>
        <w:t>serves as a comprehensive platform for digital case management and legal proceedings, ensuring that all case-related files and progress updates are securely stored and accessible only to authorized parties. By combining </w:t>
      </w:r>
      <w:r>
        <w:rPr>
          <w:b/>
          <w:sz w:val="22"/>
        </w:rPr>
        <w:t>blockchain’s immutability with encryption, file integrity verification, CID security and access</w:t>
      </w:r>
    </w:p>
    <w:p>
      <w:pPr>
        <w:pStyle w:val="BodyText"/>
        <w:spacing w:line="244" w:lineRule="auto"/>
        <w:ind w:left="71" w:right="56"/>
      </w:pPr>
      <w:r>
        <w:rPr>
          <w:b/>
        </w:rPr>
        <w:t>control</w:t>
      </w:r>
      <w:r>
        <w:rPr/>
        <w:t>, the system establishes a trusted, auditable and tamper-resistant framework for handling digital evidence in legal proceedings.</w:t>
      </w:r>
    </w:p>
    <w:p>
      <w:pPr>
        <w:pStyle w:val="BodyText"/>
      </w:pPr>
    </w:p>
    <w:p>
      <w:pPr>
        <w:pStyle w:val="BodyText"/>
        <w:spacing w:before="260"/>
      </w:pPr>
    </w:p>
    <w:p>
      <w:pPr>
        <w:spacing w:before="0"/>
        <w:ind w:left="71" w:right="0" w:firstLine="0"/>
        <w:jc w:val="left"/>
        <w:rPr>
          <w:b/>
          <w:sz w:val="26"/>
        </w:rPr>
      </w:pPr>
      <w:r>
        <w:rPr>
          <w:b/>
          <w:sz w:val="26"/>
        </w:rPr>
        <w:t>Features</w:t>
      </w:r>
      <w:r>
        <w:rPr>
          <w:b/>
          <w:spacing w:val="5"/>
          <w:sz w:val="26"/>
        </w:rPr>
        <w:t> </w:t>
      </w:r>
      <w:r>
        <w:rPr>
          <w:b/>
          <w:sz w:val="26"/>
        </w:rPr>
        <w:t>of</w:t>
      </w:r>
      <w:r>
        <w:rPr>
          <w:b/>
          <w:spacing w:val="10"/>
          <w:sz w:val="26"/>
        </w:rPr>
        <w:t> </w:t>
      </w:r>
      <w:r>
        <w:rPr>
          <w:b/>
          <w:color w:val="FFC000"/>
          <w:spacing w:val="-2"/>
          <w:sz w:val="26"/>
        </w:rPr>
        <w:t>NyayaSetu</w:t>
      </w:r>
      <w:r>
        <w:rPr>
          <w:b/>
          <w:spacing w:val="-2"/>
          <w:sz w:val="26"/>
        </w:rPr>
        <w:t>:</w:t>
      </w:r>
    </w:p>
    <w:p>
      <w:pPr>
        <w:pStyle w:val="Heading1"/>
        <w:spacing w:before="269"/>
      </w:pPr>
      <w:r>
        <w:rPr/>
        <w:t>Secure</w:t>
      </w:r>
      <w:r>
        <w:rPr>
          <w:spacing w:val="16"/>
        </w:rPr>
        <w:t> </w:t>
      </w:r>
      <w:r>
        <w:rPr>
          <w:spacing w:val="-2"/>
        </w:rPr>
        <w:t>Authentication:</w:t>
      </w:r>
    </w:p>
    <w:p>
      <w:pPr>
        <w:pStyle w:val="BodyText"/>
        <w:spacing w:before="3"/>
        <w:rPr>
          <w:b/>
        </w:rPr>
      </w:pPr>
    </w:p>
    <w:p>
      <w:pPr>
        <w:pStyle w:val="ListParagraph"/>
        <w:numPr>
          <w:ilvl w:val="0"/>
          <w:numId w:val="1"/>
        </w:numPr>
        <w:tabs>
          <w:tab w:pos="748" w:val="left" w:leader="none"/>
        </w:tabs>
        <w:spacing w:line="240" w:lineRule="auto" w:before="0" w:after="0"/>
        <w:ind w:left="748" w:right="0" w:hanging="338"/>
        <w:jc w:val="left"/>
        <w:rPr>
          <w:sz w:val="22"/>
        </w:rPr>
      </w:pPr>
      <w:r>
        <w:rPr>
          <w:b/>
          <w:sz w:val="22"/>
        </w:rPr>
        <w:t>MetaMask</w:t>
      </w:r>
      <w:r>
        <w:rPr>
          <w:b/>
          <w:spacing w:val="22"/>
          <w:sz w:val="22"/>
        </w:rPr>
        <w:t> </w:t>
      </w:r>
      <w:r>
        <w:rPr>
          <w:sz w:val="22"/>
        </w:rPr>
        <w:t>Wallet</w:t>
      </w:r>
      <w:r>
        <w:rPr>
          <w:spacing w:val="19"/>
          <w:sz w:val="22"/>
        </w:rPr>
        <w:t> </w:t>
      </w:r>
      <w:r>
        <w:rPr>
          <w:sz w:val="22"/>
        </w:rPr>
        <w:t>and</w:t>
      </w:r>
      <w:r>
        <w:rPr>
          <w:spacing w:val="23"/>
          <w:sz w:val="22"/>
        </w:rPr>
        <w:t> </w:t>
      </w:r>
      <w:r>
        <w:rPr>
          <w:b/>
          <w:sz w:val="22"/>
        </w:rPr>
        <w:t>Aadhaar</w:t>
      </w:r>
      <w:r>
        <w:rPr>
          <w:b/>
          <w:spacing w:val="19"/>
          <w:sz w:val="22"/>
        </w:rPr>
        <w:t> </w:t>
      </w:r>
      <w:r>
        <w:rPr>
          <w:b/>
          <w:sz w:val="22"/>
        </w:rPr>
        <w:t>UID</w:t>
      </w:r>
      <w:r>
        <w:rPr>
          <w:sz w:val="22"/>
        </w:rPr>
        <w:t>-based</w:t>
      </w:r>
      <w:r>
        <w:rPr>
          <w:spacing w:val="21"/>
          <w:sz w:val="22"/>
        </w:rPr>
        <w:t> </w:t>
      </w:r>
      <w:r>
        <w:rPr>
          <w:spacing w:val="-2"/>
          <w:sz w:val="22"/>
        </w:rPr>
        <w:t>authentication.</w:t>
      </w:r>
    </w:p>
    <w:p>
      <w:pPr>
        <w:pStyle w:val="ListParagraph"/>
        <w:numPr>
          <w:ilvl w:val="0"/>
          <w:numId w:val="1"/>
        </w:numPr>
        <w:tabs>
          <w:tab w:pos="748" w:val="left" w:leader="none"/>
        </w:tabs>
        <w:spacing w:line="244" w:lineRule="auto" w:before="4" w:after="0"/>
        <w:ind w:left="748" w:right="674" w:hanging="339"/>
        <w:jc w:val="left"/>
        <w:rPr>
          <w:sz w:val="22"/>
        </w:rPr>
      </w:pPr>
      <w:r>
        <w:rPr>
          <w:b/>
          <w:sz w:val="22"/>
        </w:rPr>
        <w:t>JWT </w:t>
      </w:r>
      <w:r>
        <w:rPr>
          <w:sz w:val="22"/>
        </w:rPr>
        <w:t>stores user role, Aadhaar and MetaMask details for secure session handling.</w:t>
      </w:r>
    </w:p>
    <w:p>
      <w:pPr>
        <w:pStyle w:val="ListParagraph"/>
        <w:numPr>
          <w:ilvl w:val="0"/>
          <w:numId w:val="1"/>
        </w:numPr>
        <w:tabs>
          <w:tab w:pos="748" w:val="left" w:leader="none"/>
        </w:tabs>
        <w:spacing w:line="240" w:lineRule="auto" w:before="2" w:after="0"/>
        <w:ind w:left="748" w:right="0" w:hanging="338"/>
        <w:jc w:val="left"/>
        <w:rPr>
          <w:sz w:val="22"/>
        </w:rPr>
      </w:pPr>
      <w:r>
        <w:rPr>
          <w:sz w:val="22"/>
        </w:rPr>
        <w:t>Ensures</w:t>
      </w:r>
      <w:r>
        <w:rPr>
          <w:spacing w:val="13"/>
          <w:sz w:val="22"/>
        </w:rPr>
        <w:t> </w:t>
      </w:r>
      <w:r>
        <w:rPr>
          <w:sz w:val="22"/>
        </w:rPr>
        <w:t>only</w:t>
      </w:r>
      <w:r>
        <w:rPr>
          <w:spacing w:val="15"/>
          <w:sz w:val="22"/>
        </w:rPr>
        <w:t> </w:t>
      </w:r>
      <w:r>
        <w:rPr>
          <w:sz w:val="22"/>
        </w:rPr>
        <w:t>authorized</w:t>
      </w:r>
      <w:r>
        <w:rPr>
          <w:spacing w:val="16"/>
          <w:sz w:val="22"/>
        </w:rPr>
        <w:t> </w:t>
      </w:r>
      <w:r>
        <w:rPr>
          <w:sz w:val="22"/>
        </w:rPr>
        <w:t>users</w:t>
      </w:r>
      <w:r>
        <w:rPr>
          <w:spacing w:val="13"/>
          <w:sz w:val="22"/>
        </w:rPr>
        <w:t> </w:t>
      </w:r>
      <w:r>
        <w:rPr>
          <w:sz w:val="22"/>
        </w:rPr>
        <w:t>can</w:t>
      </w:r>
      <w:r>
        <w:rPr>
          <w:spacing w:val="11"/>
          <w:sz w:val="22"/>
        </w:rPr>
        <w:t> </w:t>
      </w:r>
      <w:r>
        <w:rPr>
          <w:sz w:val="22"/>
        </w:rPr>
        <w:t>access</w:t>
      </w:r>
      <w:r>
        <w:rPr>
          <w:spacing w:val="13"/>
          <w:sz w:val="22"/>
        </w:rPr>
        <w:t> </w:t>
      </w:r>
      <w:r>
        <w:rPr>
          <w:sz w:val="22"/>
        </w:rPr>
        <w:t>the</w:t>
      </w:r>
      <w:r>
        <w:rPr>
          <w:spacing w:val="14"/>
          <w:sz w:val="22"/>
        </w:rPr>
        <w:t> </w:t>
      </w:r>
      <w:r>
        <w:rPr>
          <w:spacing w:val="-2"/>
          <w:sz w:val="22"/>
        </w:rPr>
        <w:t>system.</w:t>
      </w:r>
    </w:p>
    <w:p>
      <w:pPr>
        <w:pStyle w:val="BodyText"/>
      </w:pPr>
    </w:p>
    <w:p>
      <w:pPr>
        <w:pStyle w:val="BodyText"/>
      </w:pPr>
    </w:p>
    <w:p>
      <w:pPr>
        <w:pStyle w:val="BodyText"/>
        <w:spacing w:before="1"/>
      </w:pPr>
    </w:p>
    <w:p>
      <w:pPr>
        <w:pStyle w:val="Heading1"/>
      </w:pPr>
      <w:r>
        <w:rPr/>
        <w:t>Role-Based</w:t>
      </w:r>
      <w:r>
        <w:rPr>
          <w:spacing w:val="20"/>
        </w:rPr>
        <w:t> </w:t>
      </w:r>
      <w:r>
        <w:rPr/>
        <w:t>Access</w:t>
      </w:r>
      <w:r>
        <w:rPr>
          <w:spacing w:val="23"/>
        </w:rPr>
        <w:t> </w:t>
      </w:r>
      <w:r>
        <w:rPr/>
        <w:t>Control</w:t>
      </w:r>
      <w:r>
        <w:rPr>
          <w:spacing w:val="21"/>
        </w:rPr>
        <w:t> </w:t>
      </w:r>
      <w:r>
        <w:rPr>
          <w:spacing w:val="-2"/>
        </w:rPr>
        <w:t>(RBAC):</w:t>
      </w:r>
    </w:p>
    <w:p>
      <w:pPr>
        <w:pStyle w:val="BodyText"/>
        <w:spacing w:before="3"/>
        <w:rPr>
          <w:b/>
        </w:rPr>
      </w:pPr>
    </w:p>
    <w:p>
      <w:pPr>
        <w:pStyle w:val="ListParagraph"/>
        <w:numPr>
          <w:ilvl w:val="0"/>
          <w:numId w:val="1"/>
        </w:numPr>
        <w:tabs>
          <w:tab w:pos="748" w:val="left" w:leader="none"/>
        </w:tabs>
        <w:spacing w:line="240" w:lineRule="auto" w:before="0" w:after="0"/>
        <w:ind w:left="748" w:right="0" w:hanging="338"/>
        <w:jc w:val="left"/>
        <w:rPr>
          <w:sz w:val="22"/>
        </w:rPr>
      </w:pPr>
      <w:r>
        <w:rPr>
          <w:b/>
          <w:sz w:val="22"/>
        </w:rPr>
        <w:t>Collector</w:t>
      </w:r>
      <w:r>
        <w:rPr>
          <w:b/>
          <w:spacing w:val="20"/>
          <w:sz w:val="22"/>
        </w:rPr>
        <w:t> </w:t>
      </w:r>
      <w:r>
        <w:rPr>
          <w:sz w:val="22"/>
        </w:rPr>
        <w:t>–</w:t>
      </w:r>
      <w:r>
        <w:rPr>
          <w:spacing w:val="13"/>
          <w:sz w:val="22"/>
        </w:rPr>
        <w:t> </w:t>
      </w:r>
      <w:r>
        <w:rPr>
          <w:sz w:val="22"/>
        </w:rPr>
        <w:t>Uploads</w:t>
      </w:r>
      <w:r>
        <w:rPr>
          <w:spacing w:val="16"/>
          <w:sz w:val="22"/>
        </w:rPr>
        <w:t> </w:t>
      </w:r>
      <w:r>
        <w:rPr>
          <w:sz w:val="22"/>
        </w:rPr>
        <w:t>evidence</w:t>
      </w:r>
      <w:r>
        <w:rPr>
          <w:spacing w:val="12"/>
          <w:sz w:val="22"/>
        </w:rPr>
        <w:t> </w:t>
      </w:r>
      <w:r>
        <w:rPr>
          <w:sz w:val="22"/>
        </w:rPr>
        <w:t>for</w:t>
      </w:r>
      <w:r>
        <w:rPr>
          <w:spacing w:val="14"/>
          <w:sz w:val="22"/>
        </w:rPr>
        <w:t> </w:t>
      </w:r>
      <w:r>
        <w:rPr>
          <w:sz w:val="22"/>
        </w:rPr>
        <w:t>assigned</w:t>
      </w:r>
      <w:r>
        <w:rPr>
          <w:spacing w:val="15"/>
          <w:sz w:val="22"/>
        </w:rPr>
        <w:t> </w:t>
      </w:r>
      <w:r>
        <w:rPr>
          <w:sz w:val="22"/>
        </w:rPr>
        <w:t>cases</w:t>
      </w:r>
      <w:r>
        <w:rPr>
          <w:spacing w:val="14"/>
          <w:sz w:val="22"/>
        </w:rPr>
        <w:t> </w:t>
      </w:r>
      <w:r>
        <w:rPr>
          <w:spacing w:val="-2"/>
          <w:sz w:val="22"/>
        </w:rPr>
        <w:t>only.</w:t>
      </w:r>
    </w:p>
    <w:p>
      <w:pPr>
        <w:pStyle w:val="ListParagraph"/>
        <w:numPr>
          <w:ilvl w:val="0"/>
          <w:numId w:val="1"/>
        </w:numPr>
        <w:tabs>
          <w:tab w:pos="748" w:val="left" w:leader="none"/>
        </w:tabs>
        <w:spacing w:line="240" w:lineRule="auto" w:before="7" w:after="0"/>
        <w:ind w:left="748" w:right="858" w:hanging="339"/>
        <w:jc w:val="left"/>
        <w:rPr>
          <w:sz w:val="22"/>
        </w:rPr>
      </w:pPr>
      <w:r>
        <w:rPr>
          <w:b/>
          <w:sz w:val="22"/>
        </w:rPr>
        <w:t>Forensic Analyst </w:t>
      </w:r>
      <w:r>
        <w:rPr>
          <w:sz w:val="22"/>
        </w:rPr>
        <w:t>– Analyzes evidence and performs forensic analysis for assigned cases.</w:t>
      </w:r>
    </w:p>
    <w:p>
      <w:pPr>
        <w:pStyle w:val="ListParagraph"/>
        <w:numPr>
          <w:ilvl w:val="0"/>
          <w:numId w:val="1"/>
        </w:numPr>
        <w:tabs>
          <w:tab w:pos="748" w:val="left" w:leader="none"/>
        </w:tabs>
        <w:spacing w:line="244" w:lineRule="auto" w:before="10" w:after="0"/>
        <w:ind w:left="748" w:right="595" w:hanging="339"/>
        <w:jc w:val="left"/>
        <w:rPr>
          <w:sz w:val="22"/>
        </w:rPr>
      </w:pPr>
      <w:r>
        <w:rPr>
          <w:b/>
          <w:sz w:val="22"/>
        </w:rPr>
        <w:t>Investigating Officer </w:t>
      </w:r>
      <w:r>
        <w:rPr>
          <w:sz w:val="22"/>
        </w:rPr>
        <w:t>– Registers cases, uploads evidence and performs forensic analysis for assigned cases.</w:t>
      </w:r>
    </w:p>
    <w:p>
      <w:pPr>
        <w:pStyle w:val="ListParagraph"/>
        <w:numPr>
          <w:ilvl w:val="0"/>
          <w:numId w:val="1"/>
        </w:numPr>
        <w:tabs>
          <w:tab w:pos="748" w:val="left" w:leader="none"/>
        </w:tabs>
        <w:spacing w:line="244" w:lineRule="auto" w:before="0" w:after="0"/>
        <w:ind w:left="748" w:right="404" w:hanging="339"/>
        <w:jc w:val="left"/>
        <w:rPr>
          <w:sz w:val="22"/>
        </w:rPr>
      </w:pPr>
      <w:r>
        <w:rPr>
          <w:b/>
          <w:sz w:val="22"/>
        </w:rPr>
        <w:t>Admin </w:t>
      </w:r>
      <w:r>
        <w:rPr>
          <w:sz w:val="22"/>
        </w:rPr>
        <w:t>– Full authority to create, modify, delete cases and assign </w:t>
      </w:r>
      <w:r>
        <w:rPr>
          <w:spacing w:val="-2"/>
          <w:sz w:val="22"/>
        </w:rPr>
        <w:t>roles.</w:t>
      </w:r>
    </w:p>
    <w:p>
      <w:pPr>
        <w:pStyle w:val="ListParagraph"/>
        <w:numPr>
          <w:ilvl w:val="0"/>
          <w:numId w:val="1"/>
        </w:numPr>
        <w:tabs>
          <w:tab w:pos="748" w:val="left" w:leader="none"/>
        </w:tabs>
        <w:spacing w:line="244" w:lineRule="auto" w:before="2" w:after="0"/>
        <w:ind w:left="748" w:right="731" w:hanging="339"/>
        <w:jc w:val="left"/>
        <w:rPr>
          <w:sz w:val="22"/>
        </w:rPr>
      </w:pPr>
      <w:r>
        <w:rPr>
          <w:sz w:val="22"/>
        </w:rPr>
        <w:t>Granular access control ensures that only authorized users can perform specific actions.</w:t>
      </w:r>
    </w:p>
    <w:p>
      <w:pPr>
        <w:pStyle w:val="BodyText"/>
      </w:pPr>
    </w:p>
    <w:p>
      <w:pPr>
        <w:pStyle w:val="BodyText"/>
        <w:spacing w:before="266"/>
      </w:pPr>
    </w:p>
    <w:p>
      <w:pPr>
        <w:pStyle w:val="Heading1"/>
      </w:pPr>
      <w:r>
        <w:rPr/>
        <w:t>Case</w:t>
      </w:r>
      <w:r>
        <w:rPr>
          <w:spacing w:val="12"/>
        </w:rPr>
        <w:t> </w:t>
      </w:r>
      <w:r>
        <w:rPr>
          <w:spacing w:val="-2"/>
        </w:rPr>
        <w:t>Management:</w:t>
      </w:r>
    </w:p>
    <w:p>
      <w:pPr>
        <w:pStyle w:val="BodyText"/>
        <w:spacing w:before="3"/>
        <w:rPr>
          <w:b/>
        </w:rPr>
      </w:pPr>
    </w:p>
    <w:p>
      <w:pPr>
        <w:pStyle w:val="ListParagraph"/>
        <w:numPr>
          <w:ilvl w:val="0"/>
          <w:numId w:val="1"/>
        </w:numPr>
        <w:tabs>
          <w:tab w:pos="748" w:val="left" w:leader="none"/>
        </w:tabs>
        <w:spacing w:line="240" w:lineRule="auto" w:before="0" w:after="0"/>
        <w:ind w:left="748" w:right="0" w:hanging="338"/>
        <w:jc w:val="left"/>
        <w:rPr>
          <w:sz w:val="22"/>
        </w:rPr>
      </w:pPr>
      <w:r>
        <w:rPr>
          <w:sz w:val="22"/>
        </w:rPr>
        <w:t>Investigating</w:t>
      </w:r>
      <w:r>
        <w:rPr>
          <w:spacing w:val="15"/>
          <w:sz w:val="22"/>
        </w:rPr>
        <w:t> </w:t>
      </w:r>
      <w:r>
        <w:rPr>
          <w:sz w:val="22"/>
        </w:rPr>
        <w:t>Officer</w:t>
      </w:r>
      <w:r>
        <w:rPr>
          <w:spacing w:val="17"/>
          <w:sz w:val="22"/>
        </w:rPr>
        <w:t> </w:t>
      </w:r>
      <w:r>
        <w:rPr>
          <w:sz w:val="22"/>
        </w:rPr>
        <w:t>registers</w:t>
      </w:r>
      <w:r>
        <w:rPr>
          <w:spacing w:val="16"/>
          <w:sz w:val="22"/>
        </w:rPr>
        <w:t> </w:t>
      </w:r>
      <w:r>
        <w:rPr>
          <w:sz w:val="22"/>
        </w:rPr>
        <w:t>cases</w:t>
      </w:r>
      <w:r>
        <w:rPr>
          <w:spacing w:val="14"/>
          <w:sz w:val="22"/>
        </w:rPr>
        <w:t> </w:t>
      </w:r>
      <w:r>
        <w:rPr>
          <w:sz w:val="22"/>
        </w:rPr>
        <w:t>and</w:t>
      </w:r>
      <w:r>
        <w:rPr>
          <w:spacing w:val="19"/>
          <w:sz w:val="22"/>
        </w:rPr>
        <w:t> </w:t>
      </w:r>
      <w:r>
        <w:rPr>
          <w:sz w:val="22"/>
        </w:rPr>
        <w:t>manages</w:t>
      </w:r>
      <w:r>
        <w:rPr>
          <w:spacing w:val="18"/>
          <w:sz w:val="22"/>
        </w:rPr>
        <w:t> </w:t>
      </w:r>
      <w:r>
        <w:rPr>
          <w:sz w:val="22"/>
        </w:rPr>
        <w:t>case</w:t>
      </w:r>
      <w:r>
        <w:rPr>
          <w:spacing w:val="15"/>
          <w:sz w:val="22"/>
        </w:rPr>
        <w:t> </w:t>
      </w:r>
      <w:r>
        <w:rPr>
          <w:spacing w:val="-2"/>
          <w:sz w:val="22"/>
        </w:rPr>
        <w:t>progress.</w:t>
      </w:r>
    </w:p>
    <w:p>
      <w:pPr>
        <w:pStyle w:val="ListParagraph"/>
        <w:spacing w:after="0" w:line="240" w:lineRule="auto"/>
        <w:jc w:val="left"/>
        <w:rPr>
          <w:sz w:val="22"/>
        </w:rPr>
        <w:sectPr>
          <w:pgSz w:w="12240" w:h="15840"/>
          <w:pgMar w:top="460" w:bottom="280" w:left="1800" w:right="1800"/>
        </w:sectPr>
      </w:pPr>
    </w:p>
    <w:p>
      <w:pPr>
        <w:pStyle w:val="BodyText"/>
      </w:pPr>
      <w:r>
        <w:rPr/>
        <mc:AlternateContent>
          <mc:Choice Requires="wps">
            <w:drawing>
              <wp:anchor distT="0" distB="0" distL="0" distR="0" allowOverlap="1" layoutInCell="1" locked="0" behindDoc="1" simplePos="0" relativeHeight="487492608">
                <wp:simplePos x="0" y="0"/>
                <wp:positionH relativeFrom="page">
                  <wp:posOffset>615696</wp:posOffset>
                </wp:positionH>
                <wp:positionV relativeFrom="page">
                  <wp:posOffset>286511</wp:posOffset>
                </wp:positionV>
                <wp:extent cx="6533515" cy="947801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533515" cy="9478010"/>
                        </a:xfrm>
                        <a:custGeom>
                          <a:avLst/>
                          <a:gdLst/>
                          <a:ahLst/>
                          <a:cxnLst/>
                          <a:rect l="l" t="t" r="r" b="b"/>
                          <a:pathLst>
                            <a:path w="6533515" h="9478010">
                              <a:moveTo>
                                <a:pt x="6533388" y="0"/>
                              </a:moveTo>
                              <a:lnTo>
                                <a:pt x="6528816" y="0"/>
                              </a:lnTo>
                              <a:lnTo>
                                <a:pt x="6528816" y="6096"/>
                              </a:lnTo>
                              <a:lnTo>
                                <a:pt x="6528816" y="9471660"/>
                              </a:lnTo>
                              <a:lnTo>
                                <a:pt x="6096" y="9471660"/>
                              </a:lnTo>
                              <a:lnTo>
                                <a:pt x="6096" y="6096"/>
                              </a:lnTo>
                              <a:lnTo>
                                <a:pt x="6528816" y="6096"/>
                              </a:lnTo>
                              <a:lnTo>
                                <a:pt x="6528816" y="12"/>
                              </a:lnTo>
                              <a:lnTo>
                                <a:pt x="0" y="12"/>
                              </a:lnTo>
                              <a:lnTo>
                                <a:pt x="0" y="6096"/>
                              </a:lnTo>
                              <a:lnTo>
                                <a:pt x="0" y="9471660"/>
                              </a:lnTo>
                              <a:lnTo>
                                <a:pt x="0" y="9477756"/>
                              </a:lnTo>
                              <a:lnTo>
                                <a:pt x="6528816" y="9477756"/>
                              </a:lnTo>
                              <a:lnTo>
                                <a:pt x="6533375" y="9477756"/>
                              </a:lnTo>
                              <a:lnTo>
                                <a:pt x="6533375" y="9471660"/>
                              </a:lnTo>
                              <a:lnTo>
                                <a:pt x="6533375" y="6096"/>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80003pt;margin-top:22.559963pt;width:514.4500pt;height:746.3pt;mso-position-horizontal-relative:page;mso-position-vertical-relative:page;z-index:-15823872" id="docshape3" coordorigin="970,451" coordsize="10289,14926" path="m11258,451l11251,451,11251,461,11251,15367,979,15367,979,461,11251,461,11251,451,970,451,970,461,970,15367,970,15377,11251,15377,11258,15377,11258,15367,11258,461,11258,451xe" filled="true" fillcolor="#000000" stroked="false">
                <v:path arrowok="t"/>
                <v:fill type="solid"/>
                <w10:wrap type="none"/>
              </v:shape>
            </w:pict>
          </mc:Fallback>
        </mc:AlternateContent>
      </w:r>
    </w:p>
    <w:p>
      <w:pPr>
        <w:pStyle w:val="BodyText"/>
      </w:pPr>
    </w:p>
    <w:p>
      <w:pPr>
        <w:pStyle w:val="BodyText"/>
        <w:spacing w:before="95"/>
      </w:pPr>
    </w:p>
    <w:p>
      <w:pPr>
        <w:pStyle w:val="ListParagraph"/>
        <w:numPr>
          <w:ilvl w:val="0"/>
          <w:numId w:val="1"/>
        </w:numPr>
        <w:tabs>
          <w:tab w:pos="748" w:val="left" w:leader="none"/>
        </w:tabs>
        <w:spacing w:line="244" w:lineRule="auto" w:before="1" w:after="0"/>
        <w:ind w:left="748" w:right="809" w:hanging="339"/>
        <w:jc w:val="left"/>
        <w:rPr>
          <w:sz w:val="22"/>
        </w:rPr>
      </w:pPr>
      <w:r>
        <w:rPr>
          <w:sz w:val="22"/>
        </w:rPr>
        <w:t>Judges and lawyers can update case status and add evidence- related reports.</w:t>
      </w:r>
    </w:p>
    <w:p>
      <w:pPr>
        <w:pStyle w:val="ListParagraph"/>
        <w:numPr>
          <w:ilvl w:val="0"/>
          <w:numId w:val="1"/>
        </w:numPr>
        <w:tabs>
          <w:tab w:pos="748" w:val="left" w:leader="none"/>
        </w:tabs>
        <w:spacing w:line="269" w:lineRule="exact" w:before="0" w:after="0"/>
        <w:ind w:left="748" w:right="0" w:hanging="338"/>
        <w:jc w:val="left"/>
        <w:rPr>
          <w:sz w:val="22"/>
        </w:rPr>
      </w:pPr>
      <w:r>
        <w:rPr>
          <w:sz w:val="22"/>
        </w:rPr>
        <w:t>Secure</w:t>
      </w:r>
      <w:r>
        <w:rPr>
          <w:spacing w:val="13"/>
          <w:sz w:val="22"/>
        </w:rPr>
        <w:t> </w:t>
      </w:r>
      <w:r>
        <w:rPr>
          <w:sz w:val="22"/>
        </w:rPr>
        <w:t>and</w:t>
      </w:r>
      <w:r>
        <w:rPr>
          <w:spacing w:val="13"/>
          <w:sz w:val="22"/>
        </w:rPr>
        <w:t> </w:t>
      </w:r>
      <w:r>
        <w:rPr>
          <w:sz w:val="22"/>
        </w:rPr>
        <w:t>auditable</w:t>
      </w:r>
      <w:r>
        <w:rPr>
          <w:spacing w:val="12"/>
          <w:sz w:val="22"/>
        </w:rPr>
        <w:t> </w:t>
      </w:r>
      <w:r>
        <w:rPr>
          <w:sz w:val="22"/>
        </w:rPr>
        <w:t>tracking</w:t>
      </w:r>
      <w:r>
        <w:rPr>
          <w:spacing w:val="18"/>
          <w:sz w:val="22"/>
        </w:rPr>
        <w:t> </w:t>
      </w:r>
      <w:r>
        <w:rPr>
          <w:sz w:val="22"/>
        </w:rPr>
        <w:t>of</w:t>
      </w:r>
      <w:r>
        <w:rPr>
          <w:spacing w:val="13"/>
          <w:sz w:val="22"/>
        </w:rPr>
        <w:t> </w:t>
      </w:r>
      <w:r>
        <w:rPr>
          <w:sz w:val="22"/>
        </w:rPr>
        <w:t>case-related</w:t>
      </w:r>
      <w:r>
        <w:rPr>
          <w:spacing w:val="16"/>
          <w:sz w:val="22"/>
        </w:rPr>
        <w:t> </w:t>
      </w:r>
      <w:r>
        <w:rPr>
          <w:sz w:val="22"/>
        </w:rPr>
        <w:t>files</w:t>
      </w:r>
      <w:r>
        <w:rPr>
          <w:spacing w:val="15"/>
          <w:sz w:val="22"/>
        </w:rPr>
        <w:t> </w:t>
      </w:r>
      <w:r>
        <w:rPr>
          <w:sz w:val="22"/>
        </w:rPr>
        <w:t>and</w:t>
      </w:r>
      <w:r>
        <w:rPr>
          <w:spacing w:val="16"/>
          <w:sz w:val="22"/>
        </w:rPr>
        <w:t> </w:t>
      </w:r>
      <w:r>
        <w:rPr>
          <w:spacing w:val="-2"/>
          <w:sz w:val="22"/>
        </w:rPr>
        <w:t>updates.</w:t>
      </w:r>
    </w:p>
    <w:p>
      <w:pPr>
        <w:pStyle w:val="BodyText"/>
      </w:pPr>
    </w:p>
    <w:p>
      <w:pPr>
        <w:pStyle w:val="Heading1"/>
      </w:pPr>
      <w:r>
        <w:rPr/>
        <w:t>Evidence</w:t>
      </w:r>
      <w:r>
        <w:rPr>
          <w:spacing w:val="22"/>
        </w:rPr>
        <w:t> </w:t>
      </w:r>
      <w:r>
        <w:rPr>
          <w:spacing w:val="-2"/>
        </w:rPr>
        <w:t>Encryption:</w:t>
      </w:r>
    </w:p>
    <w:p>
      <w:pPr>
        <w:pStyle w:val="BodyText"/>
        <w:spacing w:before="3"/>
        <w:rPr>
          <w:b/>
        </w:rPr>
      </w:pPr>
    </w:p>
    <w:p>
      <w:pPr>
        <w:pStyle w:val="ListParagraph"/>
        <w:numPr>
          <w:ilvl w:val="0"/>
          <w:numId w:val="1"/>
        </w:numPr>
        <w:tabs>
          <w:tab w:pos="748" w:val="left" w:leader="none"/>
        </w:tabs>
        <w:spacing w:line="240" w:lineRule="auto" w:before="0" w:after="0"/>
        <w:ind w:left="748" w:right="0" w:hanging="338"/>
        <w:jc w:val="left"/>
        <w:rPr>
          <w:sz w:val="22"/>
        </w:rPr>
      </w:pPr>
      <w:r>
        <w:rPr>
          <w:sz w:val="22"/>
        </w:rPr>
        <w:t>Files</w:t>
      </w:r>
      <w:r>
        <w:rPr>
          <w:spacing w:val="12"/>
          <w:sz w:val="22"/>
        </w:rPr>
        <w:t> </w:t>
      </w:r>
      <w:r>
        <w:rPr>
          <w:sz w:val="22"/>
        </w:rPr>
        <w:t>are</w:t>
      </w:r>
      <w:r>
        <w:rPr>
          <w:spacing w:val="18"/>
          <w:sz w:val="22"/>
        </w:rPr>
        <w:t> </w:t>
      </w:r>
      <w:r>
        <w:rPr>
          <w:sz w:val="22"/>
        </w:rPr>
        <w:t>encrypted</w:t>
      </w:r>
      <w:r>
        <w:rPr>
          <w:spacing w:val="15"/>
          <w:sz w:val="22"/>
        </w:rPr>
        <w:t> </w:t>
      </w:r>
      <w:r>
        <w:rPr>
          <w:sz w:val="22"/>
        </w:rPr>
        <w:t>using</w:t>
      </w:r>
      <w:r>
        <w:rPr>
          <w:spacing w:val="19"/>
          <w:sz w:val="22"/>
        </w:rPr>
        <w:t> </w:t>
      </w:r>
      <w:r>
        <w:rPr>
          <w:b/>
          <w:sz w:val="22"/>
        </w:rPr>
        <w:t>AES-256</w:t>
      </w:r>
      <w:r>
        <w:rPr>
          <w:b/>
          <w:spacing w:val="18"/>
          <w:sz w:val="22"/>
        </w:rPr>
        <w:t> </w:t>
      </w:r>
      <w:r>
        <w:rPr>
          <w:sz w:val="22"/>
        </w:rPr>
        <w:t>before</w:t>
      </w:r>
      <w:r>
        <w:rPr>
          <w:spacing w:val="16"/>
          <w:sz w:val="22"/>
        </w:rPr>
        <w:t> </w:t>
      </w:r>
      <w:r>
        <w:rPr>
          <w:sz w:val="22"/>
        </w:rPr>
        <w:t>storage</w:t>
      </w:r>
      <w:r>
        <w:rPr>
          <w:spacing w:val="13"/>
          <w:sz w:val="22"/>
        </w:rPr>
        <w:t> </w:t>
      </w:r>
      <w:r>
        <w:rPr>
          <w:sz w:val="22"/>
        </w:rPr>
        <w:t>on</w:t>
      </w:r>
      <w:r>
        <w:rPr>
          <w:spacing w:val="11"/>
          <w:sz w:val="22"/>
        </w:rPr>
        <w:t> </w:t>
      </w:r>
      <w:r>
        <w:rPr>
          <w:spacing w:val="-2"/>
          <w:sz w:val="22"/>
        </w:rPr>
        <w:t>IPFS.</w:t>
      </w:r>
    </w:p>
    <w:p>
      <w:pPr>
        <w:pStyle w:val="ListParagraph"/>
        <w:numPr>
          <w:ilvl w:val="0"/>
          <w:numId w:val="1"/>
        </w:numPr>
        <w:tabs>
          <w:tab w:pos="748" w:val="left" w:leader="none"/>
        </w:tabs>
        <w:spacing w:line="240" w:lineRule="auto" w:before="7" w:after="0"/>
        <w:ind w:left="748" w:right="0" w:hanging="338"/>
        <w:jc w:val="left"/>
        <w:rPr>
          <w:sz w:val="22"/>
        </w:rPr>
      </w:pPr>
      <w:r>
        <w:rPr>
          <w:sz w:val="22"/>
        </w:rPr>
        <w:t>Ensures</w:t>
      </w:r>
      <w:r>
        <w:rPr>
          <w:spacing w:val="18"/>
          <w:sz w:val="22"/>
        </w:rPr>
        <w:t> </w:t>
      </w:r>
      <w:r>
        <w:rPr>
          <w:sz w:val="22"/>
        </w:rPr>
        <w:t>confidentiality</w:t>
      </w:r>
      <w:r>
        <w:rPr>
          <w:spacing w:val="23"/>
          <w:sz w:val="22"/>
        </w:rPr>
        <w:t> </w:t>
      </w:r>
      <w:r>
        <w:rPr>
          <w:sz w:val="22"/>
        </w:rPr>
        <w:t>and</w:t>
      </w:r>
      <w:r>
        <w:rPr>
          <w:spacing w:val="23"/>
          <w:sz w:val="22"/>
        </w:rPr>
        <w:t> </w:t>
      </w:r>
      <w:r>
        <w:rPr>
          <w:sz w:val="22"/>
        </w:rPr>
        <w:t>prevents</w:t>
      </w:r>
      <w:r>
        <w:rPr>
          <w:spacing w:val="18"/>
          <w:sz w:val="22"/>
        </w:rPr>
        <w:t> </w:t>
      </w:r>
      <w:r>
        <w:rPr>
          <w:sz w:val="22"/>
        </w:rPr>
        <w:t>unauthorized</w:t>
      </w:r>
      <w:r>
        <w:rPr>
          <w:spacing w:val="23"/>
          <w:sz w:val="22"/>
        </w:rPr>
        <w:t> </w:t>
      </w:r>
      <w:r>
        <w:rPr>
          <w:spacing w:val="-2"/>
          <w:sz w:val="22"/>
        </w:rPr>
        <w:t>access.</w:t>
      </w:r>
    </w:p>
    <w:p>
      <w:pPr>
        <w:pStyle w:val="BodyText"/>
      </w:pPr>
    </w:p>
    <w:p>
      <w:pPr>
        <w:pStyle w:val="BodyText"/>
      </w:pPr>
    </w:p>
    <w:p>
      <w:pPr>
        <w:pStyle w:val="BodyText"/>
        <w:spacing w:before="1"/>
      </w:pPr>
    </w:p>
    <w:p>
      <w:pPr>
        <w:pStyle w:val="Heading1"/>
      </w:pPr>
      <w:r>
        <w:rPr/>
        <w:t>CID</w:t>
      </w:r>
      <w:r>
        <w:rPr>
          <w:spacing w:val="7"/>
        </w:rPr>
        <w:t> </w:t>
      </w:r>
      <w:r>
        <w:rPr>
          <w:spacing w:val="-2"/>
        </w:rPr>
        <w:t>Encryption:</w:t>
      </w:r>
    </w:p>
    <w:p>
      <w:pPr>
        <w:pStyle w:val="BodyText"/>
        <w:spacing w:before="5"/>
        <w:rPr>
          <w:b/>
        </w:rPr>
      </w:pPr>
    </w:p>
    <w:p>
      <w:pPr>
        <w:pStyle w:val="ListParagraph"/>
        <w:numPr>
          <w:ilvl w:val="0"/>
          <w:numId w:val="1"/>
        </w:numPr>
        <w:tabs>
          <w:tab w:pos="748" w:val="left" w:leader="none"/>
        </w:tabs>
        <w:spacing w:line="240" w:lineRule="auto" w:before="0" w:after="0"/>
        <w:ind w:left="748" w:right="0" w:hanging="338"/>
        <w:jc w:val="left"/>
        <w:rPr>
          <w:sz w:val="22"/>
        </w:rPr>
      </w:pPr>
      <w:r>
        <w:rPr>
          <w:sz w:val="22"/>
        </w:rPr>
        <w:t>Content</w:t>
      </w:r>
      <w:r>
        <w:rPr>
          <w:spacing w:val="14"/>
          <w:sz w:val="22"/>
        </w:rPr>
        <w:t> </w:t>
      </w:r>
      <w:r>
        <w:rPr>
          <w:sz w:val="22"/>
        </w:rPr>
        <w:t>Identifier</w:t>
      </w:r>
      <w:r>
        <w:rPr>
          <w:spacing w:val="16"/>
          <w:sz w:val="22"/>
        </w:rPr>
        <w:t> </w:t>
      </w:r>
      <w:r>
        <w:rPr>
          <w:sz w:val="22"/>
        </w:rPr>
        <w:t>(</w:t>
      </w:r>
      <w:r>
        <w:rPr>
          <w:b/>
          <w:sz w:val="22"/>
        </w:rPr>
        <w:t>CID</w:t>
      </w:r>
      <w:r>
        <w:rPr>
          <w:sz w:val="22"/>
        </w:rPr>
        <w:t>)</w:t>
      </w:r>
      <w:r>
        <w:rPr>
          <w:spacing w:val="14"/>
          <w:sz w:val="22"/>
        </w:rPr>
        <w:t> </w:t>
      </w:r>
      <w:r>
        <w:rPr>
          <w:sz w:val="22"/>
        </w:rPr>
        <w:t>generated</w:t>
      </w:r>
      <w:r>
        <w:rPr>
          <w:spacing w:val="15"/>
          <w:sz w:val="22"/>
        </w:rPr>
        <w:t> </w:t>
      </w:r>
      <w:r>
        <w:rPr>
          <w:sz w:val="22"/>
        </w:rPr>
        <w:t>for</w:t>
      </w:r>
      <w:r>
        <w:rPr>
          <w:spacing w:val="10"/>
          <w:sz w:val="22"/>
        </w:rPr>
        <w:t> </w:t>
      </w:r>
      <w:r>
        <w:rPr>
          <w:sz w:val="22"/>
        </w:rPr>
        <w:t>each</w:t>
      </w:r>
      <w:r>
        <w:rPr>
          <w:spacing w:val="10"/>
          <w:sz w:val="22"/>
        </w:rPr>
        <w:t> </w:t>
      </w:r>
      <w:r>
        <w:rPr>
          <w:sz w:val="22"/>
        </w:rPr>
        <w:t>file</w:t>
      </w:r>
      <w:r>
        <w:rPr>
          <w:spacing w:val="13"/>
          <w:sz w:val="22"/>
        </w:rPr>
        <w:t> </w:t>
      </w:r>
      <w:r>
        <w:rPr>
          <w:sz w:val="22"/>
        </w:rPr>
        <w:t>is</w:t>
      </w:r>
      <w:r>
        <w:rPr>
          <w:spacing w:val="12"/>
          <w:sz w:val="22"/>
        </w:rPr>
        <w:t> </w:t>
      </w:r>
      <w:r>
        <w:rPr>
          <w:spacing w:val="-2"/>
          <w:sz w:val="22"/>
        </w:rPr>
        <w:t>encrypted.</w:t>
      </w:r>
    </w:p>
    <w:p>
      <w:pPr>
        <w:pStyle w:val="ListParagraph"/>
        <w:numPr>
          <w:ilvl w:val="0"/>
          <w:numId w:val="1"/>
        </w:numPr>
        <w:tabs>
          <w:tab w:pos="748" w:val="left" w:leader="none"/>
        </w:tabs>
        <w:spacing w:line="244" w:lineRule="auto" w:before="2" w:after="0"/>
        <w:ind w:left="748" w:right="1055" w:hanging="339"/>
        <w:jc w:val="left"/>
        <w:rPr>
          <w:sz w:val="22"/>
        </w:rPr>
      </w:pPr>
      <w:r>
        <w:rPr>
          <w:sz w:val="22"/>
        </w:rPr>
        <w:t>CID is encrypted using </w:t>
      </w:r>
      <w:r>
        <w:rPr>
          <w:b/>
          <w:sz w:val="22"/>
        </w:rPr>
        <w:t>AES-256 </w:t>
      </w:r>
      <w:r>
        <w:rPr>
          <w:sz w:val="22"/>
        </w:rPr>
        <w:t>before being stored on the blockchain to secure metadata.</w:t>
      </w:r>
    </w:p>
    <w:p>
      <w:pPr>
        <w:pStyle w:val="BodyText"/>
      </w:pPr>
    </w:p>
    <w:p>
      <w:pPr>
        <w:pStyle w:val="BodyText"/>
      </w:pPr>
    </w:p>
    <w:p>
      <w:pPr>
        <w:pStyle w:val="BodyText"/>
        <w:spacing w:before="1"/>
      </w:pPr>
    </w:p>
    <w:p>
      <w:pPr>
        <w:pStyle w:val="Heading1"/>
      </w:pPr>
      <w:r>
        <w:rPr/>
        <w:t>File</w:t>
      </w:r>
      <w:r>
        <w:rPr>
          <w:spacing w:val="15"/>
        </w:rPr>
        <w:t> </w:t>
      </w:r>
      <w:r>
        <w:rPr/>
        <w:t>Integrity</w:t>
      </w:r>
      <w:r>
        <w:rPr>
          <w:spacing w:val="17"/>
        </w:rPr>
        <w:t> </w:t>
      </w:r>
      <w:r>
        <w:rPr>
          <w:spacing w:val="-2"/>
        </w:rPr>
        <w:t>Verification:</w:t>
      </w:r>
    </w:p>
    <w:p>
      <w:pPr>
        <w:pStyle w:val="BodyText"/>
        <w:rPr>
          <w:b/>
        </w:rPr>
      </w:pPr>
    </w:p>
    <w:p>
      <w:pPr>
        <w:pStyle w:val="ListParagraph"/>
        <w:numPr>
          <w:ilvl w:val="0"/>
          <w:numId w:val="1"/>
        </w:numPr>
        <w:tabs>
          <w:tab w:pos="748" w:val="left" w:leader="none"/>
        </w:tabs>
        <w:spacing w:line="240" w:lineRule="auto" w:before="1" w:after="0"/>
        <w:ind w:left="748" w:right="0" w:hanging="338"/>
        <w:jc w:val="left"/>
        <w:rPr>
          <w:sz w:val="22"/>
        </w:rPr>
      </w:pPr>
      <w:r>
        <w:rPr>
          <w:sz w:val="22"/>
        </w:rPr>
        <w:t>Cryptographic</w:t>
      </w:r>
      <w:r>
        <w:rPr>
          <w:spacing w:val="18"/>
          <w:sz w:val="22"/>
        </w:rPr>
        <w:t> </w:t>
      </w:r>
      <w:r>
        <w:rPr>
          <w:sz w:val="22"/>
        </w:rPr>
        <w:t>hash</w:t>
      </w:r>
      <w:r>
        <w:rPr>
          <w:spacing w:val="21"/>
          <w:sz w:val="22"/>
        </w:rPr>
        <w:t> </w:t>
      </w:r>
      <w:r>
        <w:rPr>
          <w:sz w:val="22"/>
        </w:rPr>
        <w:t>(</w:t>
      </w:r>
      <w:r>
        <w:rPr>
          <w:b/>
          <w:sz w:val="22"/>
        </w:rPr>
        <w:t>SHA-256</w:t>
      </w:r>
      <w:r>
        <w:rPr>
          <w:sz w:val="22"/>
        </w:rPr>
        <w:t>)</w:t>
      </w:r>
      <w:r>
        <w:rPr>
          <w:spacing w:val="17"/>
          <w:sz w:val="22"/>
        </w:rPr>
        <w:t> </w:t>
      </w:r>
      <w:r>
        <w:rPr>
          <w:sz w:val="22"/>
        </w:rPr>
        <w:t>generated</w:t>
      </w:r>
      <w:r>
        <w:rPr>
          <w:spacing w:val="21"/>
          <w:sz w:val="22"/>
        </w:rPr>
        <w:t> </w:t>
      </w:r>
      <w:r>
        <w:rPr>
          <w:sz w:val="22"/>
        </w:rPr>
        <w:t>for</w:t>
      </w:r>
      <w:r>
        <w:rPr>
          <w:spacing w:val="17"/>
          <w:sz w:val="22"/>
        </w:rPr>
        <w:t> </w:t>
      </w:r>
      <w:r>
        <w:rPr>
          <w:sz w:val="22"/>
        </w:rPr>
        <w:t>each</w:t>
      </w:r>
      <w:r>
        <w:rPr>
          <w:spacing w:val="19"/>
          <w:sz w:val="22"/>
        </w:rPr>
        <w:t> </w:t>
      </w:r>
      <w:r>
        <w:rPr>
          <w:spacing w:val="-2"/>
          <w:sz w:val="22"/>
        </w:rPr>
        <w:t>file.</w:t>
      </w:r>
    </w:p>
    <w:p>
      <w:pPr>
        <w:pStyle w:val="ListParagraph"/>
        <w:numPr>
          <w:ilvl w:val="0"/>
          <w:numId w:val="1"/>
        </w:numPr>
        <w:tabs>
          <w:tab w:pos="748" w:val="left" w:leader="none"/>
        </w:tabs>
        <w:spacing w:line="244" w:lineRule="auto" w:before="6" w:after="0"/>
        <w:ind w:left="748" w:right="1309" w:hanging="339"/>
        <w:jc w:val="left"/>
        <w:rPr>
          <w:sz w:val="22"/>
        </w:rPr>
      </w:pPr>
      <w:r>
        <w:rPr>
          <w:sz w:val="22"/>
        </w:rPr>
        <w:t>Ensures file integrity and authenticity during retrieval and </w:t>
      </w:r>
      <w:r>
        <w:rPr>
          <w:spacing w:val="-2"/>
          <w:sz w:val="22"/>
        </w:rPr>
        <w:t>verification.</w:t>
      </w:r>
    </w:p>
    <w:p>
      <w:pPr>
        <w:pStyle w:val="ListParagraph"/>
        <w:numPr>
          <w:ilvl w:val="0"/>
          <w:numId w:val="1"/>
        </w:numPr>
        <w:tabs>
          <w:tab w:pos="748" w:val="left" w:leader="none"/>
        </w:tabs>
        <w:spacing w:line="269" w:lineRule="exact" w:before="0" w:after="0"/>
        <w:ind w:left="748" w:right="0" w:hanging="338"/>
        <w:jc w:val="left"/>
        <w:rPr>
          <w:sz w:val="22"/>
        </w:rPr>
      </w:pPr>
      <w:r>
        <w:rPr>
          <w:sz w:val="22"/>
        </w:rPr>
        <w:t>Confirms</w:t>
      </w:r>
      <w:r>
        <w:rPr>
          <w:spacing w:val="17"/>
          <w:sz w:val="22"/>
        </w:rPr>
        <w:t> </w:t>
      </w:r>
      <w:r>
        <w:rPr>
          <w:sz w:val="22"/>
        </w:rPr>
        <w:t>that</w:t>
      </w:r>
      <w:r>
        <w:rPr>
          <w:spacing w:val="17"/>
          <w:sz w:val="22"/>
        </w:rPr>
        <w:t> </w:t>
      </w:r>
      <w:r>
        <w:rPr>
          <w:sz w:val="22"/>
        </w:rPr>
        <w:t>evidence</w:t>
      </w:r>
      <w:r>
        <w:rPr>
          <w:spacing w:val="19"/>
          <w:sz w:val="22"/>
        </w:rPr>
        <w:t> </w:t>
      </w:r>
      <w:r>
        <w:rPr>
          <w:sz w:val="22"/>
        </w:rPr>
        <w:t>remains</w:t>
      </w:r>
      <w:r>
        <w:rPr>
          <w:spacing w:val="17"/>
          <w:sz w:val="22"/>
        </w:rPr>
        <w:t> </w:t>
      </w:r>
      <w:r>
        <w:rPr>
          <w:sz w:val="22"/>
        </w:rPr>
        <w:t>unchanged</w:t>
      </w:r>
      <w:r>
        <w:rPr>
          <w:spacing w:val="20"/>
          <w:sz w:val="22"/>
        </w:rPr>
        <w:t> </w:t>
      </w:r>
      <w:r>
        <w:rPr>
          <w:sz w:val="22"/>
        </w:rPr>
        <w:t>after</w:t>
      </w:r>
      <w:r>
        <w:rPr>
          <w:spacing w:val="17"/>
          <w:sz w:val="22"/>
        </w:rPr>
        <w:t> </w:t>
      </w:r>
      <w:r>
        <w:rPr>
          <w:spacing w:val="-2"/>
          <w:sz w:val="22"/>
        </w:rPr>
        <w:t>upload.</w:t>
      </w:r>
    </w:p>
    <w:p>
      <w:pPr>
        <w:pStyle w:val="BodyText"/>
      </w:pPr>
    </w:p>
    <w:p>
      <w:pPr>
        <w:pStyle w:val="BodyText"/>
      </w:pPr>
    </w:p>
    <w:p>
      <w:pPr>
        <w:pStyle w:val="BodyText"/>
        <w:spacing w:before="3"/>
      </w:pPr>
    </w:p>
    <w:p>
      <w:pPr>
        <w:pStyle w:val="Heading1"/>
        <w:spacing w:before="1"/>
      </w:pPr>
      <w:r>
        <w:rPr/>
        <w:t>Forensic</w:t>
      </w:r>
      <w:r>
        <w:rPr>
          <w:spacing w:val="22"/>
        </w:rPr>
        <w:t> </w:t>
      </w:r>
      <w:r>
        <w:rPr/>
        <w:t>Analysis</w:t>
      </w:r>
      <w:r>
        <w:rPr>
          <w:spacing w:val="22"/>
        </w:rPr>
        <w:t> </w:t>
      </w:r>
      <w:r>
        <w:rPr>
          <w:spacing w:val="-2"/>
        </w:rPr>
        <w:t>Management</w:t>
      </w:r>
    </w:p>
    <w:p>
      <w:pPr>
        <w:pStyle w:val="BodyText"/>
        <w:spacing w:before="2"/>
        <w:rPr>
          <w:b/>
        </w:rPr>
      </w:pPr>
    </w:p>
    <w:p>
      <w:pPr>
        <w:pStyle w:val="ListParagraph"/>
        <w:numPr>
          <w:ilvl w:val="0"/>
          <w:numId w:val="1"/>
        </w:numPr>
        <w:tabs>
          <w:tab w:pos="748" w:val="left" w:leader="none"/>
        </w:tabs>
        <w:spacing w:line="240" w:lineRule="auto" w:before="1" w:after="0"/>
        <w:ind w:left="748" w:right="0" w:hanging="338"/>
        <w:jc w:val="left"/>
        <w:rPr>
          <w:sz w:val="22"/>
        </w:rPr>
      </w:pPr>
      <w:r>
        <w:rPr>
          <w:sz w:val="22"/>
        </w:rPr>
        <w:t>Forensic</w:t>
      </w:r>
      <w:r>
        <w:rPr>
          <w:spacing w:val="19"/>
          <w:sz w:val="22"/>
        </w:rPr>
        <w:t> </w:t>
      </w:r>
      <w:r>
        <w:rPr>
          <w:sz w:val="22"/>
        </w:rPr>
        <w:t>Analyst</w:t>
      </w:r>
      <w:r>
        <w:rPr>
          <w:spacing w:val="17"/>
          <w:sz w:val="22"/>
        </w:rPr>
        <w:t> </w:t>
      </w:r>
      <w:r>
        <w:rPr>
          <w:sz w:val="22"/>
        </w:rPr>
        <w:t>accesses</w:t>
      </w:r>
      <w:r>
        <w:rPr>
          <w:spacing w:val="19"/>
          <w:sz w:val="22"/>
        </w:rPr>
        <w:t> </w:t>
      </w:r>
      <w:r>
        <w:rPr>
          <w:sz w:val="22"/>
        </w:rPr>
        <w:t>evidence</w:t>
      </w:r>
      <w:r>
        <w:rPr>
          <w:spacing w:val="17"/>
          <w:sz w:val="22"/>
        </w:rPr>
        <w:t> </w:t>
      </w:r>
      <w:r>
        <w:rPr>
          <w:sz w:val="22"/>
        </w:rPr>
        <w:t>and</w:t>
      </w:r>
      <w:r>
        <w:rPr>
          <w:spacing w:val="20"/>
          <w:sz w:val="22"/>
        </w:rPr>
        <w:t> </w:t>
      </w:r>
      <w:r>
        <w:rPr>
          <w:sz w:val="22"/>
        </w:rPr>
        <w:t>performs</w:t>
      </w:r>
      <w:r>
        <w:rPr>
          <w:spacing w:val="17"/>
          <w:sz w:val="22"/>
        </w:rPr>
        <w:t> </w:t>
      </w:r>
      <w:r>
        <w:rPr>
          <w:spacing w:val="-2"/>
          <w:sz w:val="22"/>
        </w:rPr>
        <w:t>analysis.</w:t>
      </w:r>
    </w:p>
    <w:p>
      <w:pPr>
        <w:pStyle w:val="ListParagraph"/>
        <w:numPr>
          <w:ilvl w:val="0"/>
          <w:numId w:val="1"/>
        </w:numPr>
        <w:tabs>
          <w:tab w:pos="748" w:val="left" w:leader="none"/>
        </w:tabs>
        <w:spacing w:line="244" w:lineRule="auto" w:before="4" w:after="0"/>
        <w:ind w:left="748" w:right="1370" w:hanging="339"/>
        <w:jc w:val="left"/>
        <w:rPr>
          <w:sz w:val="22"/>
        </w:rPr>
      </w:pPr>
      <w:r>
        <w:rPr>
          <w:sz w:val="22"/>
        </w:rPr>
        <w:t>Analysis reports are securely uploaded and logged on the </w:t>
      </w:r>
      <w:r>
        <w:rPr>
          <w:spacing w:val="-2"/>
          <w:sz w:val="22"/>
        </w:rPr>
        <w:t>blockchain.</w:t>
      </w:r>
    </w:p>
    <w:p>
      <w:pPr>
        <w:pStyle w:val="ListParagraph"/>
        <w:numPr>
          <w:ilvl w:val="0"/>
          <w:numId w:val="1"/>
        </w:numPr>
        <w:tabs>
          <w:tab w:pos="748" w:val="left" w:leader="none"/>
        </w:tabs>
        <w:spacing w:line="240" w:lineRule="auto" w:before="2" w:after="0"/>
        <w:ind w:left="748" w:right="0" w:hanging="338"/>
        <w:jc w:val="left"/>
        <w:rPr>
          <w:sz w:val="22"/>
        </w:rPr>
      </w:pPr>
      <w:r>
        <w:rPr>
          <w:sz w:val="22"/>
        </w:rPr>
        <w:t>Ensures</w:t>
      </w:r>
      <w:r>
        <w:rPr>
          <w:spacing w:val="14"/>
          <w:sz w:val="22"/>
        </w:rPr>
        <w:t> </w:t>
      </w:r>
      <w:r>
        <w:rPr>
          <w:sz w:val="22"/>
        </w:rPr>
        <w:t>accuracy</w:t>
      </w:r>
      <w:r>
        <w:rPr>
          <w:spacing w:val="17"/>
          <w:sz w:val="22"/>
        </w:rPr>
        <w:t> </w:t>
      </w:r>
      <w:r>
        <w:rPr>
          <w:sz w:val="22"/>
        </w:rPr>
        <w:t>and</w:t>
      </w:r>
      <w:r>
        <w:rPr>
          <w:spacing w:val="15"/>
          <w:sz w:val="22"/>
        </w:rPr>
        <w:t> </w:t>
      </w:r>
      <w:r>
        <w:rPr>
          <w:sz w:val="22"/>
        </w:rPr>
        <w:t>immutability</w:t>
      </w:r>
      <w:r>
        <w:rPr>
          <w:spacing w:val="20"/>
          <w:sz w:val="22"/>
        </w:rPr>
        <w:t> </w:t>
      </w:r>
      <w:r>
        <w:rPr>
          <w:sz w:val="22"/>
        </w:rPr>
        <w:t>of</w:t>
      </w:r>
      <w:r>
        <w:rPr>
          <w:spacing w:val="15"/>
          <w:sz w:val="22"/>
        </w:rPr>
        <w:t> </w:t>
      </w:r>
      <w:r>
        <w:rPr>
          <w:sz w:val="22"/>
        </w:rPr>
        <w:t>forensic</w:t>
      </w:r>
      <w:r>
        <w:rPr>
          <w:spacing w:val="17"/>
          <w:sz w:val="22"/>
        </w:rPr>
        <w:t> </w:t>
      </w:r>
      <w:r>
        <w:rPr>
          <w:spacing w:val="-2"/>
          <w:sz w:val="22"/>
        </w:rPr>
        <w:t>findings.</w:t>
      </w:r>
    </w:p>
    <w:p>
      <w:pPr>
        <w:pStyle w:val="BodyText"/>
      </w:pPr>
    </w:p>
    <w:p>
      <w:pPr>
        <w:pStyle w:val="BodyText"/>
      </w:pPr>
    </w:p>
    <w:p>
      <w:pPr>
        <w:pStyle w:val="BodyText"/>
        <w:spacing w:before="1"/>
      </w:pPr>
    </w:p>
    <w:p>
      <w:pPr>
        <w:pStyle w:val="Heading1"/>
      </w:pPr>
      <w:r>
        <w:rPr/>
        <w:t>Controlled</w:t>
      </w:r>
      <w:r>
        <w:rPr>
          <w:spacing w:val="24"/>
        </w:rPr>
        <w:t> </w:t>
      </w:r>
      <w:r>
        <w:rPr/>
        <w:t>Evidence</w:t>
      </w:r>
      <w:r>
        <w:rPr>
          <w:spacing w:val="23"/>
        </w:rPr>
        <w:t> </w:t>
      </w:r>
      <w:r>
        <w:rPr>
          <w:spacing w:val="-2"/>
        </w:rPr>
        <w:t>Sharing</w:t>
      </w:r>
    </w:p>
    <w:p>
      <w:pPr>
        <w:pStyle w:val="BodyText"/>
        <w:spacing w:before="5"/>
        <w:rPr>
          <w:b/>
        </w:rPr>
      </w:pPr>
    </w:p>
    <w:p>
      <w:pPr>
        <w:pStyle w:val="ListParagraph"/>
        <w:numPr>
          <w:ilvl w:val="0"/>
          <w:numId w:val="1"/>
        </w:numPr>
        <w:tabs>
          <w:tab w:pos="748" w:val="left" w:leader="none"/>
        </w:tabs>
        <w:spacing w:line="240" w:lineRule="auto" w:before="0" w:after="0"/>
        <w:ind w:left="748" w:right="0" w:hanging="338"/>
        <w:jc w:val="left"/>
        <w:rPr>
          <w:sz w:val="22"/>
        </w:rPr>
      </w:pPr>
      <w:r>
        <w:rPr>
          <w:sz w:val="22"/>
        </w:rPr>
        <w:t>Secure</w:t>
      </w:r>
      <w:r>
        <w:rPr>
          <w:spacing w:val="16"/>
          <w:sz w:val="22"/>
        </w:rPr>
        <w:t> </w:t>
      </w:r>
      <w:r>
        <w:rPr>
          <w:sz w:val="22"/>
        </w:rPr>
        <w:t>evidence</w:t>
      </w:r>
      <w:r>
        <w:rPr>
          <w:spacing w:val="18"/>
          <w:sz w:val="22"/>
        </w:rPr>
        <w:t> </w:t>
      </w:r>
      <w:r>
        <w:rPr>
          <w:sz w:val="22"/>
        </w:rPr>
        <w:t>sharing</w:t>
      </w:r>
      <w:r>
        <w:rPr>
          <w:spacing w:val="19"/>
          <w:sz w:val="22"/>
        </w:rPr>
        <w:t> </w:t>
      </w:r>
      <w:r>
        <w:rPr>
          <w:sz w:val="22"/>
        </w:rPr>
        <w:t>with</w:t>
      </w:r>
      <w:r>
        <w:rPr>
          <w:spacing w:val="17"/>
          <w:sz w:val="22"/>
        </w:rPr>
        <w:t> </w:t>
      </w:r>
      <w:r>
        <w:rPr>
          <w:sz w:val="22"/>
        </w:rPr>
        <w:t>revocable</w:t>
      </w:r>
      <w:r>
        <w:rPr>
          <w:spacing w:val="13"/>
          <w:sz w:val="22"/>
        </w:rPr>
        <w:t> </w:t>
      </w:r>
      <w:r>
        <w:rPr>
          <w:sz w:val="22"/>
        </w:rPr>
        <w:t>access</w:t>
      </w:r>
      <w:r>
        <w:rPr>
          <w:spacing w:val="15"/>
          <w:sz w:val="22"/>
        </w:rPr>
        <w:t> </w:t>
      </w:r>
      <w:r>
        <w:rPr>
          <w:spacing w:val="-2"/>
          <w:sz w:val="22"/>
        </w:rPr>
        <w:t>permissions.</w:t>
      </w:r>
    </w:p>
    <w:p>
      <w:pPr>
        <w:pStyle w:val="ListParagraph"/>
        <w:numPr>
          <w:ilvl w:val="0"/>
          <w:numId w:val="1"/>
        </w:numPr>
        <w:tabs>
          <w:tab w:pos="748" w:val="left" w:leader="none"/>
        </w:tabs>
        <w:spacing w:line="240" w:lineRule="auto" w:before="2" w:after="0"/>
        <w:ind w:left="748" w:right="0" w:hanging="338"/>
        <w:jc w:val="left"/>
        <w:rPr>
          <w:sz w:val="22"/>
        </w:rPr>
      </w:pPr>
      <w:r>
        <w:rPr>
          <w:sz w:val="22"/>
        </w:rPr>
        <w:t>Ensures</w:t>
      </w:r>
      <w:r>
        <w:rPr>
          <w:spacing w:val="14"/>
          <w:sz w:val="22"/>
        </w:rPr>
        <w:t> </w:t>
      </w:r>
      <w:r>
        <w:rPr>
          <w:sz w:val="22"/>
        </w:rPr>
        <w:t>that</w:t>
      </w:r>
      <w:r>
        <w:rPr>
          <w:spacing w:val="13"/>
          <w:sz w:val="22"/>
        </w:rPr>
        <w:t> </w:t>
      </w:r>
      <w:r>
        <w:rPr>
          <w:sz w:val="22"/>
        </w:rPr>
        <w:t>only</w:t>
      </w:r>
      <w:r>
        <w:rPr>
          <w:spacing w:val="14"/>
          <w:sz w:val="22"/>
        </w:rPr>
        <w:t> </w:t>
      </w:r>
      <w:r>
        <w:rPr>
          <w:sz w:val="22"/>
        </w:rPr>
        <w:t>authorized</w:t>
      </w:r>
      <w:r>
        <w:rPr>
          <w:spacing w:val="17"/>
          <w:sz w:val="22"/>
        </w:rPr>
        <w:t> </w:t>
      </w:r>
      <w:r>
        <w:rPr>
          <w:sz w:val="22"/>
        </w:rPr>
        <w:t>users</w:t>
      </w:r>
      <w:r>
        <w:rPr>
          <w:spacing w:val="16"/>
          <w:sz w:val="22"/>
        </w:rPr>
        <w:t> </w:t>
      </w:r>
      <w:r>
        <w:rPr>
          <w:sz w:val="22"/>
        </w:rPr>
        <w:t>can</w:t>
      </w:r>
      <w:r>
        <w:rPr>
          <w:spacing w:val="16"/>
          <w:sz w:val="22"/>
        </w:rPr>
        <w:t> </w:t>
      </w:r>
      <w:r>
        <w:rPr>
          <w:sz w:val="22"/>
        </w:rPr>
        <w:t>access</w:t>
      </w:r>
      <w:r>
        <w:rPr>
          <w:spacing w:val="12"/>
          <w:sz w:val="22"/>
        </w:rPr>
        <w:t> </w:t>
      </w:r>
      <w:r>
        <w:rPr>
          <w:sz w:val="22"/>
        </w:rPr>
        <w:t>shared</w:t>
      </w:r>
      <w:r>
        <w:rPr>
          <w:spacing w:val="16"/>
          <w:sz w:val="22"/>
        </w:rPr>
        <w:t> </w:t>
      </w:r>
      <w:r>
        <w:rPr>
          <w:spacing w:val="-2"/>
          <w:sz w:val="22"/>
        </w:rPr>
        <w:t>files.</w:t>
      </w:r>
    </w:p>
    <w:p>
      <w:pPr>
        <w:pStyle w:val="BodyText"/>
      </w:pPr>
    </w:p>
    <w:p>
      <w:pPr>
        <w:pStyle w:val="BodyText"/>
      </w:pPr>
    </w:p>
    <w:p>
      <w:pPr>
        <w:pStyle w:val="BodyText"/>
        <w:spacing w:before="5"/>
      </w:pPr>
    </w:p>
    <w:p>
      <w:pPr>
        <w:pStyle w:val="Heading1"/>
        <w:spacing w:before="1"/>
      </w:pPr>
      <w:r>
        <w:rPr/>
        <w:t>Transparent</w:t>
      </w:r>
      <w:r>
        <w:rPr>
          <w:spacing w:val="24"/>
        </w:rPr>
        <w:t> </w:t>
      </w:r>
      <w:r>
        <w:rPr/>
        <w:t>Access</w:t>
      </w:r>
      <w:r>
        <w:rPr>
          <w:spacing w:val="26"/>
        </w:rPr>
        <w:t> </w:t>
      </w:r>
      <w:r>
        <w:rPr>
          <w:spacing w:val="-4"/>
        </w:rPr>
        <w:t>Logs</w:t>
      </w:r>
    </w:p>
    <w:p>
      <w:pPr>
        <w:pStyle w:val="BodyText"/>
        <w:spacing w:before="2"/>
        <w:rPr>
          <w:b/>
        </w:rPr>
      </w:pPr>
    </w:p>
    <w:p>
      <w:pPr>
        <w:pStyle w:val="ListParagraph"/>
        <w:numPr>
          <w:ilvl w:val="0"/>
          <w:numId w:val="1"/>
        </w:numPr>
        <w:tabs>
          <w:tab w:pos="748" w:val="left" w:leader="none"/>
        </w:tabs>
        <w:spacing w:line="240" w:lineRule="auto" w:before="0" w:after="0"/>
        <w:ind w:left="748" w:right="92" w:hanging="339"/>
        <w:jc w:val="left"/>
        <w:rPr>
          <w:sz w:val="22"/>
        </w:rPr>
      </w:pPr>
      <w:r>
        <w:rPr>
          <w:sz w:val="22"/>
        </w:rPr>
        <w:t>Every action (upload, access, modification) is logged as a blockchain </w:t>
      </w:r>
      <w:r>
        <w:rPr>
          <w:spacing w:val="-2"/>
          <w:sz w:val="22"/>
        </w:rPr>
        <w:t>transaction.</w:t>
      </w:r>
    </w:p>
    <w:p>
      <w:pPr>
        <w:pStyle w:val="ListParagraph"/>
        <w:spacing w:after="0" w:line="240" w:lineRule="auto"/>
        <w:jc w:val="left"/>
        <w:rPr>
          <w:sz w:val="22"/>
        </w:rPr>
        <w:sectPr>
          <w:pgSz w:w="12240" w:h="15840"/>
          <w:pgMar w:top="460" w:bottom="280" w:left="1800" w:right="1800"/>
        </w:sectPr>
      </w:pPr>
    </w:p>
    <w:p>
      <w:pPr>
        <w:pStyle w:val="BodyText"/>
      </w:pPr>
      <w:r>
        <w:rPr/>
        <mc:AlternateContent>
          <mc:Choice Requires="wps">
            <w:drawing>
              <wp:anchor distT="0" distB="0" distL="0" distR="0" allowOverlap="1" layoutInCell="1" locked="0" behindDoc="1" simplePos="0" relativeHeight="487493120">
                <wp:simplePos x="0" y="0"/>
                <wp:positionH relativeFrom="page">
                  <wp:posOffset>615695</wp:posOffset>
                </wp:positionH>
                <wp:positionV relativeFrom="page">
                  <wp:posOffset>288035</wp:posOffset>
                </wp:positionV>
                <wp:extent cx="6535420" cy="916876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535420" cy="9168765"/>
                          <a:chExt cx="6535420" cy="9168765"/>
                        </a:xfrm>
                      </wpg:grpSpPr>
                      <pic:pic>
                        <pic:nvPicPr>
                          <pic:cNvPr id="5" name="Image 5"/>
                          <pic:cNvPicPr/>
                        </pic:nvPicPr>
                        <pic:blipFill>
                          <a:blip r:embed="rId5" cstate="print"/>
                          <a:stretch>
                            <a:fillRect/>
                          </a:stretch>
                        </pic:blipFill>
                        <pic:spPr>
                          <a:xfrm>
                            <a:off x="591312" y="3657600"/>
                            <a:ext cx="1853183" cy="3197352"/>
                          </a:xfrm>
                          <a:prstGeom prst="rect">
                            <a:avLst/>
                          </a:prstGeom>
                        </pic:spPr>
                      </pic:pic>
                      <wps:wsp>
                        <wps:cNvPr id="6" name="Graphic 6"/>
                        <wps:cNvSpPr/>
                        <wps:spPr>
                          <a:xfrm>
                            <a:off x="0" y="12"/>
                            <a:ext cx="2444750" cy="9168765"/>
                          </a:xfrm>
                          <a:custGeom>
                            <a:avLst/>
                            <a:gdLst/>
                            <a:ahLst/>
                            <a:cxnLst/>
                            <a:rect l="l" t="t" r="r" b="b"/>
                            <a:pathLst>
                              <a:path w="2444750" h="9168765">
                                <a:moveTo>
                                  <a:pt x="2444483" y="0"/>
                                </a:moveTo>
                                <a:lnTo>
                                  <a:pt x="0" y="0"/>
                                </a:lnTo>
                                <a:lnTo>
                                  <a:pt x="0" y="6083"/>
                                </a:lnTo>
                                <a:lnTo>
                                  <a:pt x="0" y="9168371"/>
                                </a:lnTo>
                                <a:lnTo>
                                  <a:pt x="6083" y="9168371"/>
                                </a:lnTo>
                                <a:lnTo>
                                  <a:pt x="6083" y="6083"/>
                                </a:lnTo>
                                <a:lnTo>
                                  <a:pt x="2444483" y="6083"/>
                                </a:lnTo>
                                <a:lnTo>
                                  <a:pt x="2444483" y="0"/>
                                </a:lnTo>
                                <a:close/>
                              </a:path>
                            </a:pathLst>
                          </a:custGeom>
                          <a:solidFill>
                            <a:srgbClr val="000000"/>
                          </a:solidFill>
                        </wps:spPr>
                        <wps:bodyPr wrap="square" lIns="0" tIns="0" rIns="0" bIns="0" rtlCol="0">
                          <a:prstTxWarp prst="textNoShape">
                            <a:avLst/>
                          </a:prstTxWarp>
                          <a:noAutofit/>
                        </wps:bodyPr>
                      </wps:wsp>
                      <pic:pic>
                        <pic:nvPicPr>
                          <pic:cNvPr id="7" name="Image 7"/>
                          <pic:cNvPicPr/>
                        </pic:nvPicPr>
                        <pic:blipFill>
                          <a:blip r:embed="rId6" cstate="print"/>
                          <a:stretch>
                            <a:fillRect/>
                          </a:stretch>
                        </pic:blipFill>
                        <pic:spPr>
                          <a:xfrm>
                            <a:off x="2444495" y="3657600"/>
                            <a:ext cx="2731008" cy="3197352"/>
                          </a:xfrm>
                          <a:prstGeom prst="rect">
                            <a:avLst/>
                          </a:prstGeom>
                        </pic:spPr>
                      </pic:pic>
                      <wps:wsp>
                        <wps:cNvPr id="8" name="Graphic 8"/>
                        <wps:cNvSpPr/>
                        <wps:spPr>
                          <a:xfrm>
                            <a:off x="2444495" y="0"/>
                            <a:ext cx="2731135" cy="6350"/>
                          </a:xfrm>
                          <a:custGeom>
                            <a:avLst/>
                            <a:gdLst/>
                            <a:ahLst/>
                            <a:cxnLst/>
                            <a:rect l="l" t="t" r="r" b="b"/>
                            <a:pathLst>
                              <a:path w="2731135" h="6350">
                                <a:moveTo>
                                  <a:pt x="2731008" y="0"/>
                                </a:moveTo>
                                <a:lnTo>
                                  <a:pt x="0" y="0"/>
                                </a:lnTo>
                                <a:lnTo>
                                  <a:pt x="0" y="6095"/>
                                </a:lnTo>
                                <a:lnTo>
                                  <a:pt x="2731008" y="6095"/>
                                </a:lnTo>
                                <a:lnTo>
                                  <a:pt x="2731008" y="0"/>
                                </a:lnTo>
                                <a:close/>
                              </a:path>
                            </a:pathLst>
                          </a:custGeom>
                          <a:solidFill>
                            <a:srgbClr val="000000"/>
                          </a:solidFill>
                        </wps:spPr>
                        <wps:bodyPr wrap="square" lIns="0" tIns="0" rIns="0" bIns="0" rtlCol="0">
                          <a:prstTxWarp prst="textNoShape">
                            <a:avLst/>
                          </a:prstTxWarp>
                          <a:noAutofit/>
                        </wps:bodyPr>
                      </wps:wsp>
                      <pic:pic>
                        <pic:nvPicPr>
                          <pic:cNvPr id="9" name="Image 9"/>
                          <pic:cNvPicPr/>
                        </pic:nvPicPr>
                        <pic:blipFill>
                          <a:blip r:embed="rId7" cstate="print"/>
                          <a:stretch>
                            <a:fillRect/>
                          </a:stretch>
                        </pic:blipFill>
                        <pic:spPr>
                          <a:xfrm>
                            <a:off x="5175503" y="3657600"/>
                            <a:ext cx="804671" cy="3197352"/>
                          </a:xfrm>
                          <a:prstGeom prst="rect">
                            <a:avLst/>
                          </a:prstGeom>
                        </pic:spPr>
                      </pic:pic>
                      <wps:wsp>
                        <wps:cNvPr id="10" name="Graphic 10"/>
                        <wps:cNvSpPr/>
                        <wps:spPr>
                          <a:xfrm>
                            <a:off x="5175504" y="0"/>
                            <a:ext cx="1359535" cy="9168765"/>
                          </a:xfrm>
                          <a:custGeom>
                            <a:avLst/>
                            <a:gdLst/>
                            <a:ahLst/>
                            <a:cxnLst/>
                            <a:rect l="l" t="t" r="r" b="b"/>
                            <a:pathLst>
                              <a:path w="1359535" h="9168765">
                                <a:moveTo>
                                  <a:pt x="1359408" y="12"/>
                                </a:moveTo>
                                <a:lnTo>
                                  <a:pt x="1354836" y="0"/>
                                </a:lnTo>
                                <a:lnTo>
                                  <a:pt x="0" y="12"/>
                                </a:lnTo>
                                <a:lnTo>
                                  <a:pt x="0" y="6096"/>
                                </a:lnTo>
                                <a:lnTo>
                                  <a:pt x="1354836" y="6096"/>
                                </a:lnTo>
                                <a:lnTo>
                                  <a:pt x="1354836" y="9168384"/>
                                </a:lnTo>
                                <a:lnTo>
                                  <a:pt x="1359395" y="9168384"/>
                                </a:lnTo>
                                <a:lnTo>
                                  <a:pt x="1359395" y="6096"/>
                                </a:lnTo>
                                <a:lnTo>
                                  <a:pt x="1359408"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8pt;margin-top:22.679991pt;width:514.6pt;height:721.95pt;mso-position-horizontal-relative:page;mso-position-vertical-relative:page;z-index:-15823360" id="docshapegroup4" coordorigin="970,454" coordsize="10292,14439">
                <v:shape style="position:absolute;left:1900;top:6213;width:2919;height:5036" type="#_x0000_t75" id="docshape5" stroked="false">
                  <v:imagedata r:id="rId5" o:title=""/>
                </v:shape>
                <v:shape style="position:absolute;left:969;top:453;width:3850;height:14439" id="docshape6" coordorigin="970,454" coordsize="3850,14439" path="m4819,454l970,454,970,463,970,14892,979,14892,979,463,4819,463,4819,454xe" filled="true" fillcolor="#000000" stroked="false">
                  <v:path arrowok="t"/>
                  <v:fill type="solid"/>
                </v:shape>
                <v:shape style="position:absolute;left:4819;top:6213;width:4301;height:5036" type="#_x0000_t75" id="docshape7" stroked="false">
                  <v:imagedata r:id="rId6" o:title=""/>
                </v:shape>
                <v:rect style="position:absolute;left:4819;top:453;width:4301;height:10" id="docshape8" filled="true" fillcolor="#000000" stroked="false">
                  <v:fill type="solid"/>
                </v:rect>
                <v:shape style="position:absolute;left:9120;top:6213;width:1268;height:5036" type="#_x0000_t75" id="docshape9" stroked="false">
                  <v:imagedata r:id="rId7" o:title=""/>
                </v:shape>
                <v:shape style="position:absolute;left:9120;top:453;width:2141;height:14439" id="docshape10" coordorigin="9120,454" coordsize="2141,14439" path="m11261,454l11254,454,9120,454,9120,463,11254,463,11254,14892,11261,14892,11261,463,11261,454xe" filled="true" fillcolor="#000000" stroked="false">
                  <v:path arrowok="t"/>
                  <v:fill type="solid"/>
                </v:shape>
                <w10:wrap type="none"/>
              </v:group>
            </w:pict>
          </mc:Fallback>
        </mc:AlternateContent>
      </w:r>
    </w:p>
    <w:p>
      <w:pPr>
        <w:pStyle w:val="BodyText"/>
      </w:pPr>
    </w:p>
    <w:p>
      <w:pPr>
        <w:pStyle w:val="BodyText"/>
        <w:spacing w:before="98"/>
      </w:pPr>
    </w:p>
    <w:p>
      <w:pPr>
        <w:pStyle w:val="ListParagraph"/>
        <w:numPr>
          <w:ilvl w:val="0"/>
          <w:numId w:val="1"/>
        </w:numPr>
        <w:tabs>
          <w:tab w:pos="748" w:val="left" w:leader="none"/>
        </w:tabs>
        <w:spacing w:line="240" w:lineRule="auto" w:before="0" w:after="0"/>
        <w:ind w:left="748" w:right="0" w:hanging="338"/>
        <w:jc w:val="left"/>
        <w:rPr>
          <w:sz w:val="22"/>
        </w:rPr>
      </w:pPr>
      <w:r>
        <w:rPr>
          <w:sz w:val="22"/>
        </w:rPr>
        <w:t>Provides</w:t>
      </w:r>
      <w:r>
        <w:rPr>
          <w:spacing w:val="13"/>
          <w:sz w:val="22"/>
        </w:rPr>
        <w:t> </w:t>
      </w:r>
      <w:r>
        <w:rPr>
          <w:sz w:val="22"/>
        </w:rPr>
        <w:t>a</w:t>
      </w:r>
      <w:r>
        <w:rPr>
          <w:spacing w:val="14"/>
          <w:sz w:val="22"/>
        </w:rPr>
        <w:t> </w:t>
      </w:r>
      <w:r>
        <w:rPr>
          <w:sz w:val="22"/>
        </w:rPr>
        <w:t>tamper-proof</w:t>
      </w:r>
      <w:r>
        <w:rPr>
          <w:spacing w:val="10"/>
          <w:sz w:val="22"/>
        </w:rPr>
        <w:t> </w:t>
      </w:r>
      <w:r>
        <w:rPr>
          <w:sz w:val="22"/>
        </w:rPr>
        <w:t>and</w:t>
      </w:r>
      <w:r>
        <w:rPr>
          <w:spacing w:val="17"/>
          <w:sz w:val="22"/>
        </w:rPr>
        <w:t> </w:t>
      </w:r>
      <w:r>
        <w:rPr>
          <w:sz w:val="22"/>
        </w:rPr>
        <w:t>auditable</w:t>
      </w:r>
      <w:r>
        <w:rPr>
          <w:spacing w:val="15"/>
          <w:sz w:val="22"/>
        </w:rPr>
        <w:t> </w:t>
      </w:r>
      <w:r>
        <w:rPr>
          <w:sz w:val="22"/>
        </w:rPr>
        <w:t>history</w:t>
      </w:r>
      <w:r>
        <w:rPr>
          <w:spacing w:val="18"/>
          <w:sz w:val="22"/>
        </w:rPr>
        <w:t> </w:t>
      </w:r>
      <w:r>
        <w:rPr>
          <w:sz w:val="22"/>
        </w:rPr>
        <w:t>of</w:t>
      </w:r>
      <w:r>
        <w:rPr>
          <w:spacing w:val="16"/>
          <w:sz w:val="22"/>
        </w:rPr>
        <w:t> </w:t>
      </w:r>
      <w:r>
        <w:rPr>
          <w:spacing w:val="-2"/>
          <w:sz w:val="22"/>
        </w:rPr>
        <w:t>interactions.</w:t>
      </w:r>
    </w:p>
    <w:p>
      <w:pPr>
        <w:pStyle w:val="BodyText"/>
      </w:pPr>
    </w:p>
    <w:p>
      <w:pPr>
        <w:pStyle w:val="BodyText"/>
      </w:pPr>
    </w:p>
    <w:p>
      <w:pPr>
        <w:pStyle w:val="BodyText"/>
        <w:spacing w:before="1"/>
      </w:pPr>
    </w:p>
    <w:p>
      <w:pPr>
        <w:pStyle w:val="Heading1"/>
        <w:ind w:left="72"/>
      </w:pPr>
      <w:r>
        <w:rPr/>
        <w:t>Modules</w:t>
      </w:r>
      <w:r>
        <w:rPr>
          <w:spacing w:val="20"/>
        </w:rPr>
        <w:t> </w:t>
      </w:r>
      <w:r>
        <w:rPr>
          <w:spacing w:val="-2"/>
        </w:rPr>
        <w:t>Pending:</w:t>
      </w:r>
    </w:p>
    <w:p>
      <w:pPr>
        <w:pStyle w:val="BodyText"/>
        <w:spacing w:before="5"/>
        <w:rPr>
          <w:b/>
        </w:rPr>
      </w:pPr>
    </w:p>
    <w:p>
      <w:pPr>
        <w:pStyle w:val="ListParagraph"/>
        <w:numPr>
          <w:ilvl w:val="0"/>
          <w:numId w:val="1"/>
        </w:numPr>
        <w:tabs>
          <w:tab w:pos="748" w:val="left" w:leader="none"/>
        </w:tabs>
        <w:spacing w:line="240" w:lineRule="auto" w:before="0" w:after="0"/>
        <w:ind w:left="748" w:right="0" w:hanging="338"/>
        <w:jc w:val="left"/>
        <w:rPr>
          <w:sz w:val="22"/>
        </w:rPr>
      </w:pPr>
      <w:r>
        <w:rPr>
          <w:sz w:val="22"/>
        </w:rPr>
        <w:t>Role-Based</w:t>
      </w:r>
      <w:r>
        <w:rPr>
          <w:spacing w:val="18"/>
          <w:sz w:val="22"/>
        </w:rPr>
        <w:t> </w:t>
      </w:r>
      <w:r>
        <w:rPr>
          <w:sz w:val="22"/>
        </w:rPr>
        <w:t>Access</w:t>
      </w:r>
      <w:r>
        <w:rPr>
          <w:spacing w:val="22"/>
          <w:sz w:val="22"/>
        </w:rPr>
        <w:t> </w:t>
      </w:r>
      <w:r>
        <w:rPr>
          <w:sz w:val="22"/>
        </w:rPr>
        <w:t>Control</w:t>
      </w:r>
      <w:r>
        <w:rPr>
          <w:spacing w:val="17"/>
          <w:sz w:val="22"/>
        </w:rPr>
        <w:t> </w:t>
      </w:r>
      <w:r>
        <w:rPr>
          <w:spacing w:val="-2"/>
          <w:sz w:val="22"/>
        </w:rPr>
        <w:t>(RBAC)</w:t>
      </w:r>
    </w:p>
    <w:p>
      <w:pPr>
        <w:pStyle w:val="ListParagraph"/>
        <w:numPr>
          <w:ilvl w:val="0"/>
          <w:numId w:val="1"/>
        </w:numPr>
        <w:tabs>
          <w:tab w:pos="748" w:val="left" w:leader="none"/>
        </w:tabs>
        <w:spacing w:line="240" w:lineRule="auto" w:before="5" w:after="0"/>
        <w:ind w:left="748" w:right="0" w:hanging="338"/>
        <w:jc w:val="left"/>
        <w:rPr>
          <w:sz w:val="22"/>
        </w:rPr>
      </w:pPr>
      <w:r>
        <w:rPr>
          <w:sz w:val="22"/>
        </w:rPr>
        <w:t>Controlled</w:t>
      </w:r>
      <w:r>
        <w:rPr>
          <w:spacing w:val="22"/>
          <w:sz w:val="22"/>
        </w:rPr>
        <w:t> </w:t>
      </w:r>
      <w:r>
        <w:rPr>
          <w:sz w:val="22"/>
        </w:rPr>
        <w:t>Evidence</w:t>
      </w:r>
      <w:r>
        <w:rPr>
          <w:spacing w:val="18"/>
          <w:sz w:val="22"/>
        </w:rPr>
        <w:t> </w:t>
      </w:r>
      <w:r>
        <w:rPr>
          <w:spacing w:val="-2"/>
          <w:sz w:val="22"/>
        </w:rPr>
        <w:t>Sharing</w:t>
      </w:r>
    </w:p>
    <w:p>
      <w:pPr>
        <w:pStyle w:val="ListParagraph"/>
        <w:numPr>
          <w:ilvl w:val="0"/>
          <w:numId w:val="1"/>
        </w:numPr>
        <w:tabs>
          <w:tab w:pos="748" w:val="left" w:leader="none"/>
        </w:tabs>
        <w:spacing w:line="240" w:lineRule="auto" w:before="4" w:after="0"/>
        <w:ind w:left="748" w:right="0" w:hanging="338"/>
        <w:jc w:val="left"/>
        <w:rPr>
          <w:sz w:val="22"/>
        </w:rPr>
      </w:pPr>
      <w:r>
        <w:rPr>
          <w:sz w:val="22"/>
        </w:rPr>
        <w:t>User</w:t>
      </w:r>
      <w:r>
        <w:rPr>
          <w:spacing w:val="12"/>
          <w:sz w:val="22"/>
        </w:rPr>
        <w:t> </w:t>
      </w:r>
      <w:r>
        <w:rPr>
          <w:spacing w:val="-2"/>
          <w:sz w:val="22"/>
        </w:rPr>
        <w:t>Management</w:t>
      </w:r>
    </w:p>
    <w:p>
      <w:pPr>
        <w:pStyle w:val="ListParagraph"/>
        <w:numPr>
          <w:ilvl w:val="0"/>
          <w:numId w:val="1"/>
        </w:numPr>
        <w:tabs>
          <w:tab w:pos="748" w:val="left" w:leader="none"/>
        </w:tabs>
        <w:spacing w:line="240" w:lineRule="auto" w:before="4" w:after="0"/>
        <w:ind w:left="748" w:right="0" w:hanging="338"/>
        <w:jc w:val="left"/>
        <w:rPr>
          <w:sz w:val="22"/>
        </w:rPr>
      </w:pPr>
      <w:r>
        <w:rPr>
          <w:sz w:val="22"/>
        </w:rPr>
        <w:t>Immutable</w:t>
      </w:r>
      <w:r>
        <w:rPr>
          <w:spacing w:val="23"/>
          <w:sz w:val="22"/>
        </w:rPr>
        <w:t> </w:t>
      </w:r>
      <w:r>
        <w:rPr>
          <w:spacing w:val="-5"/>
          <w:sz w:val="22"/>
        </w:rPr>
        <w:t>Log</w:t>
      </w:r>
    </w:p>
    <w:p>
      <w:pPr>
        <w:pStyle w:val="ListParagraph"/>
        <w:numPr>
          <w:ilvl w:val="0"/>
          <w:numId w:val="1"/>
        </w:numPr>
        <w:tabs>
          <w:tab w:pos="748" w:val="left" w:leader="none"/>
        </w:tabs>
        <w:spacing w:line="240" w:lineRule="auto" w:before="6" w:after="0"/>
        <w:ind w:left="748" w:right="0" w:hanging="338"/>
        <w:jc w:val="left"/>
        <w:rPr>
          <w:sz w:val="22"/>
        </w:rPr>
      </w:pPr>
      <w:r>
        <w:rPr>
          <w:sz w:val="22"/>
        </w:rPr>
        <w:t>Blockchain</w:t>
      </w:r>
      <w:r>
        <w:rPr>
          <w:spacing w:val="21"/>
          <w:sz w:val="22"/>
        </w:rPr>
        <w:t> </w:t>
      </w:r>
      <w:r>
        <w:rPr>
          <w:sz w:val="22"/>
        </w:rPr>
        <w:t>Implementation</w:t>
      </w:r>
      <w:r>
        <w:rPr>
          <w:spacing w:val="17"/>
          <w:sz w:val="22"/>
        </w:rPr>
        <w:t> </w:t>
      </w:r>
      <w:r>
        <w:rPr>
          <w:sz w:val="22"/>
        </w:rPr>
        <w:t>to</w:t>
      </w:r>
      <w:r>
        <w:rPr>
          <w:spacing w:val="22"/>
          <w:sz w:val="22"/>
        </w:rPr>
        <w:t> </w:t>
      </w:r>
      <w:r>
        <w:rPr>
          <w:sz w:val="22"/>
        </w:rPr>
        <w:t>certain</w:t>
      </w:r>
      <w:r>
        <w:rPr>
          <w:spacing w:val="18"/>
          <w:sz w:val="22"/>
        </w:rPr>
        <w:t> </w:t>
      </w:r>
      <w:r>
        <w:rPr>
          <w:spacing w:val="-2"/>
          <w:sz w:val="22"/>
        </w:rPr>
        <w:t>modules</w:t>
      </w:r>
    </w:p>
    <w:p>
      <w:pPr>
        <w:pStyle w:val="BodyText"/>
      </w:pPr>
    </w:p>
    <w:p>
      <w:pPr>
        <w:pStyle w:val="BodyText"/>
      </w:pPr>
    </w:p>
    <w:p>
      <w:pPr>
        <w:pStyle w:val="BodyText"/>
        <w:spacing w:before="1"/>
      </w:pPr>
    </w:p>
    <w:p>
      <w:pPr>
        <w:spacing w:before="0"/>
        <w:ind w:left="72" w:right="0" w:firstLine="0"/>
        <w:jc w:val="left"/>
        <w:rPr>
          <w:b/>
          <w:sz w:val="22"/>
        </w:rPr>
      </w:pPr>
      <w:r>
        <w:rPr>
          <w:b/>
          <w:sz w:val="22"/>
        </w:rPr>
        <w:t>Architecture</w:t>
      </w:r>
      <w:r>
        <w:rPr>
          <w:b/>
          <w:spacing w:val="32"/>
          <w:sz w:val="22"/>
        </w:rPr>
        <w:t> </w:t>
      </w:r>
      <w:r>
        <w:rPr>
          <w:b/>
          <w:spacing w:val="-2"/>
          <w:sz w:val="22"/>
        </w:rPr>
        <w:t>diagram</w:t>
      </w:r>
    </w:p>
    <w:sectPr>
      <w:pgSz w:w="12240" w:h="15840"/>
      <w:pgMar w:top="46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Nirmala UI">
    <w:altName w:val="Nirmala UI"/>
    <w:charset w:val="1"/>
    <w:family w:val="swiss"/>
    <w:pitch w:val="variable"/>
  </w:font>
  <w:font w:name="Symbol">
    <w:altName w:val="Symbol"/>
    <w:charset w:val="2"/>
    <w:family w:val="decorative"/>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48" w:hanging="339"/>
      </w:pPr>
      <w:rPr>
        <w:rFonts w:hint="default" w:ascii="Symbol" w:hAnsi="Symbol" w:eastAsia="Symbol" w:cs="Symbol"/>
        <w:b w:val="0"/>
        <w:bCs w:val="0"/>
        <w:i w:val="0"/>
        <w:iCs w:val="0"/>
        <w:spacing w:val="0"/>
        <w:w w:val="102"/>
        <w:sz w:val="22"/>
        <w:szCs w:val="22"/>
        <w:lang w:val="en-US" w:eastAsia="en-US" w:bidi="ar-SA"/>
      </w:rPr>
    </w:lvl>
    <w:lvl w:ilvl="1">
      <w:start w:val="0"/>
      <w:numFmt w:val="bullet"/>
      <w:lvlText w:val="•"/>
      <w:lvlJc w:val="left"/>
      <w:pPr>
        <w:ind w:left="1530" w:hanging="339"/>
      </w:pPr>
      <w:rPr>
        <w:rFonts w:hint="default"/>
        <w:lang w:val="en-US" w:eastAsia="en-US" w:bidi="ar-SA"/>
      </w:rPr>
    </w:lvl>
    <w:lvl w:ilvl="2">
      <w:start w:val="0"/>
      <w:numFmt w:val="bullet"/>
      <w:lvlText w:val="•"/>
      <w:lvlJc w:val="left"/>
      <w:pPr>
        <w:ind w:left="2320" w:hanging="339"/>
      </w:pPr>
      <w:rPr>
        <w:rFonts w:hint="default"/>
        <w:lang w:val="en-US" w:eastAsia="en-US" w:bidi="ar-SA"/>
      </w:rPr>
    </w:lvl>
    <w:lvl w:ilvl="3">
      <w:start w:val="0"/>
      <w:numFmt w:val="bullet"/>
      <w:lvlText w:val="•"/>
      <w:lvlJc w:val="left"/>
      <w:pPr>
        <w:ind w:left="3110" w:hanging="339"/>
      </w:pPr>
      <w:rPr>
        <w:rFonts w:hint="default"/>
        <w:lang w:val="en-US" w:eastAsia="en-US" w:bidi="ar-SA"/>
      </w:rPr>
    </w:lvl>
    <w:lvl w:ilvl="4">
      <w:start w:val="0"/>
      <w:numFmt w:val="bullet"/>
      <w:lvlText w:val="•"/>
      <w:lvlJc w:val="left"/>
      <w:pPr>
        <w:ind w:left="3900" w:hanging="339"/>
      </w:pPr>
      <w:rPr>
        <w:rFonts w:hint="default"/>
        <w:lang w:val="en-US" w:eastAsia="en-US" w:bidi="ar-SA"/>
      </w:rPr>
    </w:lvl>
    <w:lvl w:ilvl="5">
      <w:start w:val="0"/>
      <w:numFmt w:val="bullet"/>
      <w:lvlText w:val="•"/>
      <w:lvlJc w:val="left"/>
      <w:pPr>
        <w:ind w:left="4690" w:hanging="339"/>
      </w:pPr>
      <w:rPr>
        <w:rFonts w:hint="default"/>
        <w:lang w:val="en-US" w:eastAsia="en-US" w:bidi="ar-SA"/>
      </w:rPr>
    </w:lvl>
    <w:lvl w:ilvl="6">
      <w:start w:val="0"/>
      <w:numFmt w:val="bullet"/>
      <w:lvlText w:val="•"/>
      <w:lvlJc w:val="left"/>
      <w:pPr>
        <w:ind w:left="5480" w:hanging="339"/>
      </w:pPr>
      <w:rPr>
        <w:rFonts w:hint="default"/>
        <w:lang w:val="en-US" w:eastAsia="en-US" w:bidi="ar-SA"/>
      </w:rPr>
    </w:lvl>
    <w:lvl w:ilvl="7">
      <w:start w:val="0"/>
      <w:numFmt w:val="bullet"/>
      <w:lvlText w:val="•"/>
      <w:lvlJc w:val="left"/>
      <w:pPr>
        <w:ind w:left="6270" w:hanging="339"/>
      </w:pPr>
      <w:rPr>
        <w:rFonts w:hint="default"/>
        <w:lang w:val="en-US" w:eastAsia="en-US" w:bidi="ar-SA"/>
      </w:rPr>
    </w:lvl>
    <w:lvl w:ilvl="8">
      <w:start w:val="0"/>
      <w:numFmt w:val="bullet"/>
      <w:lvlText w:val="•"/>
      <w:lvlJc w:val="left"/>
      <w:pPr>
        <w:ind w:left="7060" w:hanging="33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BodyText" w:type="paragraph">
    <w:name w:val="Body Text"/>
    <w:basedOn w:val="Normal"/>
    <w:uiPriority w:val="1"/>
    <w:qFormat/>
    <w:pPr/>
    <w:rPr>
      <w:rFonts w:ascii="Verdana" w:hAnsi="Verdana" w:eastAsia="Verdana" w:cs="Verdana"/>
      <w:sz w:val="22"/>
      <w:szCs w:val="22"/>
      <w:lang w:val="en-US" w:eastAsia="en-US" w:bidi="ar-SA"/>
    </w:rPr>
  </w:style>
  <w:style w:styleId="Heading1" w:type="paragraph">
    <w:name w:val="Heading 1"/>
    <w:basedOn w:val="Normal"/>
    <w:uiPriority w:val="1"/>
    <w:qFormat/>
    <w:pPr>
      <w:ind w:left="71"/>
      <w:outlineLvl w:val="1"/>
    </w:pPr>
    <w:rPr>
      <w:rFonts w:ascii="Verdana" w:hAnsi="Verdana" w:eastAsia="Verdana" w:cs="Verdana"/>
      <w:b/>
      <w:bCs/>
      <w:sz w:val="22"/>
      <w:szCs w:val="22"/>
      <w:lang w:val="en-US" w:eastAsia="en-US" w:bidi="ar-SA"/>
    </w:rPr>
  </w:style>
  <w:style w:styleId="Title" w:type="paragraph">
    <w:name w:val="Title"/>
    <w:basedOn w:val="Normal"/>
    <w:uiPriority w:val="1"/>
    <w:qFormat/>
    <w:pPr>
      <w:ind w:right="13"/>
      <w:jc w:val="center"/>
    </w:pPr>
    <w:rPr>
      <w:rFonts w:ascii="Verdana" w:hAnsi="Verdana" w:eastAsia="Verdana" w:cs="Verdana"/>
      <w:b/>
      <w:bCs/>
      <w:sz w:val="30"/>
      <w:szCs w:val="30"/>
      <w:lang w:val="en-US" w:eastAsia="en-US" w:bidi="ar-SA"/>
    </w:rPr>
  </w:style>
  <w:style w:styleId="ListParagraph" w:type="paragraph">
    <w:name w:val="List Paragraph"/>
    <w:basedOn w:val="Normal"/>
    <w:uiPriority w:val="1"/>
    <w:qFormat/>
    <w:pPr>
      <w:ind w:left="748" w:hanging="338"/>
    </w:pPr>
    <w:rPr>
      <w:rFonts w:ascii="Verdana" w:hAnsi="Verdana" w:eastAsia="Verdana" w:cs="Verdana"/>
      <w:lang w:val="en-US" w:eastAsia="en-US" w:bidi="ar-SA"/>
    </w:rPr>
  </w:style>
  <w:style w:styleId="TableParagraph" w:type="paragraph">
    <w:name w:val="Table Paragraph"/>
    <w:basedOn w:val="Normal"/>
    <w:uiPriority w:val="1"/>
    <w:qFormat/>
    <w:pPr>
      <w:spacing w:before="4"/>
      <w:ind w:left="4"/>
      <w:jc w:val="center"/>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HARSHITH J</dc:creator>
  <dc:title>Microsoft Word - CIDECODE_Abstract</dc:title>
  <dcterms:created xsi:type="dcterms:W3CDTF">2025-09-15T10:24:30Z</dcterms:created>
  <dcterms:modified xsi:type="dcterms:W3CDTF">2025-09-15T10:24:30Z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2025-08-14T00:00:00Z</vt:filetime>
  </property>
  <property fmtid="{D5CDD505-2E9C-101B-9397-08002B2CF9AE}" pid="3" name="LastSaved">
    <vt:filetime>2025-09-15T00:00:00Z</vt:filetime>
  </property>
  <property fmtid="{D5CDD505-2E9C-101B-9397-08002B2CF9AE}" pid="4" name="Producer">
    <vt:lpwstr>iOS Version 18.6 (Build 22G86) Quartz PDFContext</vt:lpwstr>
  </property>
</Properties>
</file>