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From</w:t>
      </w:r>
      <w:r>
        <w:rPr>
          <w:rtl w:val="0"/>
          <w:lang w:val="en-US"/>
        </w:rPr>
        <w:t>: Telstra Security Operations</w:t>
      </w:r>
    </w:p>
    <w:p>
      <w:pPr>
        <w:pStyle w:val="Body"/>
        <w:spacing w:line="240" w:lineRule="auto"/>
      </w:pPr>
      <w:r>
        <w:rPr>
          <w:b w:val="1"/>
          <w:bCs w:val="1"/>
          <w:rtl w:val="0"/>
        </w:rPr>
        <w:t>To</w:t>
      </w:r>
      <w:r>
        <w:rPr>
          <w:rtl w:val="0"/>
          <w:lang w:val="en-US"/>
        </w:rPr>
        <w:t>: nbn Team (nbn@email)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Subject</w:t>
      </w:r>
      <w:r>
        <w:rPr>
          <w:rtl w:val="0"/>
          <w:lang w:val="en-US"/>
        </w:rPr>
        <w:t>: Urgent: Security Incident Alert - NBN Connection Service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da-DK"/>
        </w:rPr>
        <w:t>Body</w:t>
      </w:r>
      <w:r>
        <w:rPr>
          <w:rtl w:val="0"/>
        </w:rPr>
        <w:t>:</w:t>
      </w:r>
      <w:r>
        <w:rPr>
          <w:rtl w:val="0"/>
        </w:rPr>
        <w:t> </w:t>
      </w:r>
    </w:p>
    <w:p>
      <w:pPr>
        <w:pStyle w:val="Body"/>
        <w:spacing w:line="240" w:lineRule="auto"/>
      </w:pPr>
      <w:r>
        <w:rPr>
          <w:rtl w:val="0"/>
          <w:lang w:val="it-IT"/>
        </w:rPr>
        <w:t>Hello NBN Team,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At 2022-03-20 03:16:34, our security systems detected a critical security incident targeting the NBN Connection Service infrastructure.An attacker attempted to exploit a vulnerability in the Tomcat server via a POST request.</w:t>
      </w:r>
    </w:p>
    <w:p>
      <w:pPr>
        <w:pStyle w:val="Body"/>
        <w:spacing w:line="240" w:lineRule="auto"/>
      </w:pPr>
      <w:r>
        <w:br w:type="textWrapping"/>
      </w:r>
      <w:r>
        <w:rPr>
          <w:rtl w:val="0"/>
          <w:lang w:val="en-US"/>
        </w:rPr>
        <w:t>Additionally,</w:t>
      </w:r>
      <w:r>
        <w:rPr>
          <w:rtl w:val="0"/>
          <w:lang w:val="en-US"/>
        </w:rPr>
        <w:t xml:space="preserve"> as per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the CISA alert </w:t>
      </w:r>
      <w:r>
        <w:rPr>
          <w:rtl w:val="0"/>
          <w:lang w:val="en-US"/>
        </w:rPr>
        <w:t>recent vulnerabilities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Spring Framework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CVE-2022-22965, known 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Spring4Shell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and Spring Cloud Function (CVE-2022-22963) pose a risk of remote code execution.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Please apply the necessary updates</w:t>
      </w:r>
      <w:r>
        <w:rPr>
          <w:rtl w:val="0"/>
          <w:lang w:val="en-US"/>
        </w:rPr>
        <w:t xml:space="preserve"> such as updating to </w:t>
      </w:r>
      <w:r>
        <w:rPr>
          <w:rtl w:val="0"/>
          <w:lang w:val="en-US"/>
        </w:rPr>
        <w:t>Spring Cloud Function versions 3.1.7 and 3.2.3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Spring Framework versions 5.3.18 and 5.2.20 immediately to mitigate the risk of exploitation. For more information</w:t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Initiate an incident response to investigate and secure the infrastructure.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For any questions or issues, don</w:t>
      </w:r>
      <w:r>
        <w:rPr>
          <w:rtl w:val="1"/>
        </w:rPr>
        <w:t>’</w:t>
      </w:r>
      <w:r>
        <w:rPr>
          <w:rtl w:val="0"/>
          <w:lang w:val="en-US"/>
        </w:rPr>
        <w:t>t hesitate to reach out to us.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Kind regards,</w:t>
      </w:r>
    </w:p>
    <w:p>
      <w:pPr>
        <w:pStyle w:val="Body"/>
        <w:spacing w:line="240" w:lineRule="auto"/>
      </w:pPr>
      <w:r>
        <w:rPr>
          <w:rtl w:val="0"/>
          <w:lang w:val="en-US"/>
        </w:rPr>
        <w:t>Telstra Security Operations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