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B0A2C1" w14:textId="77777777" w:rsidR="007215B9" w:rsidRPr="007215B9" w:rsidRDefault="007215B9" w:rsidP="007215B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215B9">
        <w:rPr>
          <w:rFonts w:ascii="Times New Roman" w:eastAsia="Times New Roman" w:hAnsi="Times New Roman" w:cs="Times New Roman"/>
          <w:b/>
          <w:bCs/>
          <w:sz w:val="27"/>
          <w:szCs w:val="27"/>
          <w:lang w:eastAsia="en-IN"/>
        </w:rPr>
        <w:t>Null Object Design Pattern</w:t>
      </w:r>
    </w:p>
    <w:p w14:paraId="6F89A61C" w14:textId="0EB669F9" w:rsidR="00154E3F" w:rsidRDefault="007215B9" w:rsidP="007215B9">
      <w:pPr>
        <w:spacing w:before="100" w:beforeAutospacing="1" w:after="100" w:afterAutospacing="1" w:line="240" w:lineRule="auto"/>
        <w:rPr>
          <w:rFonts w:ascii="Times New Roman" w:hAnsi="Times New Roman" w:cs="Times New Roman"/>
          <w:sz w:val="24"/>
          <w:szCs w:val="24"/>
        </w:rPr>
      </w:pPr>
      <w:r w:rsidRPr="007215B9">
        <w:rPr>
          <w:rFonts w:ascii="Times New Roman" w:eastAsia="Times New Roman" w:hAnsi="Times New Roman" w:cs="Times New Roman"/>
          <w:sz w:val="24"/>
          <w:szCs w:val="24"/>
          <w:lang w:eastAsia="en-IN"/>
        </w:rPr>
        <w:t xml:space="preserve">The Null Object design pattern is a </w:t>
      </w:r>
      <w:proofErr w:type="spellStart"/>
      <w:r w:rsidRPr="007215B9">
        <w:rPr>
          <w:rFonts w:ascii="Times New Roman" w:eastAsia="Times New Roman" w:hAnsi="Times New Roman" w:cs="Times New Roman"/>
          <w:sz w:val="24"/>
          <w:szCs w:val="24"/>
          <w:lang w:eastAsia="en-IN"/>
        </w:rPr>
        <w:t>behavioral</w:t>
      </w:r>
      <w:proofErr w:type="spellEnd"/>
      <w:r w:rsidRPr="007215B9">
        <w:rPr>
          <w:rFonts w:ascii="Times New Roman" w:eastAsia="Times New Roman" w:hAnsi="Times New Roman" w:cs="Times New Roman"/>
          <w:sz w:val="24"/>
          <w:szCs w:val="24"/>
          <w:lang w:eastAsia="en-IN"/>
        </w:rPr>
        <w:t xml:space="preserve"> pattern that provides an object with neutral or default </w:t>
      </w:r>
      <w:proofErr w:type="spellStart"/>
      <w:r w:rsidRPr="007215B9">
        <w:rPr>
          <w:rFonts w:ascii="Times New Roman" w:eastAsia="Times New Roman" w:hAnsi="Times New Roman" w:cs="Times New Roman"/>
          <w:sz w:val="24"/>
          <w:szCs w:val="24"/>
          <w:lang w:eastAsia="en-IN"/>
        </w:rPr>
        <w:t>behavior</w:t>
      </w:r>
      <w:proofErr w:type="spellEnd"/>
      <w:r w:rsidRPr="007215B9">
        <w:rPr>
          <w:rFonts w:ascii="Times New Roman" w:eastAsia="Times New Roman" w:hAnsi="Times New Roman" w:cs="Times New Roman"/>
          <w:sz w:val="24"/>
          <w:szCs w:val="24"/>
          <w:lang w:eastAsia="en-IN"/>
        </w:rPr>
        <w:t xml:space="preserve"> to avoid null references in code.</w:t>
      </w:r>
      <w:r>
        <w:rPr>
          <w:rFonts w:ascii="Times New Roman" w:eastAsia="Times New Roman" w:hAnsi="Times New Roman" w:cs="Times New Roman"/>
          <w:sz w:val="24"/>
          <w:szCs w:val="24"/>
          <w:lang w:eastAsia="en-IN"/>
        </w:rPr>
        <w:t xml:space="preserve"> </w:t>
      </w:r>
      <w:r w:rsidRPr="007215B9">
        <w:rPr>
          <w:rFonts w:ascii="Times New Roman" w:hAnsi="Times New Roman" w:cs="Times New Roman"/>
          <w:sz w:val="24"/>
          <w:szCs w:val="24"/>
        </w:rPr>
        <w:t xml:space="preserve">The Null Object pattern is a </w:t>
      </w:r>
      <w:proofErr w:type="spellStart"/>
      <w:r w:rsidRPr="007215B9">
        <w:rPr>
          <w:rFonts w:ascii="Times New Roman" w:hAnsi="Times New Roman" w:cs="Times New Roman"/>
          <w:sz w:val="24"/>
          <w:szCs w:val="24"/>
        </w:rPr>
        <w:t>behavioral</w:t>
      </w:r>
      <w:proofErr w:type="spellEnd"/>
      <w:r w:rsidRPr="007215B9">
        <w:rPr>
          <w:rFonts w:ascii="Times New Roman" w:hAnsi="Times New Roman" w:cs="Times New Roman"/>
          <w:sz w:val="24"/>
          <w:szCs w:val="24"/>
        </w:rPr>
        <w:t xml:space="preserve"> design pattern where a null object substitutes for a nullable object. Instead of using null references to represent absence of an object, a null object provides a "do nothing" </w:t>
      </w:r>
      <w:proofErr w:type="spellStart"/>
      <w:r w:rsidRPr="007215B9">
        <w:rPr>
          <w:rFonts w:ascii="Times New Roman" w:hAnsi="Times New Roman" w:cs="Times New Roman"/>
          <w:sz w:val="24"/>
          <w:szCs w:val="24"/>
        </w:rPr>
        <w:t>behavior</w:t>
      </w:r>
      <w:proofErr w:type="spellEnd"/>
      <w:r w:rsidRPr="007215B9">
        <w:rPr>
          <w:rFonts w:ascii="Times New Roman" w:hAnsi="Times New Roman" w:cs="Times New Roman"/>
          <w:sz w:val="24"/>
          <w:szCs w:val="24"/>
        </w:rPr>
        <w:t xml:space="preserve"> — an object that implements the expected interface, but whose methods have empty bodies or return default values. This approach ensures that the client code can operate without the need for null checks.</w:t>
      </w:r>
    </w:p>
    <w:p w14:paraId="2E4403A8" w14:textId="77777777" w:rsidR="00154E3F" w:rsidRDefault="00154E3F" w:rsidP="007215B9">
      <w:pPr>
        <w:spacing w:before="100" w:beforeAutospacing="1" w:after="100" w:afterAutospacing="1" w:line="240" w:lineRule="auto"/>
        <w:rPr>
          <w:rFonts w:ascii="Times New Roman" w:hAnsi="Times New Roman" w:cs="Times New Roman"/>
          <w:sz w:val="24"/>
          <w:szCs w:val="24"/>
        </w:rPr>
      </w:pPr>
    </w:p>
    <w:p w14:paraId="2B550B0C" w14:textId="77777777" w:rsidR="00154E3F" w:rsidRPr="00154E3F" w:rsidRDefault="00154E3F" w:rsidP="007215B9">
      <w:pPr>
        <w:spacing w:before="100" w:beforeAutospacing="1" w:after="100" w:afterAutospacing="1" w:line="240" w:lineRule="auto"/>
        <w:rPr>
          <w:rFonts w:ascii="Times New Roman" w:hAnsi="Times New Roman" w:cs="Times New Roman"/>
          <w:sz w:val="24"/>
          <w:szCs w:val="24"/>
        </w:rPr>
      </w:pPr>
    </w:p>
    <w:p w14:paraId="5ED11B9C" w14:textId="7895A040" w:rsidR="00154E3F" w:rsidRDefault="00154E3F" w:rsidP="007215B9">
      <w:pPr>
        <w:spacing w:before="100" w:beforeAutospacing="1" w:after="100" w:afterAutospacing="1" w:line="240" w:lineRule="auto"/>
        <w:rPr>
          <w:rFonts w:ascii="Times New Roman" w:hAnsi="Times New Roman" w:cs="Times New Roman"/>
          <w:sz w:val="24"/>
          <w:szCs w:val="24"/>
        </w:rPr>
      </w:pPr>
      <w:r>
        <w:rPr>
          <w:noProof/>
        </w:rPr>
        <w:drawing>
          <wp:inline distT="0" distB="0" distL="0" distR="0" wp14:anchorId="58EF890C" wp14:editId="7F935118">
            <wp:extent cx="5562600" cy="1701398"/>
            <wp:effectExtent l="0" t="0" r="0" b="0"/>
            <wp:docPr id="178888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89497" name=""/>
                    <pic:cNvPicPr/>
                  </pic:nvPicPr>
                  <pic:blipFill rotWithShape="1">
                    <a:blip r:embed="rId5"/>
                    <a:srcRect l="18492" t="47702" r="5234" b="10823"/>
                    <a:stretch/>
                  </pic:blipFill>
                  <pic:spPr bwMode="auto">
                    <a:xfrm>
                      <a:off x="0" y="0"/>
                      <a:ext cx="5588478" cy="1709313"/>
                    </a:xfrm>
                    <a:prstGeom prst="rect">
                      <a:avLst/>
                    </a:prstGeom>
                    <a:ln>
                      <a:noFill/>
                    </a:ln>
                    <a:extLst>
                      <a:ext uri="{53640926-AAD7-44D8-BBD7-CCE9431645EC}">
                        <a14:shadowObscured xmlns:a14="http://schemas.microsoft.com/office/drawing/2010/main"/>
                      </a:ext>
                    </a:extLst>
                  </pic:spPr>
                </pic:pic>
              </a:graphicData>
            </a:graphic>
          </wp:inline>
        </w:drawing>
      </w:r>
    </w:p>
    <w:p w14:paraId="54837B67" w14:textId="77777777" w:rsidR="00154E3F" w:rsidRDefault="00154E3F" w:rsidP="007215B9">
      <w:pPr>
        <w:spacing w:before="100" w:beforeAutospacing="1" w:after="100" w:afterAutospacing="1" w:line="240" w:lineRule="auto"/>
        <w:rPr>
          <w:rFonts w:ascii="Times New Roman" w:hAnsi="Times New Roman" w:cs="Times New Roman"/>
          <w:sz w:val="24"/>
          <w:szCs w:val="24"/>
        </w:rPr>
      </w:pPr>
    </w:p>
    <w:p w14:paraId="5D2060E6" w14:textId="77777777" w:rsidR="00154E3F" w:rsidRPr="00154E3F" w:rsidRDefault="00154E3F" w:rsidP="007215B9">
      <w:pPr>
        <w:spacing w:before="100" w:beforeAutospacing="1" w:after="100" w:afterAutospacing="1" w:line="240" w:lineRule="auto"/>
        <w:rPr>
          <w:rFonts w:ascii="Times New Roman" w:hAnsi="Times New Roman" w:cs="Times New Roman"/>
          <w:sz w:val="24"/>
          <w:szCs w:val="24"/>
        </w:rPr>
      </w:pPr>
    </w:p>
    <w:p w14:paraId="2870DE68" w14:textId="60961E3C" w:rsidR="00154E3F" w:rsidRPr="007215B9" w:rsidRDefault="00154E3F" w:rsidP="007215B9">
      <w:pPr>
        <w:spacing w:before="100" w:beforeAutospacing="1" w:after="100" w:afterAutospacing="1" w:line="240" w:lineRule="auto"/>
        <w:rPr>
          <w:rFonts w:ascii="Times New Roman" w:hAnsi="Times New Roman" w:cs="Times New Roman"/>
          <w:sz w:val="24"/>
          <w:szCs w:val="24"/>
        </w:rPr>
      </w:pPr>
      <w:r>
        <w:rPr>
          <w:noProof/>
        </w:rPr>
        <w:drawing>
          <wp:inline distT="0" distB="0" distL="0" distR="0" wp14:anchorId="36ECF01F" wp14:editId="209CBD86">
            <wp:extent cx="5929745" cy="1941342"/>
            <wp:effectExtent l="0" t="0" r="0" b="1905"/>
            <wp:docPr id="156872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26197" name=""/>
                    <pic:cNvPicPr/>
                  </pic:nvPicPr>
                  <pic:blipFill rotWithShape="1">
                    <a:blip r:embed="rId6"/>
                    <a:srcRect l="18734" t="30512" r="6653" b="26060"/>
                    <a:stretch/>
                  </pic:blipFill>
                  <pic:spPr bwMode="auto">
                    <a:xfrm>
                      <a:off x="0" y="0"/>
                      <a:ext cx="5970253" cy="1954604"/>
                    </a:xfrm>
                    <a:prstGeom prst="rect">
                      <a:avLst/>
                    </a:prstGeom>
                    <a:ln>
                      <a:noFill/>
                    </a:ln>
                    <a:extLst>
                      <a:ext uri="{53640926-AAD7-44D8-BBD7-CCE9431645EC}">
                        <a14:shadowObscured xmlns:a14="http://schemas.microsoft.com/office/drawing/2010/main"/>
                      </a:ext>
                    </a:extLst>
                  </pic:spPr>
                </pic:pic>
              </a:graphicData>
            </a:graphic>
          </wp:inline>
        </w:drawing>
      </w:r>
    </w:p>
    <w:p w14:paraId="544EEFB9" w14:textId="734F6BF6" w:rsidR="007215B9" w:rsidRPr="007215B9" w:rsidRDefault="007215B9" w:rsidP="007215B9">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622E3C10" wp14:editId="43790DBE">
            <wp:extent cx="5721927" cy="5082416"/>
            <wp:effectExtent l="0" t="0" r="0" b="4445"/>
            <wp:docPr id="135044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44469" name=""/>
                    <pic:cNvPicPr/>
                  </pic:nvPicPr>
                  <pic:blipFill rotWithShape="1">
                    <a:blip r:embed="rId7"/>
                    <a:srcRect l="37830" t="20413" r="21070" b="14686"/>
                    <a:stretch/>
                  </pic:blipFill>
                  <pic:spPr bwMode="auto">
                    <a:xfrm>
                      <a:off x="0" y="0"/>
                      <a:ext cx="5769933" cy="5125056"/>
                    </a:xfrm>
                    <a:prstGeom prst="rect">
                      <a:avLst/>
                    </a:prstGeom>
                    <a:ln>
                      <a:noFill/>
                    </a:ln>
                    <a:extLst>
                      <a:ext uri="{53640926-AAD7-44D8-BBD7-CCE9431645EC}">
                        <a14:shadowObscured xmlns:a14="http://schemas.microsoft.com/office/drawing/2010/main"/>
                      </a:ext>
                    </a:extLst>
                  </pic:spPr>
                </pic:pic>
              </a:graphicData>
            </a:graphic>
          </wp:inline>
        </w:drawing>
      </w:r>
    </w:p>
    <w:p w14:paraId="3C0043F4" w14:textId="713BCE5D" w:rsidR="007215B9" w:rsidRPr="007215B9" w:rsidRDefault="007215B9" w:rsidP="007215B9">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6D969F08" wp14:editId="508EC0CA">
            <wp:extent cx="5721927" cy="5186544"/>
            <wp:effectExtent l="0" t="0" r="0" b="0"/>
            <wp:docPr id="198906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61751" name=""/>
                    <pic:cNvPicPr/>
                  </pic:nvPicPr>
                  <pic:blipFill rotWithShape="1">
                    <a:blip r:embed="rId8"/>
                    <a:srcRect l="37830" t="19553" r="20831" b="13831"/>
                    <a:stretch/>
                  </pic:blipFill>
                  <pic:spPr bwMode="auto">
                    <a:xfrm>
                      <a:off x="0" y="0"/>
                      <a:ext cx="5735429" cy="5198783"/>
                    </a:xfrm>
                    <a:prstGeom prst="rect">
                      <a:avLst/>
                    </a:prstGeom>
                    <a:ln>
                      <a:noFill/>
                    </a:ln>
                    <a:extLst>
                      <a:ext uri="{53640926-AAD7-44D8-BBD7-CCE9431645EC}">
                        <a14:shadowObscured xmlns:a14="http://schemas.microsoft.com/office/drawing/2010/main"/>
                      </a:ext>
                    </a:extLst>
                  </pic:spPr>
                </pic:pic>
              </a:graphicData>
            </a:graphic>
          </wp:inline>
        </w:drawing>
      </w:r>
    </w:p>
    <w:p w14:paraId="4353E935" w14:textId="6F160D11" w:rsidR="007215B9" w:rsidRDefault="007215B9" w:rsidP="007215B9">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43DEFAA9" wp14:editId="59EF9C3D">
            <wp:extent cx="5735782" cy="2749802"/>
            <wp:effectExtent l="0" t="0" r="0" b="0"/>
            <wp:docPr id="185122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29037" name=""/>
                    <pic:cNvPicPr/>
                  </pic:nvPicPr>
                  <pic:blipFill rotWithShape="1">
                    <a:blip r:embed="rId9"/>
                    <a:srcRect l="38313" t="29223" r="20587" b="35748"/>
                    <a:stretch/>
                  </pic:blipFill>
                  <pic:spPr bwMode="auto">
                    <a:xfrm>
                      <a:off x="0" y="0"/>
                      <a:ext cx="5772482" cy="2767397"/>
                    </a:xfrm>
                    <a:prstGeom prst="rect">
                      <a:avLst/>
                    </a:prstGeom>
                    <a:ln>
                      <a:noFill/>
                    </a:ln>
                    <a:extLst>
                      <a:ext uri="{53640926-AAD7-44D8-BBD7-CCE9431645EC}">
                        <a14:shadowObscured xmlns:a14="http://schemas.microsoft.com/office/drawing/2010/main"/>
                      </a:ext>
                    </a:extLst>
                  </pic:spPr>
                </pic:pic>
              </a:graphicData>
            </a:graphic>
          </wp:inline>
        </w:drawing>
      </w:r>
    </w:p>
    <w:p w14:paraId="09FEC5F9" w14:textId="77777777" w:rsidR="007215B9" w:rsidRDefault="007215B9" w:rsidP="007215B9">
      <w:pPr>
        <w:pStyle w:val="Heading4"/>
      </w:pPr>
      <w:r>
        <w:lastRenderedPageBreak/>
        <w:t>Explanation</w:t>
      </w:r>
    </w:p>
    <w:p w14:paraId="0DFD9DA1" w14:textId="77777777" w:rsidR="007215B9" w:rsidRDefault="007215B9" w:rsidP="007215B9">
      <w:pPr>
        <w:pStyle w:val="NormalWeb"/>
        <w:numPr>
          <w:ilvl w:val="0"/>
          <w:numId w:val="1"/>
        </w:numPr>
      </w:pPr>
      <w:r>
        <w:rPr>
          <w:rStyle w:val="Strong"/>
        </w:rPr>
        <w:t>Abstract Class</w:t>
      </w:r>
      <w:r>
        <w:t>: Defines a common interface for both real and null objects (</w:t>
      </w:r>
      <w:proofErr w:type="spellStart"/>
      <w:r>
        <w:rPr>
          <w:rStyle w:val="HTMLCode"/>
        </w:rPr>
        <w:t>AbstractCustomer</w:t>
      </w:r>
      <w:proofErr w:type="spellEnd"/>
      <w:r>
        <w:t>).</w:t>
      </w:r>
    </w:p>
    <w:p w14:paraId="5594D77E" w14:textId="77777777" w:rsidR="007215B9" w:rsidRDefault="007215B9" w:rsidP="007215B9">
      <w:pPr>
        <w:pStyle w:val="NormalWeb"/>
        <w:numPr>
          <w:ilvl w:val="0"/>
          <w:numId w:val="1"/>
        </w:numPr>
      </w:pPr>
      <w:r>
        <w:rPr>
          <w:rStyle w:val="Strong"/>
        </w:rPr>
        <w:t>Concrete Classes</w:t>
      </w:r>
      <w:r>
        <w:t xml:space="preserve">: </w:t>
      </w:r>
      <w:proofErr w:type="spellStart"/>
      <w:r>
        <w:rPr>
          <w:rStyle w:val="HTMLCode"/>
        </w:rPr>
        <w:t>RealCustomer</w:t>
      </w:r>
      <w:proofErr w:type="spellEnd"/>
      <w:r>
        <w:t xml:space="preserve"> implements the </w:t>
      </w:r>
      <w:proofErr w:type="spellStart"/>
      <w:r>
        <w:t>behavior</w:t>
      </w:r>
      <w:proofErr w:type="spellEnd"/>
      <w:r>
        <w:t xml:space="preserve"> for real customers, while </w:t>
      </w:r>
      <w:proofErr w:type="spellStart"/>
      <w:r>
        <w:rPr>
          <w:rStyle w:val="HTMLCode"/>
        </w:rPr>
        <w:t>NullCustomer</w:t>
      </w:r>
      <w:proofErr w:type="spellEnd"/>
      <w:r>
        <w:t xml:space="preserve"> represents a null object with default </w:t>
      </w:r>
      <w:proofErr w:type="spellStart"/>
      <w:r>
        <w:t>behavior</w:t>
      </w:r>
      <w:proofErr w:type="spellEnd"/>
      <w:r>
        <w:t>.</w:t>
      </w:r>
    </w:p>
    <w:p w14:paraId="4A1BEAD8" w14:textId="77777777" w:rsidR="007215B9" w:rsidRDefault="007215B9" w:rsidP="007215B9">
      <w:pPr>
        <w:pStyle w:val="NormalWeb"/>
        <w:numPr>
          <w:ilvl w:val="0"/>
          <w:numId w:val="1"/>
        </w:numPr>
      </w:pPr>
      <w:r>
        <w:rPr>
          <w:rStyle w:val="Strong"/>
        </w:rPr>
        <w:t>Factory Class</w:t>
      </w:r>
      <w:r>
        <w:t xml:space="preserve">: </w:t>
      </w:r>
      <w:proofErr w:type="spellStart"/>
      <w:r>
        <w:rPr>
          <w:rStyle w:val="HTMLCode"/>
        </w:rPr>
        <w:t>CustomerFactory</w:t>
      </w:r>
      <w:proofErr w:type="spellEnd"/>
      <w:r>
        <w:t xml:space="preserve"> creates and returns instances of </w:t>
      </w:r>
      <w:proofErr w:type="spellStart"/>
      <w:r>
        <w:rPr>
          <w:rStyle w:val="HTMLCode"/>
        </w:rPr>
        <w:t>RealCustomer</w:t>
      </w:r>
      <w:proofErr w:type="spellEnd"/>
      <w:r>
        <w:t xml:space="preserve"> or </w:t>
      </w:r>
      <w:proofErr w:type="spellStart"/>
      <w:r>
        <w:rPr>
          <w:rStyle w:val="HTMLCode"/>
        </w:rPr>
        <w:t>NullCustomer</w:t>
      </w:r>
      <w:proofErr w:type="spellEnd"/>
      <w:r>
        <w:t xml:space="preserve"> based on input.</w:t>
      </w:r>
    </w:p>
    <w:p w14:paraId="2C0D33CA" w14:textId="77777777" w:rsidR="007215B9" w:rsidRDefault="007215B9" w:rsidP="007215B9">
      <w:pPr>
        <w:pStyle w:val="Heading4"/>
      </w:pPr>
      <w:r>
        <w:t>Example Uses in Amazon Interviews</w:t>
      </w:r>
    </w:p>
    <w:p w14:paraId="1188A5A0" w14:textId="77777777" w:rsidR="007215B9" w:rsidRDefault="007215B9" w:rsidP="007215B9">
      <w:pPr>
        <w:pStyle w:val="NormalWeb"/>
        <w:numPr>
          <w:ilvl w:val="0"/>
          <w:numId w:val="2"/>
        </w:numPr>
      </w:pPr>
      <w:r>
        <w:rPr>
          <w:rStyle w:val="Strong"/>
        </w:rPr>
        <w:t>Error Handling</w:t>
      </w:r>
    </w:p>
    <w:p w14:paraId="4246AB6A" w14:textId="77777777" w:rsidR="007215B9" w:rsidRDefault="007215B9" w:rsidP="007215B9">
      <w:pPr>
        <w:numPr>
          <w:ilvl w:val="1"/>
          <w:numId w:val="2"/>
        </w:numPr>
        <w:spacing w:before="100" w:beforeAutospacing="1" w:after="100" w:afterAutospacing="1" w:line="240" w:lineRule="auto"/>
      </w:pPr>
      <w:r>
        <w:rPr>
          <w:rStyle w:val="Strong"/>
        </w:rPr>
        <w:t>Scenario</w:t>
      </w:r>
      <w:r>
        <w:t>: Handling null references in a safe and predictable manner.</w:t>
      </w:r>
    </w:p>
    <w:p w14:paraId="2C2AD581" w14:textId="77777777" w:rsidR="007215B9" w:rsidRDefault="007215B9" w:rsidP="007215B9">
      <w:pPr>
        <w:numPr>
          <w:ilvl w:val="1"/>
          <w:numId w:val="2"/>
        </w:numPr>
        <w:spacing w:before="100" w:beforeAutospacing="1" w:after="100" w:afterAutospacing="1" w:line="240" w:lineRule="auto"/>
      </w:pPr>
      <w:r>
        <w:rPr>
          <w:rStyle w:val="Strong"/>
        </w:rPr>
        <w:t>Implementation</w:t>
      </w:r>
      <w:r>
        <w:t xml:space="preserve">: Null objects provide default </w:t>
      </w:r>
      <w:proofErr w:type="spellStart"/>
      <w:r>
        <w:t>behavior</w:t>
      </w:r>
      <w:proofErr w:type="spellEnd"/>
      <w:r>
        <w:t>, preventing null pointer exceptions.</w:t>
      </w:r>
    </w:p>
    <w:p w14:paraId="024D8118" w14:textId="77777777" w:rsidR="007215B9" w:rsidRDefault="007215B9" w:rsidP="007215B9">
      <w:pPr>
        <w:pStyle w:val="NormalWeb"/>
        <w:numPr>
          <w:ilvl w:val="0"/>
          <w:numId w:val="2"/>
        </w:numPr>
      </w:pPr>
      <w:r>
        <w:rPr>
          <w:rStyle w:val="Strong"/>
        </w:rPr>
        <w:t>Default Values</w:t>
      </w:r>
    </w:p>
    <w:p w14:paraId="725E3747" w14:textId="77777777" w:rsidR="007215B9" w:rsidRDefault="007215B9" w:rsidP="007215B9">
      <w:pPr>
        <w:numPr>
          <w:ilvl w:val="1"/>
          <w:numId w:val="2"/>
        </w:numPr>
        <w:spacing w:before="100" w:beforeAutospacing="1" w:after="100" w:afterAutospacing="1" w:line="240" w:lineRule="auto"/>
      </w:pPr>
      <w:r>
        <w:rPr>
          <w:rStyle w:val="Strong"/>
        </w:rPr>
        <w:t>Scenario</w:t>
      </w:r>
      <w:r>
        <w:t>: Providing default values when an object is absent or not found.</w:t>
      </w:r>
    </w:p>
    <w:p w14:paraId="237B9C87" w14:textId="77777777" w:rsidR="007215B9" w:rsidRDefault="007215B9" w:rsidP="007215B9">
      <w:pPr>
        <w:numPr>
          <w:ilvl w:val="1"/>
          <w:numId w:val="2"/>
        </w:numPr>
        <w:spacing w:before="100" w:beforeAutospacing="1" w:after="100" w:afterAutospacing="1" w:line="240" w:lineRule="auto"/>
      </w:pPr>
      <w:r>
        <w:rPr>
          <w:rStyle w:val="Strong"/>
        </w:rPr>
        <w:t>Implementation</w:t>
      </w:r>
      <w:r>
        <w:t xml:space="preserve">: Null objects return predefined values, ensuring consistent application </w:t>
      </w:r>
      <w:proofErr w:type="spellStart"/>
      <w:r>
        <w:t>behavior</w:t>
      </w:r>
      <w:proofErr w:type="spellEnd"/>
      <w:r>
        <w:t>.</w:t>
      </w:r>
    </w:p>
    <w:p w14:paraId="5830A9A7" w14:textId="77777777" w:rsidR="007215B9" w:rsidRDefault="007215B9" w:rsidP="007215B9">
      <w:pPr>
        <w:pStyle w:val="NormalWeb"/>
        <w:numPr>
          <w:ilvl w:val="0"/>
          <w:numId w:val="2"/>
        </w:numPr>
      </w:pPr>
      <w:r>
        <w:rPr>
          <w:rStyle w:val="Strong"/>
        </w:rPr>
        <w:t>Optional Dependencies</w:t>
      </w:r>
    </w:p>
    <w:p w14:paraId="5DE957DD" w14:textId="77777777" w:rsidR="007215B9" w:rsidRDefault="007215B9" w:rsidP="007215B9">
      <w:pPr>
        <w:numPr>
          <w:ilvl w:val="1"/>
          <w:numId w:val="2"/>
        </w:numPr>
        <w:spacing w:before="100" w:beforeAutospacing="1" w:after="100" w:afterAutospacing="1" w:line="240" w:lineRule="auto"/>
      </w:pPr>
      <w:r>
        <w:rPr>
          <w:rStyle w:val="Strong"/>
        </w:rPr>
        <w:t>Scenario</w:t>
      </w:r>
      <w:r>
        <w:t>: Handling optional dependencies without conditional checks.</w:t>
      </w:r>
    </w:p>
    <w:p w14:paraId="5BDC9E36" w14:textId="77777777" w:rsidR="007215B9" w:rsidRDefault="007215B9" w:rsidP="007215B9">
      <w:pPr>
        <w:numPr>
          <w:ilvl w:val="1"/>
          <w:numId w:val="2"/>
        </w:numPr>
        <w:spacing w:before="100" w:beforeAutospacing="1" w:after="100" w:afterAutospacing="1" w:line="240" w:lineRule="auto"/>
      </w:pPr>
      <w:r>
        <w:rPr>
          <w:rStyle w:val="Strong"/>
        </w:rPr>
        <w:t>Implementation</w:t>
      </w:r>
      <w:r>
        <w:t>: Null objects can be used to represent missing or optional components in a system.</w:t>
      </w:r>
    </w:p>
    <w:p w14:paraId="39AE7128" w14:textId="77777777" w:rsidR="007215B9" w:rsidRDefault="007215B9" w:rsidP="007215B9">
      <w:pPr>
        <w:pStyle w:val="Heading4"/>
      </w:pPr>
      <w:r>
        <w:t>Conclusion</w:t>
      </w:r>
    </w:p>
    <w:p w14:paraId="1D78CEC3" w14:textId="1AD68DDA" w:rsidR="007215B9" w:rsidRPr="007215B9" w:rsidRDefault="007215B9" w:rsidP="007215B9">
      <w:pPr>
        <w:pStyle w:val="NormalWeb"/>
      </w:pPr>
      <w:r>
        <w:t xml:space="preserve">The Null Object pattern improves code robustness by replacing null references with objects that provide default </w:t>
      </w:r>
      <w:proofErr w:type="spellStart"/>
      <w:r>
        <w:t>behavior</w:t>
      </w:r>
      <w:proofErr w:type="spellEnd"/>
      <w:r>
        <w:t>. It simplifies logic by eliminating the need for repetitive null checks, enhancing code readability and maintainability. This pattern is particularly useful in scenarios where handling null values or absent objects is critical to maintaining system stability and reliability.</w:t>
      </w:r>
    </w:p>
    <w:sectPr w:rsidR="007215B9" w:rsidRPr="007215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BD7D93"/>
    <w:multiLevelType w:val="multilevel"/>
    <w:tmpl w:val="7870E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287F2E"/>
    <w:multiLevelType w:val="multilevel"/>
    <w:tmpl w:val="C2F6E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2672620">
    <w:abstractNumId w:val="0"/>
  </w:num>
  <w:num w:numId="2" w16cid:durableId="14866303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C66"/>
    <w:rsid w:val="00154E3F"/>
    <w:rsid w:val="006111BD"/>
    <w:rsid w:val="007215B9"/>
    <w:rsid w:val="00BA6E7D"/>
    <w:rsid w:val="00C429F7"/>
    <w:rsid w:val="00E82C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AA581"/>
  <w15:chartTrackingRefBased/>
  <w15:docId w15:val="{3A7CAAD8-7BF8-4670-A9C9-C6D3FA583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215B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7215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215B9"/>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7215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7215B9"/>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215B9"/>
    <w:rPr>
      <w:b/>
      <w:bCs/>
    </w:rPr>
  </w:style>
  <w:style w:type="character" w:styleId="HTMLCode">
    <w:name w:val="HTML Code"/>
    <w:basedOn w:val="DefaultParagraphFont"/>
    <w:uiPriority w:val="99"/>
    <w:semiHidden/>
    <w:unhideWhenUsed/>
    <w:rsid w:val="007215B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4012389">
      <w:bodyDiv w:val="1"/>
      <w:marLeft w:val="0"/>
      <w:marRight w:val="0"/>
      <w:marTop w:val="0"/>
      <w:marBottom w:val="0"/>
      <w:divBdr>
        <w:top w:val="none" w:sz="0" w:space="0" w:color="auto"/>
        <w:left w:val="none" w:sz="0" w:space="0" w:color="auto"/>
        <w:bottom w:val="none" w:sz="0" w:space="0" w:color="auto"/>
        <w:right w:val="none" w:sz="0" w:space="0" w:color="auto"/>
      </w:divBdr>
    </w:div>
    <w:div w:id="203942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293</Words>
  <Characters>1671</Characters>
  <Application>Microsoft Office Word</Application>
  <DocSecurity>0</DocSecurity>
  <Lines>13</Lines>
  <Paragraphs>3</Paragraphs>
  <ScaleCrop>false</ScaleCrop>
  <Company/>
  <LinksUpToDate>false</LinksUpToDate>
  <CharactersWithSpaces>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Singh</dc:creator>
  <cp:keywords/>
  <dc:description/>
  <cp:lastModifiedBy>Aditya Singh</cp:lastModifiedBy>
  <cp:revision>3</cp:revision>
  <dcterms:created xsi:type="dcterms:W3CDTF">2024-06-25T11:34:00Z</dcterms:created>
  <dcterms:modified xsi:type="dcterms:W3CDTF">2024-06-25T13:58:00Z</dcterms:modified>
</cp:coreProperties>
</file>