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16F02" w14:textId="192DF892" w:rsidR="00F445F2" w:rsidRPr="002456DE" w:rsidRDefault="00F445F2" w:rsidP="002456DE">
      <w:pPr>
        <w:rPr>
          <w:sz w:val="24"/>
          <w:szCs w:val="24"/>
        </w:rPr>
      </w:pPr>
      <w:r w:rsidRPr="002456DE">
        <w:rPr>
          <w:b/>
          <w:bCs/>
          <w:sz w:val="28"/>
          <w:szCs w:val="28"/>
          <w:u w:val="single"/>
        </w:rPr>
        <w:t>State Design Pattern</w:t>
      </w:r>
      <w:r w:rsidRPr="002456DE">
        <w:rPr>
          <w:b/>
          <w:bCs/>
          <w:sz w:val="28"/>
          <w:szCs w:val="28"/>
          <w:u w:val="single"/>
        </w:rPr>
        <w:br/>
      </w:r>
      <w:r w:rsidR="002456DE" w:rsidRPr="002456DE">
        <w:rPr>
          <w:sz w:val="24"/>
          <w:szCs w:val="24"/>
          <w:highlight w:val="green"/>
        </w:rPr>
        <w:t>1.</w:t>
      </w:r>
      <w:r w:rsidR="002456DE">
        <w:rPr>
          <w:sz w:val="24"/>
          <w:szCs w:val="24"/>
        </w:rPr>
        <w:t xml:space="preserve"> </w:t>
      </w:r>
      <w:r w:rsidRPr="002456DE">
        <w:rPr>
          <w:sz w:val="24"/>
          <w:szCs w:val="24"/>
        </w:rPr>
        <w:t xml:space="preserve">In the interview, </w:t>
      </w:r>
      <w:proofErr w:type="gramStart"/>
      <w:r w:rsidRPr="002456DE">
        <w:rPr>
          <w:sz w:val="24"/>
          <w:szCs w:val="24"/>
        </w:rPr>
        <w:t>If</w:t>
      </w:r>
      <w:proofErr w:type="gramEnd"/>
      <w:r w:rsidRPr="002456DE">
        <w:rPr>
          <w:sz w:val="24"/>
          <w:szCs w:val="24"/>
        </w:rPr>
        <w:t xml:space="preserve"> you’re told that a product has specific states with fixed operations, then we use this pattern. </w:t>
      </w:r>
      <w:r w:rsidR="002456DE" w:rsidRPr="002456DE">
        <w:rPr>
          <w:sz w:val="24"/>
          <w:szCs w:val="24"/>
        </w:rPr>
        <w:br/>
      </w:r>
      <w:r w:rsidR="002456DE" w:rsidRPr="002456DE">
        <w:rPr>
          <w:sz w:val="24"/>
          <w:szCs w:val="24"/>
          <w:highlight w:val="green"/>
        </w:rPr>
        <w:t>2.</w:t>
      </w:r>
      <w:r w:rsidR="002456DE">
        <w:rPr>
          <w:sz w:val="24"/>
          <w:szCs w:val="24"/>
        </w:rPr>
        <w:t xml:space="preserve"> </w:t>
      </w:r>
      <w:r w:rsidR="002456DE" w:rsidRPr="002456DE">
        <w:rPr>
          <w:sz w:val="24"/>
          <w:szCs w:val="24"/>
        </w:rPr>
        <w:t xml:space="preserve">The State Design Pattern is particularly useful in situations where an object needs to change its </w:t>
      </w:r>
      <w:proofErr w:type="spellStart"/>
      <w:r w:rsidR="002456DE" w:rsidRPr="002456DE">
        <w:rPr>
          <w:sz w:val="24"/>
          <w:szCs w:val="24"/>
        </w:rPr>
        <w:t>behavior</w:t>
      </w:r>
      <w:proofErr w:type="spellEnd"/>
      <w:r w:rsidR="002456DE" w:rsidRPr="002456DE">
        <w:rPr>
          <w:sz w:val="24"/>
          <w:szCs w:val="24"/>
        </w:rPr>
        <w:t xml:space="preserve"> when its internal state changes. </w:t>
      </w:r>
      <w:r w:rsidR="002456DE" w:rsidRPr="002456DE">
        <w:rPr>
          <w:sz w:val="24"/>
          <w:szCs w:val="24"/>
        </w:rPr>
        <w:br/>
      </w:r>
      <w:r w:rsidR="002456DE" w:rsidRPr="002456DE">
        <w:rPr>
          <w:sz w:val="24"/>
          <w:szCs w:val="24"/>
          <w:highlight w:val="green"/>
        </w:rPr>
        <w:t>3.</w:t>
      </w:r>
      <w:r w:rsidR="002456DE">
        <w:rPr>
          <w:sz w:val="24"/>
          <w:szCs w:val="24"/>
        </w:rPr>
        <w:t xml:space="preserve"> </w:t>
      </w:r>
      <w:r w:rsidR="002456DE" w:rsidRPr="002456DE">
        <w:rPr>
          <w:sz w:val="24"/>
          <w:szCs w:val="24"/>
        </w:rPr>
        <w:t xml:space="preserve">This pattern helps to manage state-specific </w:t>
      </w:r>
      <w:proofErr w:type="spellStart"/>
      <w:r w:rsidR="002456DE" w:rsidRPr="002456DE">
        <w:rPr>
          <w:sz w:val="24"/>
          <w:szCs w:val="24"/>
        </w:rPr>
        <w:t>behavior</w:t>
      </w:r>
      <w:proofErr w:type="spellEnd"/>
      <w:r w:rsidR="002456DE" w:rsidRPr="002456DE">
        <w:rPr>
          <w:sz w:val="24"/>
          <w:szCs w:val="24"/>
        </w:rPr>
        <w:t xml:space="preserve"> in a clean, modular, and maintainable way.</w:t>
      </w:r>
    </w:p>
    <w:p w14:paraId="78AA5CF8" w14:textId="0C5A3A5F" w:rsidR="002456DE" w:rsidRPr="002456DE" w:rsidRDefault="002456DE">
      <w:pPr>
        <w:rPr>
          <w:sz w:val="24"/>
          <w:szCs w:val="24"/>
          <w:highlight w:val="green"/>
        </w:rPr>
      </w:pPr>
      <w:r w:rsidRPr="002456DE">
        <w:rPr>
          <w:sz w:val="24"/>
          <w:szCs w:val="24"/>
          <w:highlight w:val="green"/>
        </w:rPr>
        <w:t>Follows Single responsibility &amp; Open/Close principles.</w:t>
      </w:r>
    </w:p>
    <w:p w14:paraId="2CB2AB46" w14:textId="6F029B67" w:rsidR="002456DE" w:rsidRDefault="00F445F2">
      <w:pPr>
        <w:rPr>
          <w:sz w:val="24"/>
          <w:szCs w:val="24"/>
        </w:rPr>
      </w:pPr>
      <w:proofErr w:type="spellStart"/>
      <w:r w:rsidRPr="00F445F2">
        <w:rPr>
          <w:sz w:val="24"/>
          <w:szCs w:val="24"/>
          <w:highlight w:val="green"/>
        </w:rPr>
        <w:t>Eg</w:t>
      </w:r>
      <w:proofErr w:type="spellEnd"/>
      <w:r w:rsidR="002456DE">
        <w:rPr>
          <w:sz w:val="24"/>
          <w:szCs w:val="24"/>
          <w:highlight w:val="green"/>
        </w:rPr>
        <w:t xml:space="preserve"> use cases</w:t>
      </w:r>
      <w:r w:rsidRPr="002456DE">
        <w:rPr>
          <w:sz w:val="24"/>
          <w:szCs w:val="24"/>
          <w:highlight w:val="green"/>
        </w:rPr>
        <w:t>:</w:t>
      </w:r>
      <w:r w:rsidRPr="002456DE">
        <w:rPr>
          <w:sz w:val="24"/>
          <w:szCs w:val="24"/>
        </w:rPr>
        <w:t xml:space="preserve"> Vending machine, TV, </w:t>
      </w:r>
      <w:r w:rsidR="002456DE">
        <w:rPr>
          <w:sz w:val="24"/>
          <w:szCs w:val="24"/>
        </w:rPr>
        <w:t>ATM, Traffic Light, Order processing, Elevator, Customer support ticket, Audio player, Task management, Parking lot, etc.</w:t>
      </w:r>
    </w:p>
    <w:p w14:paraId="77C38F76" w14:textId="7A8DB93E" w:rsidR="00F445F2" w:rsidRPr="00F445F2" w:rsidRDefault="002456DE">
      <w:pPr>
        <w:rPr>
          <w:b/>
          <w:bCs/>
          <w:sz w:val="28"/>
          <w:szCs w:val="28"/>
        </w:rPr>
      </w:pPr>
      <w:r w:rsidRPr="002456DE">
        <w:rPr>
          <w:sz w:val="24"/>
          <w:szCs w:val="24"/>
          <w:highlight w:val="green"/>
        </w:rPr>
        <w:t>E</w:t>
      </w:r>
      <w:r w:rsidRPr="002456DE">
        <w:rPr>
          <w:sz w:val="24"/>
          <w:szCs w:val="24"/>
          <w:highlight w:val="green"/>
        </w:rPr>
        <w:t>g2</w:t>
      </w:r>
      <w:r w:rsidRPr="002456DE">
        <w:rPr>
          <w:sz w:val="24"/>
          <w:szCs w:val="24"/>
          <w:highlight w:val="green"/>
        </w:rPr>
        <w:t>:</w:t>
      </w:r>
      <w:r w:rsidRPr="002456DE">
        <w:rPr>
          <w:sz w:val="24"/>
          <w:szCs w:val="24"/>
        </w:rPr>
        <w:t xml:space="preserve"> In a game, a character might have different states like Idle, Running, Jumping, and Attacking. Each state has specific </w:t>
      </w:r>
      <w:r w:rsidRPr="002456DE">
        <w:rPr>
          <w:sz w:val="24"/>
          <w:szCs w:val="24"/>
        </w:rPr>
        <w:t>behaviour</w:t>
      </w:r>
      <w:r w:rsidRPr="002456DE">
        <w:rPr>
          <w:sz w:val="24"/>
          <w:szCs w:val="24"/>
        </w:rPr>
        <w:t xml:space="preserve"> and transitions.</w:t>
      </w:r>
      <w:r w:rsidR="00F445F2" w:rsidRPr="00F445F2">
        <w:rPr>
          <w:sz w:val="24"/>
          <w:szCs w:val="24"/>
        </w:rPr>
        <w:br/>
      </w:r>
      <w:r w:rsidR="00F445F2">
        <w:rPr>
          <w:b/>
          <w:bCs/>
          <w:sz w:val="28"/>
          <w:szCs w:val="28"/>
        </w:rPr>
        <w:br/>
      </w:r>
      <w:r w:rsidR="00F445F2" w:rsidRPr="00F445F2">
        <w:rPr>
          <w:b/>
          <w:bCs/>
          <w:sz w:val="28"/>
          <w:szCs w:val="28"/>
        </w:rPr>
        <w:t xml:space="preserve">Given product – </w:t>
      </w:r>
      <w:r w:rsidR="00F445F2" w:rsidRPr="00CF7AE1">
        <w:rPr>
          <w:b/>
          <w:bCs/>
          <w:sz w:val="28"/>
          <w:szCs w:val="28"/>
        </w:rPr>
        <w:t>Discuss the design and operations with the interviewer</w:t>
      </w:r>
    </w:p>
    <w:p w14:paraId="4F19CB99" w14:textId="4A59F2C7" w:rsidR="00F445F2" w:rsidRDefault="00F445F2">
      <w:r>
        <w:rPr>
          <w:noProof/>
        </w:rPr>
        <w:drawing>
          <wp:inline distT="0" distB="0" distL="0" distR="0" wp14:anchorId="3CE0BFAC" wp14:editId="79B5DB56">
            <wp:extent cx="5731510" cy="3223895"/>
            <wp:effectExtent l="0" t="0" r="2540" b="0"/>
            <wp:docPr id="122987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76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95BB" w14:textId="77777777" w:rsidR="00F445F2" w:rsidRDefault="00F445F2">
      <w:pPr>
        <w:rPr>
          <w:b/>
          <w:bCs/>
          <w:sz w:val="28"/>
          <w:szCs w:val="28"/>
        </w:rPr>
      </w:pPr>
    </w:p>
    <w:p w14:paraId="55343CFF" w14:textId="77777777" w:rsidR="002456DE" w:rsidRDefault="002456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2A1EDE" w14:textId="13A5A83F" w:rsidR="00F445F2" w:rsidRPr="00F445F2" w:rsidRDefault="00F445F2">
      <w:pPr>
        <w:rPr>
          <w:b/>
          <w:bCs/>
          <w:sz w:val="28"/>
          <w:szCs w:val="28"/>
        </w:rPr>
      </w:pPr>
      <w:r w:rsidRPr="00F445F2">
        <w:rPr>
          <w:b/>
          <w:bCs/>
          <w:sz w:val="28"/>
          <w:szCs w:val="28"/>
        </w:rPr>
        <w:lastRenderedPageBreak/>
        <w:t>Product Operations flow</w:t>
      </w:r>
    </w:p>
    <w:p w14:paraId="66A1A929" w14:textId="2BA48FB7" w:rsidR="00A73283" w:rsidRDefault="00F445F2">
      <w:r>
        <w:rPr>
          <w:noProof/>
        </w:rPr>
        <w:drawing>
          <wp:inline distT="0" distB="0" distL="0" distR="0" wp14:anchorId="1F7FDBCE" wp14:editId="21A59F20">
            <wp:extent cx="5731510" cy="3223895"/>
            <wp:effectExtent l="0" t="0" r="2540" b="0"/>
            <wp:docPr id="104769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8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490C" w14:textId="4AAC01FE" w:rsidR="00F445F2" w:rsidRDefault="00F445F2">
      <w:pPr>
        <w:rPr>
          <w:b/>
          <w:bCs/>
          <w:sz w:val="28"/>
          <w:szCs w:val="28"/>
        </w:rPr>
      </w:pPr>
      <w:r w:rsidRPr="00F445F2">
        <w:rPr>
          <w:b/>
          <w:bCs/>
          <w:sz w:val="28"/>
          <w:szCs w:val="28"/>
        </w:rPr>
        <w:t>Product State and Operation chart</w:t>
      </w:r>
      <w:r>
        <w:rPr>
          <w:noProof/>
        </w:rPr>
        <w:drawing>
          <wp:inline distT="0" distB="0" distL="0" distR="0" wp14:anchorId="49D928F2" wp14:editId="5C931706">
            <wp:extent cx="5731510" cy="3223895"/>
            <wp:effectExtent l="0" t="0" r="2540" b="0"/>
            <wp:docPr id="191833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30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56CE" w14:textId="77777777" w:rsidR="00CF7AE1" w:rsidRDefault="00CF7AE1">
      <w:pPr>
        <w:rPr>
          <w:b/>
          <w:bCs/>
          <w:sz w:val="28"/>
          <w:szCs w:val="28"/>
        </w:rPr>
      </w:pPr>
    </w:p>
    <w:p w14:paraId="27792334" w14:textId="77777777" w:rsidR="00677AEF" w:rsidRDefault="00677AEF">
      <w:pPr>
        <w:rPr>
          <w:sz w:val="24"/>
          <w:szCs w:val="24"/>
          <w:highlight w:val="green"/>
        </w:rPr>
      </w:pPr>
      <w:r>
        <w:rPr>
          <w:sz w:val="24"/>
          <w:szCs w:val="24"/>
          <w:highlight w:val="green"/>
        </w:rPr>
        <w:br w:type="page"/>
      </w:r>
    </w:p>
    <w:p w14:paraId="707837CB" w14:textId="76F17096" w:rsidR="00CF7AE1" w:rsidRDefault="002456DE">
      <w:pPr>
        <w:rPr>
          <w:sz w:val="24"/>
          <w:szCs w:val="24"/>
        </w:rPr>
      </w:pPr>
      <w:r>
        <w:rPr>
          <w:sz w:val="24"/>
          <w:szCs w:val="24"/>
          <w:highlight w:val="green"/>
        </w:rPr>
        <w:lastRenderedPageBreak/>
        <w:t xml:space="preserve">NOTE: </w:t>
      </w:r>
      <w:r w:rsidR="00CF7AE1" w:rsidRPr="002456DE">
        <w:rPr>
          <w:sz w:val="24"/>
          <w:szCs w:val="24"/>
        </w:rPr>
        <w:t xml:space="preserve">In this pattern, we make a state interface containing all the states and operations. Each concrete state class has all the operations. </w:t>
      </w:r>
      <w:r w:rsidR="00CF7AE1" w:rsidRPr="002456DE">
        <w:rPr>
          <w:sz w:val="24"/>
          <w:szCs w:val="24"/>
        </w:rPr>
        <w:br/>
      </w:r>
      <w:proofErr w:type="spellStart"/>
      <w:r w:rsidR="00CF7AE1">
        <w:rPr>
          <w:sz w:val="24"/>
          <w:szCs w:val="24"/>
          <w:highlight w:val="green"/>
        </w:rPr>
        <w:t>Eg</w:t>
      </w:r>
      <w:proofErr w:type="spellEnd"/>
      <w:r w:rsidRPr="002456DE">
        <w:rPr>
          <w:sz w:val="24"/>
          <w:szCs w:val="24"/>
          <w:highlight w:val="green"/>
        </w:rPr>
        <w:t>:</w:t>
      </w:r>
      <w:r>
        <w:rPr>
          <w:sz w:val="24"/>
          <w:szCs w:val="24"/>
        </w:rPr>
        <w:t xml:space="preserve"> W</w:t>
      </w:r>
      <w:r w:rsidR="00CF7AE1" w:rsidRPr="002456DE">
        <w:rPr>
          <w:sz w:val="24"/>
          <w:szCs w:val="24"/>
        </w:rPr>
        <w:t xml:space="preserve">e have states </w:t>
      </w:r>
      <w:proofErr w:type="gramStart"/>
      <w:r w:rsidR="00CF7AE1" w:rsidRPr="002456DE">
        <w:rPr>
          <w:sz w:val="24"/>
          <w:szCs w:val="24"/>
        </w:rPr>
        <w:t>A,B</w:t>
      </w:r>
      <w:proofErr w:type="gramEnd"/>
      <w:r w:rsidR="00CF7AE1" w:rsidRPr="002456DE">
        <w:rPr>
          <w:sz w:val="24"/>
          <w:szCs w:val="24"/>
        </w:rPr>
        <w:t>,C,D and operations P,Q,R,S. Suppose A can perform P and R only, so here if Q or S are performed for A, it will throw a default exception/error.</w:t>
      </w:r>
    </w:p>
    <w:p w14:paraId="74B62D8E" w14:textId="69719C3D" w:rsidR="00677AEF" w:rsidRPr="00CF7AE1" w:rsidRDefault="00677A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83CD71" wp14:editId="43217E27">
            <wp:extent cx="5731510" cy="3223895"/>
            <wp:effectExtent l="0" t="0" r="2540" b="0"/>
            <wp:docPr id="121177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77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AEF" w:rsidRPr="00CF7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B6072"/>
    <w:multiLevelType w:val="hybridMultilevel"/>
    <w:tmpl w:val="7FC87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DB5214"/>
    <w:multiLevelType w:val="hybridMultilevel"/>
    <w:tmpl w:val="1876B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7D2F63"/>
    <w:multiLevelType w:val="hybridMultilevel"/>
    <w:tmpl w:val="5DF02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8521AF"/>
    <w:multiLevelType w:val="hybridMultilevel"/>
    <w:tmpl w:val="D200C7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8018602">
    <w:abstractNumId w:val="0"/>
  </w:num>
  <w:num w:numId="2" w16cid:durableId="1927879659">
    <w:abstractNumId w:val="1"/>
  </w:num>
  <w:num w:numId="3" w16cid:durableId="2144231499">
    <w:abstractNumId w:val="2"/>
  </w:num>
  <w:num w:numId="4" w16cid:durableId="9994268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C3E"/>
    <w:rsid w:val="002456DE"/>
    <w:rsid w:val="002B5F6D"/>
    <w:rsid w:val="00677AEF"/>
    <w:rsid w:val="00821A40"/>
    <w:rsid w:val="00A73283"/>
    <w:rsid w:val="00CF7AE1"/>
    <w:rsid w:val="00E24C3E"/>
    <w:rsid w:val="00F44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65D4C"/>
  <w15:chartTrackingRefBased/>
  <w15:docId w15:val="{E0153343-BB21-4F2D-AC4E-CF77CEB89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2</cp:revision>
  <dcterms:created xsi:type="dcterms:W3CDTF">2024-06-20T06:17:00Z</dcterms:created>
  <dcterms:modified xsi:type="dcterms:W3CDTF">2024-06-20T07:55:00Z</dcterms:modified>
</cp:coreProperties>
</file>