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86F0" w14:textId="77777777" w:rsidR="00D024CD" w:rsidRDefault="00D024CD"/>
    <w:p w14:paraId="56F5974D" w14:textId="77777777" w:rsidR="00292935" w:rsidRDefault="00292935" w:rsidP="00292935">
      <w:pPr>
        <w:ind w:left="720"/>
      </w:pPr>
    </w:p>
    <w:p w14:paraId="26BA5764" w14:textId="77777777" w:rsidR="00292935" w:rsidRDefault="00292935" w:rsidP="00292935">
      <w:pPr>
        <w:ind w:left="720"/>
      </w:pPr>
    </w:p>
    <w:p w14:paraId="55B758D1" w14:textId="77777777" w:rsidR="002C498C" w:rsidRPr="000F0E65" w:rsidRDefault="00AC53D6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b/>
          <w:sz w:val="24"/>
          <w:szCs w:val="24"/>
        </w:rPr>
        <w:t>Architectural Style</w:t>
      </w:r>
      <w:r w:rsidRPr="000F0E65">
        <w:rPr>
          <w:sz w:val="24"/>
          <w:szCs w:val="24"/>
        </w:rPr>
        <w:t xml:space="preserve">:  </w:t>
      </w:r>
      <w:r w:rsidR="00B2098D" w:rsidRPr="000F0E65">
        <w:rPr>
          <w:sz w:val="24"/>
          <w:szCs w:val="24"/>
          <w:lang w:val="en-IN"/>
        </w:rPr>
        <w:t xml:space="preserve">An </w:t>
      </w:r>
      <w:r w:rsidR="00B2098D" w:rsidRPr="000F0E65">
        <w:rPr>
          <w:i/>
          <w:iCs/>
          <w:sz w:val="24"/>
          <w:szCs w:val="24"/>
          <w:lang w:val="en-IN"/>
        </w:rPr>
        <w:t>architectural style</w:t>
      </w:r>
      <w:r w:rsidR="00B2098D" w:rsidRPr="000F0E65">
        <w:rPr>
          <w:sz w:val="24"/>
          <w:szCs w:val="24"/>
          <w:lang w:val="en-IN"/>
        </w:rPr>
        <w:t xml:space="preserve"> defines a family of architectures constrained by</w:t>
      </w:r>
      <w:r w:rsidR="00292935" w:rsidRPr="000F0E65">
        <w:rPr>
          <w:sz w:val="24"/>
          <w:szCs w:val="24"/>
          <w:lang w:val="en-IN"/>
        </w:rPr>
        <w:t xml:space="preserve"> </w:t>
      </w:r>
      <w:proofErr w:type="gramStart"/>
      <w:r w:rsidR="00292935" w:rsidRPr="000F0E65">
        <w:rPr>
          <w:sz w:val="24"/>
          <w:szCs w:val="24"/>
        </w:rPr>
        <w:t>c</w:t>
      </w:r>
      <w:r w:rsidR="00B2098D" w:rsidRPr="000F0E65">
        <w:rPr>
          <w:sz w:val="24"/>
          <w:szCs w:val="24"/>
        </w:rPr>
        <w:t>omponent</w:t>
      </w:r>
      <w:r w:rsidR="00292935" w:rsidRPr="000F0E65">
        <w:rPr>
          <w:sz w:val="24"/>
          <w:szCs w:val="24"/>
        </w:rPr>
        <w:t xml:space="preserve"> </w:t>
      </w:r>
      <w:r w:rsidR="00B2098D" w:rsidRPr="000F0E65">
        <w:rPr>
          <w:sz w:val="24"/>
          <w:szCs w:val="24"/>
        </w:rPr>
        <w:t xml:space="preserve"> vocabulary</w:t>
      </w:r>
      <w:proofErr w:type="gramEnd"/>
      <w:r w:rsidR="00292935" w:rsidRPr="000F0E65">
        <w:rPr>
          <w:sz w:val="24"/>
          <w:szCs w:val="24"/>
          <w:lang w:val="en-IN"/>
        </w:rPr>
        <w:t xml:space="preserve"> </w:t>
      </w:r>
      <w:r w:rsidR="00B2098D" w:rsidRPr="000F0E65">
        <w:rPr>
          <w:sz w:val="24"/>
          <w:szCs w:val="24"/>
        </w:rPr>
        <w:t>e.g., Layers and cells between them</w:t>
      </w:r>
      <w:r w:rsidR="00292935" w:rsidRPr="000F0E65">
        <w:rPr>
          <w:sz w:val="24"/>
          <w:szCs w:val="24"/>
          <w:lang w:val="en-IN"/>
        </w:rPr>
        <w:t xml:space="preserve"> ,</w:t>
      </w:r>
      <w:r w:rsidR="00B2098D" w:rsidRPr="000F0E65">
        <w:rPr>
          <w:sz w:val="24"/>
          <w:szCs w:val="24"/>
        </w:rPr>
        <w:t>Topology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</w:t>
      </w:r>
      <w:r w:rsidR="00B2098D" w:rsidRPr="000F0E65">
        <w:rPr>
          <w:sz w:val="24"/>
          <w:szCs w:val="24"/>
        </w:rPr>
        <w:t>Stack of layers</w:t>
      </w:r>
      <w:r w:rsidR="00292935" w:rsidRPr="000F0E65">
        <w:rPr>
          <w:sz w:val="24"/>
          <w:szCs w:val="24"/>
        </w:rPr>
        <w:t xml:space="preserve"> and s</w:t>
      </w:r>
      <w:r w:rsidR="00B2098D" w:rsidRPr="000F0E65">
        <w:rPr>
          <w:sz w:val="24"/>
          <w:szCs w:val="24"/>
        </w:rPr>
        <w:t>emantic constraints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a </w:t>
      </w:r>
      <w:r w:rsidR="00B2098D" w:rsidRPr="000F0E65">
        <w:rPr>
          <w:sz w:val="24"/>
          <w:szCs w:val="24"/>
        </w:rPr>
        <w:t xml:space="preserve">layer may only talk to its adjacent layers </w:t>
      </w:r>
      <w:r w:rsidR="00292935" w:rsidRPr="000F0E65">
        <w:rPr>
          <w:sz w:val="24"/>
          <w:szCs w:val="24"/>
        </w:rPr>
        <w:t>.</w:t>
      </w:r>
    </w:p>
    <w:p w14:paraId="75D71A52" w14:textId="77777777" w:rsidR="00AC53D6" w:rsidRPr="000F0E65" w:rsidRDefault="00AC53D6" w:rsidP="000F0E65">
      <w:pPr>
        <w:jc w:val="both"/>
        <w:rPr>
          <w:sz w:val="24"/>
          <w:szCs w:val="24"/>
        </w:rPr>
      </w:pPr>
    </w:p>
    <w:p w14:paraId="5819B82B" w14:textId="77777777" w:rsidR="00824CCE" w:rsidRPr="00F77048" w:rsidRDefault="001B0D1A" w:rsidP="00BA011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F77048">
        <w:rPr>
          <w:b/>
          <w:sz w:val="24"/>
          <w:szCs w:val="24"/>
          <w:u w:val="single"/>
        </w:rPr>
        <w:t>Event Driven Architecture</w:t>
      </w:r>
      <w:r w:rsidRPr="00F77048">
        <w:rPr>
          <w:sz w:val="24"/>
          <w:szCs w:val="24"/>
        </w:rPr>
        <w:t xml:space="preserve">: The battleship game is developed based on the event driven architecture. In </w:t>
      </w:r>
      <w:proofErr w:type="gramStart"/>
      <w:r w:rsidRPr="00F77048">
        <w:rPr>
          <w:sz w:val="24"/>
          <w:szCs w:val="24"/>
        </w:rPr>
        <w:t>EDA</w:t>
      </w:r>
      <w:proofErr w:type="gramEnd"/>
      <w:r w:rsidRPr="00F77048">
        <w:rPr>
          <w:sz w:val="24"/>
          <w:szCs w:val="24"/>
        </w:rPr>
        <w:t xml:space="preserve"> the components do not invoke each other explicitly, but generate signals called events.</w:t>
      </w:r>
      <w:r w:rsidRPr="00F77048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 xml:space="preserve"> </w:t>
      </w:r>
      <w:r w:rsidR="00B2098D" w:rsidRPr="00F77048">
        <w:rPr>
          <w:sz w:val="24"/>
          <w:szCs w:val="24"/>
          <w:lang w:val="en-IN"/>
        </w:rPr>
        <w:t>To receive events, objects can</w:t>
      </w:r>
      <w:r w:rsidRPr="00F77048">
        <w:rPr>
          <w:sz w:val="24"/>
          <w:szCs w:val="24"/>
          <w:lang w:val="en-IN"/>
        </w:rPr>
        <w:t xml:space="preserve">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</w:t>
      </w:r>
      <w:r w:rsidRPr="00F77048">
        <w:rPr>
          <w:sz w:val="24"/>
          <w:szCs w:val="24"/>
        </w:rPr>
        <w:t xml:space="preserve">ceive events at ports </w:t>
      </w:r>
      <w:r w:rsidR="00B2098D" w:rsidRPr="00F77048">
        <w:rPr>
          <w:sz w:val="24"/>
          <w:szCs w:val="24"/>
        </w:rPr>
        <w:t>(s</w:t>
      </w:r>
      <w:r w:rsidRPr="00F77048">
        <w:rPr>
          <w:sz w:val="24"/>
          <w:szCs w:val="24"/>
        </w:rPr>
        <w:t>tatically or dynamically bound)</w:t>
      </w:r>
      <w:r w:rsidRPr="00F77048">
        <w:rPr>
          <w:sz w:val="24"/>
          <w:szCs w:val="24"/>
          <w:lang w:val="en-IN"/>
        </w:rPr>
        <w:t xml:space="preserve"> or can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egister for event notification (e.g. via callback).</w:t>
      </w:r>
      <w:r w:rsidRPr="00F77048">
        <w:rPr>
          <w:sz w:val="24"/>
          <w:szCs w:val="24"/>
        </w:rPr>
        <w:t xml:space="preserve"> This architecture supports the Java Swing provision </w:t>
      </w:r>
      <w:r w:rsidR="00694409" w:rsidRPr="00F77048">
        <w:rPr>
          <w:sz w:val="24"/>
          <w:szCs w:val="24"/>
        </w:rPr>
        <w:t xml:space="preserve">of user interface related functionality. </w:t>
      </w:r>
      <w:r w:rsidR="00824CCE" w:rsidRPr="00F77048">
        <w:rPr>
          <w:sz w:val="24"/>
          <w:szCs w:val="24"/>
        </w:rPr>
        <w:t>Advantages of EDA:</w:t>
      </w:r>
    </w:p>
    <w:p w14:paraId="6DBB378A" w14:textId="77777777" w:rsidR="00824CCE" w:rsidRPr="000F0E65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>It supports components reuse because of less coupling between the modules.</w:t>
      </w:r>
    </w:p>
    <w:p w14:paraId="424E94E1" w14:textId="77777777" w:rsidR="00824CCE" w:rsidRPr="00E72349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 xml:space="preserve">System can be evolved easily by registering new components at construction time or run time. </w:t>
      </w:r>
    </w:p>
    <w:p w14:paraId="5BB25D5E" w14:textId="77777777" w:rsidR="00824CCE" w:rsidRPr="000F0E65" w:rsidRDefault="00824CCE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</w:rPr>
        <w:t>The listeners</w:t>
      </w:r>
      <w:r w:rsidR="00D15BD7">
        <w:rPr>
          <w:sz w:val="24"/>
          <w:szCs w:val="24"/>
        </w:rPr>
        <w:t xml:space="preserve"> used in various source files are</w:t>
      </w:r>
      <w:r w:rsidRPr="000F0E65">
        <w:rPr>
          <w:sz w:val="24"/>
          <w:szCs w:val="24"/>
        </w:rPr>
        <w:t xml:space="preserve"> listed below</w:t>
      </w:r>
      <w:r w:rsidR="00D15BD7">
        <w:rPr>
          <w:sz w:val="24"/>
          <w:szCs w:val="24"/>
        </w:rPr>
        <w:t xml:space="preserve"> and</w:t>
      </w:r>
      <w:r w:rsidRPr="000F0E65">
        <w:rPr>
          <w:sz w:val="24"/>
          <w:szCs w:val="24"/>
        </w:rPr>
        <w:t xml:space="preserve"> perform the following functionalities:</w:t>
      </w:r>
    </w:p>
    <w:p w14:paraId="64B4D2FC" w14:textId="77777777" w:rsidR="000C6B60" w:rsidRPr="0069703B" w:rsidRDefault="00E16E7F" w:rsidP="0069703B">
      <w:pPr>
        <w:tabs>
          <w:tab w:val="left" w:pos="2475"/>
        </w:tabs>
      </w:pPr>
      <w:r>
        <w:t xml:space="preserve"> </w:t>
      </w:r>
    </w:p>
    <w:tbl>
      <w:tblPr>
        <w:tblStyle w:val="TableGrid"/>
        <w:tblpPr w:leftFromText="180" w:rightFromText="180" w:vertAnchor="text" w:horzAnchor="margin" w:tblpY="37"/>
        <w:tblW w:w="9798" w:type="dxa"/>
        <w:tblLook w:val="04A0" w:firstRow="1" w:lastRow="0" w:firstColumn="1" w:lastColumn="0" w:noHBand="0" w:noVBand="1"/>
      </w:tblPr>
      <w:tblGrid>
        <w:gridCol w:w="3085"/>
        <w:gridCol w:w="3402"/>
        <w:gridCol w:w="3311"/>
      </w:tblGrid>
      <w:tr w:rsidR="007A4A3D" w14:paraId="60710D4A" w14:textId="77777777" w:rsidTr="00131AD4">
        <w:trPr>
          <w:trHeight w:val="521"/>
        </w:trPr>
        <w:tc>
          <w:tcPr>
            <w:tcW w:w="3085" w:type="dxa"/>
          </w:tcPr>
          <w:p w14:paraId="080F06B6" w14:textId="77777777" w:rsidR="007A4A3D" w:rsidRDefault="007A4A3D" w:rsidP="007A4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402" w:type="dxa"/>
          </w:tcPr>
          <w:p w14:paraId="43811C94" w14:textId="77777777" w:rsidR="007A4A3D" w:rsidRDefault="007A4A3D" w:rsidP="007A4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3311" w:type="dxa"/>
          </w:tcPr>
          <w:p w14:paraId="4B3236E7" w14:textId="77777777" w:rsidR="007A4A3D" w:rsidRDefault="007A4A3D" w:rsidP="007A4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7A4A3D" w14:paraId="38A90F63" w14:textId="77777777" w:rsidTr="00131AD4">
        <w:trPr>
          <w:trHeight w:val="521"/>
        </w:trPr>
        <w:tc>
          <w:tcPr>
            <w:tcW w:w="3085" w:type="dxa"/>
          </w:tcPr>
          <w:p w14:paraId="6C17B3C3" w14:textId="77777777" w:rsidR="007A4A3D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Battle.java</w:t>
            </w:r>
          </w:p>
        </w:tc>
        <w:tc>
          <w:tcPr>
            <w:tcW w:w="3402" w:type="dxa"/>
          </w:tcPr>
          <w:p w14:paraId="64581E8C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2398D17B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0911E2D6" w14:textId="77777777" w:rsidTr="00131AD4">
        <w:trPr>
          <w:trHeight w:val="521"/>
        </w:trPr>
        <w:tc>
          <w:tcPr>
            <w:tcW w:w="3085" w:type="dxa"/>
          </w:tcPr>
          <w:p w14:paraId="48C0092E" w14:textId="77777777" w:rsidR="007A4A3D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Board.java</w:t>
            </w:r>
          </w:p>
          <w:p w14:paraId="0A2CF6BE" w14:textId="77777777" w:rsidR="0018069E" w:rsidRPr="00AB0C2C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028002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CF5B447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590327DC" w14:textId="77777777" w:rsidTr="00131AD4">
        <w:trPr>
          <w:trHeight w:val="521"/>
        </w:trPr>
        <w:tc>
          <w:tcPr>
            <w:tcW w:w="3085" w:type="dxa"/>
          </w:tcPr>
          <w:p w14:paraId="0E37D375" w14:textId="77777777" w:rsidR="007A4A3D" w:rsidRPr="00AB0C2C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Ship.java</w:t>
            </w:r>
          </w:p>
        </w:tc>
        <w:tc>
          <w:tcPr>
            <w:tcW w:w="3402" w:type="dxa"/>
          </w:tcPr>
          <w:p w14:paraId="0EB7ED53" w14:textId="77777777" w:rsidR="007A4A3D" w:rsidRDefault="007A4A3D" w:rsidP="00180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11" w:type="dxa"/>
          </w:tcPr>
          <w:p w14:paraId="41183702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4DCAB812" w14:textId="77777777" w:rsidTr="00131AD4">
        <w:trPr>
          <w:trHeight w:val="550"/>
        </w:trPr>
        <w:tc>
          <w:tcPr>
            <w:tcW w:w="3085" w:type="dxa"/>
          </w:tcPr>
          <w:p w14:paraId="691CFE7B" w14:textId="77777777" w:rsidR="007A4A3D" w:rsidRPr="00AB0C2C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14:paraId="185BB38A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1037C78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463C7F81" w14:textId="77777777" w:rsidTr="00131AD4">
        <w:trPr>
          <w:trHeight w:val="550"/>
        </w:trPr>
        <w:tc>
          <w:tcPr>
            <w:tcW w:w="3085" w:type="dxa"/>
          </w:tcPr>
          <w:p w14:paraId="75047862" w14:textId="77777777" w:rsidR="007A4A3D" w:rsidRPr="00AB0C2C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78B2C61" w14:textId="77777777" w:rsidR="007A4A3D" w:rsidRDefault="007A4A3D" w:rsidP="00180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41326AEB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1985F5BE" w14:textId="77777777" w:rsidTr="00131AD4">
        <w:trPr>
          <w:trHeight w:val="550"/>
        </w:trPr>
        <w:tc>
          <w:tcPr>
            <w:tcW w:w="3085" w:type="dxa"/>
          </w:tcPr>
          <w:p w14:paraId="19F4524E" w14:textId="77777777" w:rsidR="007A4A3D" w:rsidRPr="00AB0C2C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063707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279E655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251FD0FE" w14:textId="77777777" w:rsidTr="00131AD4">
        <w:trPr>
          <w:trHeight w:val="550"/>
        </w:trPr>
        <w:tc>
          <w:tcPr>
            <w:tcW w:w="3085" w:type="dxa"/>
          </w:tcPr>
          <w:p w14:paraId="4331299B" w14:textId="77777777" w:rsidR="007A4A3D" w:rsidRPr="00AB0C2C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015F6E6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5ADBC5A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28030887" w14:textId="77777777" w:rsidTr="00131AD4">
        <w:trPr>
          <w:trHeight w:val="550"/>
        </w:trPr>
        <w:tc>
          <w:tcPr>
            <w:tcW w:w="3085" w:type="dxa"/>
          </w:tcPr>
          <w:p w14:paraId="50A16355" w14:textId="77777777" w:rsidR="007A4A3D" w:rsidRPr="00CB0F62" w:rsidRDefault="007A4A3D" w:rsidP="007A4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A6CA385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4CA17E2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5CC0CC3C" w14:textId="77777777" w:rsidTr="00131AD4">
        <w:trPr>
          <w:trHeight w:val="550"/>
        </w:trPr>
        <w:tc>
          <w:tcPr>
            <w:tcW w:w="3085" w:type="dxa"/>
          </w:tcPr>
          <w:p w14:paraId="176AEB34" w14:textId="77777777" w:rsidR="007A4A3D" w:rsidRPr="000C6B60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BCDDA4A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233C5620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6805FE" w14:textId="77777777" w:rsidR="007A4A3D" w:rsidRDefault="007A4A3D" w:rsidP="00D15BD7">
      <w:pPr>
        <w:jc w:val="both"/>
        <w:rPr>
          <w:sz w:val="24"/>
          <w:szCs w:val="24"/>
        </w:rPr>
      </w:pPr>
    </w:p>
    <w:p w14:paraId="10BAC634" w14:textId="77777777" w:rsidR="007A4A3D" w:rsidRDefault="007A4A3D" w:rsidP="00D15BD7">
      <w:pPr>
        <w:jc w:val="both"/>
        <w:rPr>
          <w:sz w:val="24"/>
          <w:szCs w:val="24"/>
        </w:rPr>
      </w:pPr>
    </w:p>
    <w:p w14:paraId="68528624" w14:textId="77777777" w:rsidR="000C6B60" w:rsidRPr="00D15BD7" w:rsidRDefault="00F0579D" w:rsidP="00D15B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For example, when a customer purchases a phone, the phone</w:t>
      </w:r>
      <w:r w:rsidR="000C6B60" w:rsidRPr="00D15BD7">
        <w:rPr>
          <w:sz w:val="24"/>
          <w:szCs w:val="24"/>
        </w:rPr>
        <w:t xml:space="preserve">'s state changes </w:t>
      </w:r>
      <w:r>
        <w:rPr>
          <w:sz w:val="24"/>
          <w:szCs w:val="24"/>
        </w:rPr>
        <w:t>from "for sale" to "sold". A phone</w:t>
      </w:r>
      <w:r w:rsidR="000C6B60" w:rsidRPr="00D15BD7">
        <w:rPr>
          <w:sz w:val="24"/>
          <w:szCs w:val="24"/>
        </w:rPr>
        <w:t xml:space="preserve"> dealer's system architecture may treat this state change as an event whose occurrence can be made known to other applications within the architecture. From a formal perspective, what is produced, published, propagated, detected or consumed is a (typically asynchronous) message called the event notification, and not the event itself, which is the state change that triggered the message emission. Events do not travel, they just occur. </w:t>
      </w:r>
    </w:p>
    <w:p w14:paraId="40F0F755" w14:textId="77777777" w:rsidR="000C6B60" w:rsidRPr="00D15BD7" w:rsidRDefault="000C6B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D5310" w14:textId="77777777" w:rsidR="000C6B60" w:rsidRDefault="000C6B60"/>
    <w:sectPr w:rsidR="000C6B60" w:rsidSect="00455F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7B9E3" w14:textId="77777777" w:rsidR="00A22D75" w:rsidRDefault="00A22D75" w:rsidP="00AC53D6">
      <w:pPr>
        <w:spacing w:after="0" w:line="240" w:lineRule="auto"/>
      </w:pPr>
      <w:r>
        <w:separator/>
      </w:r>
    </w:p>
  </w:endnote>
  <w:endnote w:type="continuationSeparator" w:id="0">
    <w:p w14:paraId="363D82C3" w14:textId="77777777" w:rsidR="00A22D75" w:rsidRDefault="00A22D75" w:rsidP="00AC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FE7F9" w14:textId="77777777" w:rsidR="00A22D75" w:rsidRDefault="00A22D75" w:rsidP="00AC53D6">
      <w:pPr>
        <w:spacing w:after="0" w:line="240" w:lineRule="auto"/>
      </w:pPr>
      <w:r>
        <w:separator/>
      </w:r>
    </w:p>
  </w:footnote>
  <w:footnote w:type="continuationSeparator" w:id="0">
    <w:p w14:paraId="09B2327A" w14:textId="77777777" w:rsidR="00A22D75" w:rsidRDefault="00A22D75" w:rsidP="00AC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DF408" w14:textId="77777777" w:rsidR="00694409" w:rsidRDefault="0069440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937D8"/>
    <w:multiLevelType w:val="hybridMultilevel"/>
    <w:tmpl w:val="918C400C"/>
    <w:lvl w:ilvl="0" w:tplc="78781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204C">
      <w:start w:val="1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C4806">
      <w:start w:val="11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9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82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09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6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B373BF"/>
    <w:multiLevelType w:val="hybridMultilevel"/>
    <w:tmpl w:val="528050AE"/>
    <w:lvl w:ilvl="0" w:tplc="B960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DD16">
      <w:start w:val="6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8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66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4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AC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AD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4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CD"/>
    <w:rsid w:val="00085A25"/>
    <w:rsid w:val="000C6B60"/>
    <w:rsid w:val="000F0E65"/>
    <w:rsid w:val="00131AD4"/>
    <w:rsid w:val="0018069E"/>
    <w:rsid w:val="001B0D1A"/>
    <w:rsid w:val="00292935"/>
    <w:rsid w:val="002C498C"/>
    <w:rsid w:val="00405EBC"/>
    <w:rsid w:val="00445ED1"/>
    <w:rsid w:val="00455F6C"/>
    <w:rsid w:val="005D73E3"/>
    <w:rsid w:val="00662C5E"/>
    <w:rsid w:val="00694409"/>
    <w:rsid w:val="0069703B"/>
    <w:rsid w:val="007A2BFF"/>
    <w:rsid w:val="007A4A3D"/>
    <w:rsid w:val="007E587D"/>
    <w:rsid w:val="007F3D34"/>
    <w:rsid w:val="00824CCE"/>
    <w:rsid w:val="0083758C"/>
    <w:rsid w:val="00873B78"/>
    <w:rsid w:val="00A22D75"/>
    <w:rsid w:val="00AB0C2C"/>
    <w:rsid w:val="00AC53D6"/>
    <w:rsid w:val="00B11A03"/>
    <w:rsid w:val="00B2098D"/>
    <w:rsid w:val="00BE2764"/>
    <w:rsid w:val="00C27BC5"/>
    <w:rsid w:val="00CB0F62"/>
    <w:rsid w:val="00D024CD"/>
    <w:rsid w:val="00D15BD7"/>
    <w:rsid w:val="00D936D3"/>
    <w:rsid w:val="00E14028"/>
    <w:rsid w:val="00E16E7F"/>
    <w:rsid w:val="00E72349"/>
    <w:rsid w:val="00F0579D"/>
    <w:rsid w:val="00F566FF"/>
    <w:rsid w:val="00F77048"/>
    <w:rsid w:val="00FB2F09"/>
    <w:rsid w:val="00FF2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AB0C2C"/>
  </w:style>
  <w:style w:type="character" w:customStyle="1" w:styleId="pl-k">
    <w:name w:val="pl-k"/>
    <w:basedOn w:val="DefaultParagraphFont"/>
    <w:rsid w:val="00AB0C2C"/>
  </w:style>
  <w:style w:type="character" w:customStyle="1" w:styleId="pl-v">
    <w:name w:val="pl-v"/>
    <w:basedOn w:val="DefaultParagraphFont"/>
    <w:rsid w:val="00AB0C2C"/>
  </w:style>
  <w:style w:type="character" w:customStyle="1" w:styleId="pl-smi">
    <w:name w:val="pl-smi"/>
    <w:basedOn w:val="DefaultParagraphFont"/>
    <w:rsid w:val="00AB0C2C"/>
  </w:style>
  <w:style w:type="character" w:customStyle="1" w:styleId="pl-c1">
    <w:name w:val="pl-c1"/>
    <w:basedOn w:val="DefaultParagraphFont"/>
    <w:rsid w:val="00AB0C2C"/>
  </w:style>
  <w:style w:type="character" w:styleId="Hyperlink">
    <w:name w:val="Hyperlink"/>
    <w:basedOn w:val="DefaultParagraphFont"/>
    <w:uiPriority w:val="99"/>
    <w:semiHidden/>
    <w:unhideWhenUsed/>
    <w:rsid w:val="000C6B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D6"/>
  </w:style>
  <w:style w:type="paragraph" w:styleId="Footer">
    <w:name w:val="footer"/>
    <w:basedOn w:val="Normal"/>
    <w:link w:val="FooterChar"/>
    <w:uiPriority w:val="99"/>
    <w:semiHidden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3D6"/>
  </w:style>
  <w:style w:type="paragraph" w:styleId="ListParagraph">
    <w:name w:val="List Paragraph"/>
    <w:basedOn w:val="Normal"/>
    <w:uiPriority w:val="34"/>
    <w:qFormat/>
    <w:rsid w:val="00AC5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97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Kaushal</dc:creator>
  <cp:keywords/>
  <dc:description/>
  <cp:lastModifiedBy>Oza</cp:lastModifiedBy>
  <cp:revision>2</cp:revision>
  <dcterms:created xsi:type="dcterms:W3CDTF">2019-07-10T21:20:00Z</dcterms:created>
  <dcterms:modified xsi:type="dcterms:W3CDTF">2019-07-10T21:20:00Z</dcterms:modified>
</cp:coreProperties>
</file>