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2ejdnzlyv8i9" w:id="0"/>
      <w:bookmarkEnd w:id="0"/>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68o5vvgox6cq" w:id="1"/>
      <w:bookmarkEnd w:id="1"/>
      <w:r w:rsidDel="00000000" w:rsidR="00000000" w:rsidRPr="00000000">
        <w:rPr>
          <w:rtl w:val="0"/>
        </w:rPr>
        <w:t xml:space="preserve">     </w:t>
      </w:r>
      <w:r w:rsidDel="00000000" w:rsidR="00000000" w:rsidRPr="00000000">
        <w:rPr/>
        <w:drawing>
          <wp:inline distB="114300" distT="114300" distL="114300" distR="114300">
            <wp:extent cx="4719638" cy="2862290"/>
            <wp:effectExtent b="0" l="0" r="0" t="0"/>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719638" cy="286229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jc w:val="center"/>
        <w:rPr>
          <w:b w:val="1"/>
          <w:sz w:val="60"/>
          <w:szCs w:val="60"/>
        </w:rPr>
      </w:pPr>
      <w:bookmarkStart w:colFirst="0" w:colLast="0" w:name="_8ckfgizd7bb5" w:id="2"/>
      <w:bookmarkEnd w:id="2"/>
      <w:r w:rsidDel="00000000" w:rsidR="00000000" w:rsidRPr="00000000">
        <w:rPr>
          <w:b w:val="1"/>
          <w:sz w:val="60"/>
          <w:szCs w:val="60"/>
          <w:rtl w:val="0"/>
        </w:rPr>
        <w:t xml:space="preserve">Assessment </w:t>
      </w:r>
    </w:p>
    <w:p w:rsidR="00000000" w:rsidDel="00000000" w:rsidP="00000000" w:rsidRDefault="00000000" w:rsidRPr="00000000" w14:paraId="00000004">
      <w:pPr>
        <w:pStyle w:val="Heading1"/>
        <w:jc w:val="center"/>
        <w:rPr>
          <w:b w:val="1"/>
          <w:sz w:val="48"/>
          <w:szCs w:val="48"/>
        </w:rPr>
      </w:pPr>
      <w:bookmarkStart w:colFirst="0" w:colLast="0" w:name="_fmwszkfwslog" w:id="3"/>
      <w:bookmarkEnd w:id="3"/>
      <w:r w:rsidDel="00000000" w:rsidR="00000000" w:rsidRPr="00000000">
        <w:rPr>
          <w:b w:val="1"/>
          <w:sz w:val="48"/>
          <w:szCs w:val="48"/>
          <w:rtl w:val="0"/>
        </w:rPr>
        <w:t xml:space="preserve">Autoscaling and LoadBalancer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Trainee Name : Aditya Upadhyay </w:t>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Newers ID : 3978</w:t>
      </w:r>
    </w:p>
    <w:p w:rsidR="00000000" w:rsidDel="00000000" w:rsidP="00000000" w:rsidRDefault="00000000" w:rsidRPr="00000000" w14:paraId="00000008">
      <w:pPr>
        <w:jc w:val="center"/>
        <w:rPr>
          <w:sz w:val="48"/>
          <w:szCs w:val="48"/>
        </w:rPr>
      </w:pPr>
      <w:r w:rsidDel="00000000" w:rsidR="00000000" w:rsidRPr="00000000">
        <w:rPr>
          <w:sz w:val="48"/>
          <w:szCs w:val="48"/>
          <w:rtl w:val="0"/>
        </w:rPr>
        <w:t xml:space="preserve">Mentor Name : Tarun Saxena </w:t>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College : UPES</w:t>
      </w:r>
    </w:p>
    <w:p w:rsidR="00000000" w:rsidDel="00000000" w:rsidP="00000000" w:rsidRDefault="00000000" w:rsidRPr="00000000" w14:paraId="0000000A">
      <w:pPr>
        <w:jc w:val="center"/>
        <w:rPr>
          <w:sz w:val="48"/>
          <w:szCs w:val="48"/>
        </w:rPr>
      </w:pPr>
      <w:r w:rsidDel="00000000" w:rsidR="00000000" w:rsidRPr="00000000">
        <w:rPr>
          <w:rtl w:val="0"/>
        </w:rPr>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spacing w:after="240" w:lineRule="auto"/>
        <w:rPr/>
      </w:pPr>
      <w:r w:rsidDel="00000000" w:rsidR="00000000" w:rsidRPr="00000000">
        <w:rPr>
          <w:rtl w:val="0"/>
        </w:rPr>
        <w:t xml:space="preserve">1.Differences between ELB, ALB, and NLB. Where will you use which one?</w:t>
      </w:r>
    </w:p>
    <w:p w:rsidR="00000000" w:rsidDel="00000000" w:rsidP="00000000" w:rsidRDefault="00000000" w:rsidRPr="00000000" w14:paraId="0000000E">
      <w:pPr>
        <w:rPr>
          <w:b w:val="1"/>
          <w:sz w:val="48"/>
          <w:szCs w:val="48"/>
        </w:rPr>
      </w:pPr>
      <w:r w:rsidDel="00000000" w:rsidR="00000000" w:rsidRPr="00000000">
        <w:rPr>
          <w:b w:val="1"/>
          <w:sz w:val="48"/>
          <w:szCs w:val="48"/>
        </w:rPr>
        <w:drawing>
          <wp:inline distB="114300" distT="114300" distL="114300" distR="114300">
            <wp:extent cx="5943600" cy="11430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pPr>
      <w:r w:rsidDel="00000000" w:rsidR="00000000" w:rsidRPr="00000000">
        <w:rPr>
          <w:rtl w:val="0"/>
        </w:rPr>
        <w:t xml:space="preserve">If we need to redirect loads on EC2 classic instances or on individual instances, use ELB</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If we need to redirect traffic on the basis of instances, IP’s and Lambdas or we need to load balance HTTP and HTTPS traffic, or we need to redirect load based on hosts and paths use ALB.</w:t>
      </w:r>
    </w:p>
    <w:p w:rsidR="00000000" w:rsidDel="00000000" w:rsidP="00000000" w:rsidRDefault="00000000" w:rsidRPr="00000000" w14:paraId="00000011">
      <w:pPr>
        <w:numPr>
          <w:ilvl w:val="0"/>
          <w:numId w:val="1"/>
        </w:numPr>
        <w:ind w:left="720" w:hanging="360"/>
        <w:rPr/>
      </w:pPr>
      <w:r w:rsidDel="00000000" w:rsidR="00000000" w:rsidRPr="00000000">
        <w:rPr>
          <w:rtl w:val="0"/>
        </w:rPr>
        <w:t xml:space="preserve">If we need to redirect TCP traffic , use NLB.</w:t>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2.Differences between step scaling and target scaling.</w:t>
      </w:r>
    </w:p>
    <w:p w:rsidR="00000000" w:rsidDel="00000000" w:rsidP="00000000" w:rsidRDefault="00000000" w:rsidRPr="00000000" w14:paraId="00000013">
      <w:pPr>
        <w:rPr>
          <w:b w:val="1"/>
          <w:sz w:val="28"/>
          <w:szCs w:val="28"/>
          <w:highlight w:val="white"/>
        </w:rPr>
      </w:pPr>
      <w:r w:rsidDel="00000000" w:rsidR="00000000" w:rsidRPr="00000000">
        <w:rPr>
          <w:b w:val="1"/>
          <w:sz w:val="28"/>
          <w:szCs w:val="28"/>
          <w:highlight w:val="white"/>
        </w:rPr>
        <w:drawing>
          <wp:inline distB="114300" distT="114300" distL="114300" distR="114300">
            <wp:extent cx="5943600" cy="1473200"/>
            <wp:effectExtent b="0" l="0" r="0" t="0"/>
            <wp:docPr id="2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sz w:val="28"/>
          <w:szCs w:val="28"/>
          <w:highlight w:val="white"/>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3.Differences between Launch configuration and launch template.</w:t>
      </w:r>
    </w:p>
    <w:p w:rsidR="00000000" w:rsidDel="00000000" w:rsidP="00000000" w:rsidRDefault="00000000" w:rsidRPr="00000000" w14:paraId="00000017">
      <w:pPr>
        <w:rPr>
          <w:b w:val="1"/>
          <w:sz w:val="48"/>
          <w:szCs w:val="48"/>
        </w:rPr>
      </w:pPr>
      <w:r w:rsidDel="00000000" w:rsidR="00000000" w:rsidRPr="00000000">
        <w:rPr>
          <w:b w:val="1"/>
          <w:sz w:val="48"/>
          <w:szCs w:val="48"/>
        </w:rPr>
        <w:drawing>
          <wp:inline distB="114300" distT="114300" distL="114300" distR="114300">
            <wp:extent cx="5943600" cy="1435100"/>
            <wp:effectExtent b="0" l="0" r="0" t="0"/>
            <wp:docPr id="2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4.Differences between EC2 healthcheck and load balancer health check</w:t>
      </w:r>
    </w:p>
    <w:p w:rsidR="00000000" w:rsidDel="00000000" w:rsidP="00000000" w:rsidRDefault="00000000" w:rsidRPr="00000000" w14:paraId="0000001A">
      <w:pPr>
        <w:rPr>
          <w:b w:val="1"/>
          <w:sz w:val="28"/>
          <w:szCs w:val="28"/>
        </w:rPr>
      </w:pPr>
      <w:r w:rsidDel="00000000" w:rsidR="00000000" w:rsidRPr="00000000">
        <w:rPr>
          <w:b w:val="1"/>
          <w:sz w:val="28"/>
          <w:szCs w:val="28"/>
        </w:rPr>
        <w:drawing>
          <wp:inline distB="114300" distT="114300" distL="114300" distR="114300">
            <wp:extent cx="5943600" cy="1739900"/>
            <wp:effectExtent b="0" l="0" r="0" t="0"/>
            <wp:docPr id="38"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5.Create 2 auto-scaling groups with</w:t>
      </w:r>
    </w:p>
    <w:p w:rsidR="00000000" w:rsidDel="00000000" w:rsidP="00000000" w:rsidRDefault="00000000" w:rsidRPr="00000000" w14:paraId="0000001D">
      <w:pPr>
        <w:numPr>
          <w:ilvl w:val="0"/>
          <w:numId w:val="2"/>
        </w:numPr>
        <w:spacing w:after="240" w:before="240" w:lineRule="auto"/>
        <w:ind w:left="720" w:hanging="360"/>
      </w:pPr>
      <w:r w:rsidDel="00000000" w:rsidR="00000000" w:rsidRPr="00000000">
        <w:rPr>
          <w:rtl w:val="0"/>
        </w:rPr>
        <w:t xml:space="preserve">launch configuration and</w:t>
      </w:r>
    </w:p>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5943600" cy="2984500"/>
            <wp:effectExtent b="0" l="0" r="0" t="0"/>
            <wp:docPr id="2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drawing>
          <wp:inline distB="114300" distT="114300" distL="114300" distR="114300">
            <wp:extent cx="5943600" cy="2857500"/>
            <wp:effectExtent b="0" l="0" r="0" t="0"/>
            <wp:docPr id="2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drawing>
          <wp:inline distB="114300" distT="114300" distL="114300" distR="114300">
            <wp:extent cx="5943600" cy="25781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5943600" cy="2565400"/>
            <wp:effectExtent b="0" l="0" r="0" t="0"/>
            <wp:docPr id="42"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drawing>
          <wp:inline distB="114300" distT="114300" distL="114300" distR="114300">
            <wp:extent cx="5943600" cy="25654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5943600" cy="25781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drawing>
          <wp:inline distB="114300" distT="114300" distL="114300" distR="114300">
            <wp:extent cx="5943600" cy="2565400"/>
            <wp:effectExtent b="0" l="0" r="0" t="0"/>
            <wp:docPr id="32"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943600" cy="2616200"/>
            <wp:effectExtent b="0" l="0" r="0" t="0"/>
            <wp:docPr id="39"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drawing>
          <wp:inline distB="114300" distT="114300" distL="114300" distR="114300">
            <wp:extent cx="5943600" cy="2552700"/>
            <wp:effectExtent b="0" l="0" r="0" t="0"/>
            <wp:docPr id="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drawing>
          <wp:inline distB="114300" distT="114300" distL="114300" distR="114300">
            <wp:extent cx="5943600" cy="1803400"/>
            <wp:effectExtent b="0" l="0" r="0" t="0"/>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numPr>
          <w:ilvl w:val="0"/>
          <w:numId w:val="2"/>
        </w:numPr>
        <w:spacing w:after="240" w:before="240" w:lineRule="auto"/>
        <w:ind w:left="720" w:hanging="360"/>
      </w:pPr>
      <w:r w:rsidDel="00000000" w:rsidR="00000000" w:rsidRPr="00000000">
        <w:rPr>
          <w:rtl w:val="0"/>
        </w:rPr>
        <w:t xml:space="preserve">launch template</w:t>
      </w:r>
    </w:p>
    <w:p w:rsidR="00000000" w:rsidDel="00000000" w:rsidP="00000000" w:rsidRDefault="00000000" w:rsidRPr="00000000" w14:paraId="0000002A">
      <w:pPr>
        <w:spacing w:after="240" w:before="240" w:lineRule="auto"/>
        <w:rPr/>
      </w:pPr>
      <w:r w:rsidDel="00000000" w:rsidR="00000000" w:rsidRPr="00000000">
        <w:rPr/>
        <w:drawing>
          <wp:inline distB="114300" distT="114300" distL="114300" distR="114300">
            <wp:extent cx="5943600" cy="2514600"/>
            <wp:effectExtent b="0" l="0" r="0" t="0"/>
            <wp:docPr id="36"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drawing>
          <wp:inline distB="114300" distT="114300" distL="114300" distR="114300">
            <wp:extent cx="5943600" cy="3594100"/>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5943600" cy="3454400"/>
            <wp:effectExtent b="0" l="0" r="0" t="0"/>
            <wp:docPr id="3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5943600" cy="344170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5943600" cy="25273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drawing>
          <wp:inline distB="114300" distT="114300" distL="114300" distR="114300">
            <wp:extent cx="5943600" cy="2527300"/>
            <wp:effectExtent b="0" l="0" r="0" t="0"/>
            <wp:docPr id="2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drawing>
          <wp:inline distB="114300" distT="114300" distL="114300" distR="114300">
            <wp:extent cx="5943600" cy="2552700"/>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5943600" cy="1930400"/>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6.Setup autoscaling Wordpress application with the Application load balancer. Auto-scaling should be triggered based on CPU usage of EC2 instances.</w:t>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5943600" cy="2540000"/>
            <wp:effectExtent b="0" l="0" r="0" t="0"/>
            <wp:docPr id="48"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5943600" cy="2362200"/>
            <wp:effectExtent b="0" l="0" r="0" t="0"/>
            <wp:docPr id="2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drawing>
          <wp:inline distB="114300" distT="114300" distL="114300" distR="114300">
            <wp:extent cx="5943600" cy="2590800"/>
            <wp:effectExtent b="0" l="0" r="0" t="0"/>
            <wp:docPr id="46"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drawing>
          <wp:inline distB="114300" distT="114300" distL="114300" distR="114300">
            <wp:extent cx="5943600" cy="2565400"/>
            <wp:effectExtent b="0" l="0" r="0" t="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5943600" cy="2578100"/>
            <wp:effectExtent b="0" l="0" r="0" t="0"/>
            <wp:docPr id="35"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5943600" cy="2590800"/>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5943600" cy="2489200"/>
            <wp:effectExtent b="0" l="0" r="0" t="0"/>
            <wp:docPr id="1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drawing>
          <wp:inline distB="114300" distT="114300" distL="114300" distR="114300">
            <wp:extent cx="5943600" cy="2616200"/>
            <wp:effectExtent b="0" l="0" r="0" t="0"/>
            <wp:docPr id="33"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drawing>
          <wp:inline distB="114300" distT="114300" distL="114300" distR="114300">
            <wp:extent cx="5943600" cy="2590800"/>
            <wp:effectExtent b="0" l="0" r="0" t="0"/>
            <wp:docPr id="3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5943600" cy="1828800"/>
            <wp:effectExtent b="0" l="0" r="0" t="0"/>
            <wp:docPr id="2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drawing>
          <wp:inline distB="114300" distT="114300" distL="114300" distR="114300">
            <wp:extent cx="5943600" cy="3009900"/>
            <wp:effectExtent b="0" l="0" r="0" t="0"/>
            <wp:docPr id="45"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5943600" cy="4368800"/>
            <wp:effectExtent b="0" l="0" r="0" t="0"/>
            <wp:docPr id="1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7.Create another Wordpress website and use the ALB created above to send traffic to this website based on the hostname</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drawing>
          <wp:inline distB="114300" distT="114300" distL="114300" distR="114300">
            <wp:extent cx="5943600" cy="2921000"/>
            <wp:effectExtent b="0" l="0" r="0" t="0"/>
            <wp:docPr id="49"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drawing>
          <wp:inline distB="114300" distT="114300" distL="114300" distR="114300">
            <wp:extent cx="5943600" cy="2667000"/>
            <wp:effectExtent b="0" l="0" r="0" t="0"/>
            <wp:docPr id="44"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drawing>
          <wp:inline distB="114300" distT="114300" distL="114300" distR="114300">
            <wp:extent cx="5943600" cy="2971800"/>
            <wp:effectExtent b="0" l="0" r="0" t="0"/>
            <wp:docPr id="1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5943600" cy="2781300"/>
            <wp:effectExtent b="0" l="0" r="0" t="0"/>
            <wp:docPr id="40"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8.Use NLB that replaces the ALB in the above setup.</w:t>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5943600" cy="2540000"/>
            <wp:effectExtent b="0" l="0" r="0" t="0"/>
            <wp:docPr id="37"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5943600" cy="2540000"/>
            <wp:effectExtent b="0" l="0" r="0" t="0"/>
            <wp:docPr id="41"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drawing>
          <wp:inline distB="114300" distT="114300" distL="114300" distR="114300">
            <wp:extent cx="5943600" cy="2540000"/>
            <wp:effectExtent b="0" l="0" r="0" t="0"/>
            <wp:docPr id="1"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drawing>
          <wp:inline distB="114300" distT="114300" distL="114300" distR="114300">
            <wp:extent cx="5943600" cy="2540000"/>
            <wp:effectExtent b="0" l="0" r="0" t="0"/>
            <wp:docPr id="12"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9.Take an instance out of the ASG.</w:t>
      </w:r>
    </w:p>
    <w:p w:rsidR="00000000" w:rsidDel="00000000" w:rsidP="00000000" w:rsidRDefault="00000000" w:rsidRPr="00000000" w14:paraId="00000067">
      <w:pPr>
        <w:spacing w:after="240" w:before="240" w:lineRule="auto"/>
        <w:rPr/>
      </w:pPr>
      <w:r w:rsidDel="00000000" w:rsidR="00000000" w:rsidRPr="00000000">
        <w:rPr/>
        <w:drawing>
          <wp:inline distB="114300" distT="114300" distL="114300" distR="114300">
            <wp:extent cx="5943600" cy="3035300"/>
            <wp:effectExtent b="0" l="0" r="0" t="0"/>
            <wp:docPr id="31"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10.Put scale-in protection on an instance in the ASG.</w:t>
      </w:r>
    </w:p>
    <w:p w:rsidR="00000000" w:rsidDel="00000000" w:rsidP="00000000" w:rsidRDefault="00000000" w:rsidRPr="00000000" w14:paraId="0000006C">
      <w:pPr>
        <w:spacing w:after="240" w:before="240" w:lineRule="auto"/>
        <w:rPr/>
      </w:pPr>
      <w:r w:rsidDel="00000000" w:rsidR="00000000" w:rsidRPr="00000000">
        <w:rPr>
          <w:rtl w:val="0"/>
        </w:rPr>
        <w:t xml:space="preserve">For single instance:</w:t>
      </w:r>
    </w:p>
    <w:p w:rsidR="00000000" w:rsidDel="00000000" w:rsidP="00000000" w:rsidRDefault="00000000" w:rsidRPr="00000000" w14:paraId="0000006D">
      <w:pPr>
        <w:spacing w:after="240" w:before="240" w:lineRule="auto"/>
        <w:rPr/>
      </w:pPr>
      <w:r w:rsidDel="00000000" w:rsidR="00000000" w:rsidRPr="00000000">
        <w:rPr/>
        <w:drawing>
          <wp:inline distB="114300" distT="114300" distL="114300" distR="114300">
            <wp:extent cx="5943600" cy="3073400"/>
            <wp:effectExtent b="0" l="0" r="0" t="0"/>
            <wp:docPr id="26"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For whole auto scaling group:</w:t>
      </w:r>
    </w:p>
    <w:p w:rsidR="00000000" w:rsidDel="00000000" w:rsidP="00000000" w:rsidRDefault="00000000" w:rsidRPr="00000000" w14:paraId="0000007C">
      <w:pPr>
        <w:spacing w:after="240" w:before="240" w:lineRule="auto"/>
        <w:rPr/>
      </w:pPr>
      <w:r w:rsidDel="00000000" w:rsidR="00000000" w:rsidRPr="00000000">
        <w:rPr/>
        <w:drawing>
          <wp:inline distB="114300" distT="114300" distL="114300" distR="114300">
            <wp:extent cx="5943600" cy="5232400"/>
            <wp:effectExtent b="0" l="0" r="0" t="0"/>
            <wp:docPr id="15"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11.Put Schedules in ASG to:</w:t>
      </w:r>
    </w:p>
    <w:p w:rsidR="00000000" w:rsidDel="00000000" w:rsidP="00000000" w:rsidRDefault="00000000" w:rsidRPr="00000000" w14:paraId="00000086">
      <w:pPr>
        <w:numPr>
          <w:ilvl w:val="0"/>
          <w:numId w:val="3"/>
        </w:numPr>
        <w:spacing w:after="240" w:before="240" w:lineRule="auto"/>
        <w:ind w:left="720" w:hanging="360"/>
      </w:pPr>
      <w:r w:rsidDel="00000000" w:rsidR="00000000" w:rsidRPr="00000000">
        <w:rPr>
          <w:rtl w:val="0"/>
        </w:rPr>
        <w:t xml:space="preserve">Remove all instances of the ASG at 8 PM</w:t>
      </w:r>
    </w:p>
    <w:p w:rsidR="00000000" w:rsidDel="00000000" w:rsidP="00000000" w:rsidRDefault="00000000" w:rsidRPr="00000000" w14:paraId="00000087">
      <w:pPr>
        <w:spacing w:after="240" w:before="240" w:lineRule="auto"/>
        <w:rPr/>
      </w:pPr>
      <w:r w:rsidDel="00000000" w:rsidR="00000000" w:rsidRPr="00000000">
        <w:rPr/>
        <w:drawing>
          <wp:inline distB="114300" distT="114300" distL="114300" distR="114300">
            <wp:extent cx="5943600" cy="3251200"/>
            <wp:effectExtent b="0" l="0" r="0" t="0"/>
            <wp:docPr id="47"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numPr>
          <w:ilvl w:val="0"/>
          <w:numId w:val="3"/>
        </w:numPr>
        <w:spacing w:after="240" w:before="240" w:lineRule="auto"/>
        <w:ind w:left="720" w:hanging="360"/>
      </w:pPr>
      <w:r w:rsidDel="00000000" w:rsidR="00000000" w:rsidRPr="00000000">
        <w:rPr>
          <w:rtl w:val="0"/>
        </w:rPr>
        <w:t xml:space="preserve">Launch a minimum of 2 instances at 10 AM</w:t>
      </w:r>
    </w:p>
    <w:p w:rsidR="00000000" w:rsidDel="00000000" w:rsidP="00000000" w:rsidRDefault="00000000" w:rsidRPr="00000000" w14:paraId="00000092">
      <w:pPr>
        <w:spacing w:after="240" w:before="240" w:lineRule="auto"/>
        <w:rPr/>
      </w:pPr>
      <w:r w:rsidDel="00000000" w:rsidR="00000000" w:rsidRPr="00000000">
        <w:rPr/>
        <w:drawing>
          <wp:inline distB="114300" distT="114300" distL="114300" distR="114300">
            <wp:extent cx="5943600" cy="3187700"/>
            <wp:effectExtent b="0" l="0" r="0" t="0"/>
            <wp:docPr id="43"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46.png"/><Relationship Id="rId41" Type="http://schemas.openxmlformats.org/officeDocument/2006/relationships/image" Target="media/image43.png"/><Relationship Id="rId44" Type="http://schemas.openxmlformats.org/officeDocument/2006/relationships/image" Target="media/image40.png"/><Relationship Id="rId43" Type="http://schemas.openxmlformats.org/officeDocument/2006/relationships/image" Target="media/image3.png"/><Relationship Id="rId46" Type="http://schemas.openxmlformats.org/officeDocument/2006/relationships/image" Target="media/image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6.png"/><Relationship Id="rId47" Type="http://schemas.openxmlformats.org/officeDocument/2006/relationships/image" Target="media/image42.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19.png"/><Relationship Id="rId31" Type="http://schemas.openxmlformats.org/officeDocument/2006/relationships/image" Target="media/image48.png"/><Relationship Id="rId30" Type="http://schemas.openxmlformats.org/officeDocument/2006/relationships/image" Target="media/image27.png"/><Relationship Id="rId33" Type="http://schemas.openxmlformats.org/officeDocument/2006/relationships/image" Target="media/image37.png"/><Relationship Id="rId32" Type="http://schemas.openxmlformats.org/officeDocument/2006/relationships/image" Target="media/image22.png"/><Relationship Id="rId35" Type="http://schemas.openxmlformats.org/officeDocument/2006/relationships/image" Target="media/image18.png"/><Relationship Id="rId34" Type="http://schemas.openxmlformats.org/officeDocument/2006/relationships/image" Target="media/image21.png"/><Relationship Id="rId37" Type="http://schemas.openxmlformats.org/officeDocument/2006/relationships/image" Target="media/image28.png"/><Relationship Id="rId36" Type="http://schemas.openxmlformats.org/officeDocument/2006/relationships/image" Target="media/image35.png"/><Relationship Id="rId39" Type="http://schemas.openxmlformats.org/officeDocument/2006/relationships/image" Target="media/image41.png"/><Relationship Id="rId38" Type="http://schemas.openxmlformats.org/officeDocument/2006/relationships/image" Target="media/image20.png"/><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39.png"/><Relationship Id="rId24" Type="http://schemas.openxmlformats.org/officeDocument/2006/relationships/image" Target="media/image6.png"/><Relationship Id="rId23"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13.png"/><Relationship Id="rId29" Type="http://schemas.openxmlformats.org/officeDocument/2006/relationships/image" Target="media/image45.png"/><Relationship Id="rId51" Type="http://schemas.openxmlformats.org/officeDocument/2006/relationships/image" Target="media/image36.png"/><Relationship Id="rId50" Type="http://schemas.openxmlformats.org/officeDocument/2006/relationships/image" Target="media/image33.png"/><Relationship Id="rId53" Type="http://schemas.openxmlformats.org/officeDocument/2006/relationships/image" Target="media/image44.png"/><Relationship Id="rId52" Type="http://schemas.openxmlformats.org/officeDocument/2006/relationships/image" Target="media/image14.png"/><Relationship Id="rId11" Type="http://schemas.openxmlformats.org/officeDocument/2006/relationships/image" Target="media/image31.png"/><Relationship Id="rId10" Type="http://schemas.openxmlformats.org/officeDocument/2006/relationships/image" Target="media/image34.png"/><Relationship Id="rId54" Type="http://schemas.openxmlformats.org/officeDocument/2006/relationships/image" Target="media/image49.png"/><Relationship Id="rId13" Type="http://schemas.openxmlformats.org/officeDocument/2006/relationships/image" Target="media/image7.png"/><Relationship Id="rId12" Type="http://schemas.openxmlformats.org/officeDocument/2006/relationships/image" Target="media/image24.png"/><Relationship Id="rId15" Type="http://schemas.openxmlformats.org/officeDocument/2006/relationships/image" Target="media/image8.png"/><Relationship Id="rId14" Type="http://schemas.openxmlformats.org/officeDocument/2006/relationships/image" Target="media/image47.png"/><Relationship Id="rId17" Type="http://schemas.openxmlformats.org/officeDocument/2006/relationships/image" Target="media/image38.png"/><Relationship Id="rId16" Type="http://schemas.openxmlformats.org/officeDocument/2006/relationships/image" Target="media/image15.png"/><Relationship Id="rId19" Type="http://schemas.openxmlformats.org/officeDocument/2006/relationships/image" Target="media/image23.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