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8o5vvgox6cq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SNS SES and Cloudwatch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 Your Estimated Charges Using CloudWatch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Step 1: Enable Billing Alerts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Step 2: Create a Billing Alarm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Step 3: Check the Alarm Status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Step 4: Create &amp; Subscribe to SNS Topic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Step 5: Send a notification all the stakeholder, if  AWS resource pricing reaches the threshold value.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custom Memory metric in CloudWatch and set up alarm at 80 %  which will autoscale the instance in the autoscaling group.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32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 SNS topic, subscribe to a topic, publish message, unsubscribe the message and delete the topic.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Send a sample mail using SES.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jp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