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D5E" w:rsidRDefault="00061D5E" w:rsidP="00155DDD">
      <w:pPr>
        <w:jc w:val="center"/>
        <w:rPr>
          <w:rFonts w:ascii="Arial" w:hAnsi="Arial" w:cs="Arial"/>
          <w:b/>
          <w:sz w:val="21"/>
          <w:szCs w:val="21"/>
        </w:rPr>
      </w:pPr>
      <w:r>
        <w:rPr>
          <w:rFonts w:ascii="Arial" w:hAnsi="Arial" w:cs="Arial"/>
          <w:b/>
          <w:sz w:val="21"/>
          <w:szCs w:val="21"/>
        </w:rPr>
        <w:t>Syllabus</w:t>
      </w:r>
    </w:p>
    <w:p w:rsidR="00BE691B" w:rsidRDefault="00533014" w:rsidP="00155DDD">
      <w:pPr>
        <w:jc w:val="center"/>
        <w:rPr>
          <w:rFonts w:ascii="Arial" w:hAnsi="Arial" w:cs="Arial"/>
          <w:b/>
          <w:sz w:val="21"/>
          <w:szCs w:val="21"/>
        </w:rPr>
      </w:pPr>
      <w:r>
        <w:rPr>
          <w:rFonts w:ascii="Arial" w:hAnsi="Arial" w:cs="Arial"/>
          <w:b/>
          <w:sz w:val="21"/>
          <w:szCs w:val="21"/>
        </w:rPr>
        <w:t>CSE 6</w:t>
      </w:r>
      <w:r w:rsidR="00BE691B">
        <w:rPr>
          <w:rFonts w:ascii="Arial" w:hAnsi="Arial" w:cs="Arial"/>
          <w:b/>
          <w:sz w:val="21"/>
          <w:szCs w:val="21"/>
        </w:rPr>
        <w:t>329-002</w:t>
      </w:r>
      <w:r w:rsidR="001A44FC">
        <w:rPr>
          <w:rFonts w:ascii="Arial" w:hAnsi="Arial" w:cs="Arial"/>
          <w:b/>
          <w:sz w:val="21"/>
          <w:szCs w:val="21"/>
        </w:rPr>
        <w:t xml:space="preserve"> </w:t>
      </w:r>
      <w:r w:rsidR="00652318">
        <w:rPr>
          <w:rFonts w:ascii="Arial" w:hAnsi="Arial" w:cs="Arial"/>
          <w:b/>
          <w:sz w:val="21"/>
          <w:szCs w:val="21"/>
        </w:rPr>
        <w:t>Special</w:t>
      </w:r>
      <w:r w:rsidR="00BE691B">
        <w:rPr>
          <w:rFonts w:ascii="Arial" w:hAnsi="Arial" w:cs="Arial"/>
          <w:b/>
          <w:sz w:val="21"/>
          <w:szCs w:val="21"/>
        </w:rPr>
        <w:t xml:space="preserve"> Topics in </w:t>
      </w:r>
      <w:r w:rsidR="00652318">
        <w:rPr>
          <w:rFonts w:ascii="Arial" w:hAnsi="Arial" w:cs="Arial"/>
          <w:b/>
          <w:sz w:val="21"/>
          <w:szCs w:val="21"/>
        </w:rPr>
        <w:t xml:space="preserve">Advanced </w:t>
      </w:r>
      <w:r w:rsidR="00BE691B">
        <w:rPr>
          <w:rFonts w:ascii="Arial" w:hAnsi="Arial" w:cs="Arial"/>
          <w:b/>
          <w:sz w:val="21"/>
          <w:szCs w:val="21"/>
        </w:rPr>
        <w:t xml:space="preserve">Software Engineering – </w:t>
      </w:r>
    </w:p>
    <w:p w:rsidR="00CE1818" w:rsidRPr="00041132" w:rsidRDefault="00533014" w:rsidP="00155DDD">
      <w:pPr>
        <w:jc w:val="center"/>
        <w:rPr>
          <w:rFonts w:ascii="Arial" w:hAnsi="Arial" w:cs="Arial"/>
          <w:sz w:val="12"/>
          <w:szCs w:val="12"/>
        </w:rPr>
      </w:pPr>
      <w:r>
        <w:rPr>
          <w:rFonts w:ascii="Arial" w:hAnsi="Arial" w:cs="Arial"/>
          <w:sz w:val="21"/>
          <w:szCs w:val="21"/>
        </w:rPr>
        <w:t>S</w:t>
      </w:r>
      <w:r w:rsidR="00D57772">
        <w:rPr>
          <w:rFonts w:ascii="Arial" w:hAnsi="Arial" w:cs="Arial"/>
          <w:sz w:val="21"/>
          <w:szCs w:val="21"/>
        </w:rPr>
        <w:t>oftware Measurement and Quality Engineering</w:t>
      </w:r>
    </w:p>
    <w:p w:rsidR="00CE1818" w:rsidRPr="0016052E" w:rsidRDefault="00EB5E95" w:rsidP="00CE1818">
      <w:pPr>
        <w:jc w:val="center"/>
        <w:rPr>
          <w:rFonts w:ascii="Arial" w:hAnsi="Arial" w:cs="Arial"/>
          <w:sz w:val="21"/>
          <w:szCs w:val="21"/>
        </w:rPr>
      </w:pPr>
      <w:r>
        <w:rPr>
          <w:rFonts w:ascii="Arial" w:hAnsi="Arial" w:cs="Arial"/>
          <w:sz w:val="21"/>
          <w:szCs w:val="21"/>
        </w:rPr>
        <w:t>Fall</w:t>
      </w:r>
      <w:r w:rsidR="00652318">
        <w:rPr>
          <w:rFonts w:ascii="Arial" w:hAnsi="Arial" w:cs="Arial"/>
          <w:sz w:val="21"/>
          <w:szCs w:val="21"/>
        </w:rPr>
        <w:t>, 2016</w:t>
      </w:r>
    </w:p>
    <w:p w:rsidR="00141EC6" w:rsidRPr="0016052E" w:rsidRDefault="00141EC6" w:rsidP="00141EC6">
      <w:pPr>
        <w:rPr>
          <w:rFonts w:ascii="Arial" w:hAnsi="Arial" w:cs="Arial"/>
          <w:sz w:val="21"/>
          <w:szCs w:val="21"/>
        </w:rPr>
      </w:pPr>
    </w:p>
    <w:p w:rsidR="00141EC6" w:rsidRPr="0016052E" w:rsidRDefault="001D11A1" w:rsidP="00141EC6">
      <w:pPr>
        <w:rPr>
          <w:rFonts w:ascii="Arial" w:hAnsi="Arial" w:cs="Arial"/>
          <w:sz w:val="21"/>
          <w:szCs w:val="21"/>
        </w:rPr>
      </w:pPr>
      <w:r w:rsidRPr="0016052E">
        <w:rPr>
          <w:rFonts w:ascii="Arial" w:hAnsi="Arial" w:cs="Arial"/>
          <w:b/>
          <w:sz w:val="21"/>
          <w:szCs w:val="21"/>
        </w:rPr>
        <w:t>Instructor</w:t>
      </w:r>
      <w:r w:rsidR="00141EC6" w:rsidRPr="0016052E">
        <w:rPr>
          <w:rFonts w:ascii="Arial" w:hAnsi="Arial" w:cs="Arial"/>
          <w:b/>
          <w:sz w:val="21"/>
          <w:szCs w:val="21"/>
        </w:rPr>
        <w:t xml:space="preserve">: </w:t>
      </w:r>
      <w:r w:rsidR="00533014">
        <w:rPr>
          <w:rFonts w:ascii="Arial" w:hAnsi="Arial" w:cs="Arial"/>
          <w:sz w:val="21"/>
          <w:szCs w:val="21"/>
        </w:rPr>
        <w:t>Dr. Dennis J. Frailey</w:t>
      </w:r>
    </w:p>
    <w:p w:rsidR="00141EC6" w:rsidRPr="0016052E" w:rsidRDefault="00141EC6" w:rsidP="00141EC6">
      <w:pPr>
        <w:rPr>
          <w:rFonts w:ascii="Arial" w:hAnsi="Arial" w:cs="Arial"/>
          <w:b/>
          <w:sz w:val="21"/>
          <w:szCs w:val="21"/>
        </w:rPr>
      </w:pPr>
    </w:p>
    <w:p w:rsidR="00141EC6" w:rsidRPr="0016052E" w:rsidRDefault="00141EC6" w:rsidP="00141EC6">
      <w:pPr>
        <w:rPr>
          <w:rFonts w:ascii="Arial" w:hAnsi="Arial" w:cs="Arial"/>
          <w:sz w:val="21"/>
          <w:szCs w:val="21"/>
        </w:rPr>
      </w:pPr>
      <w:r w:rsidRPr="0016052E">
        <w:rPr>
          <w:rFonts w:ascii="Arial" w:hAnsi="Arial" w:cs="Arial"/>
          <w:b/>
          <w:sz w:val="21"/>
          <w:szCs w:val="21"/>
        </w:rPr>
        <w:t xml:space="preserve">Office Number: </w:t>
      </w:r>
      <w:r w:rsidR="00B2784A">
        <w:rPr>
          <w:rFonts w:ascii="Arial" w:hAnsi="Arial" w:cs="Arial"/>
          <w:sz w:val="21"/>
          <w:szCs w:val="21"/>
        </w:rPr>
        <w:t>ERB 402</w:t>
      </w:r>
    </w:p>
    <w:p w:rsidR="00141EC6" w:rsidRPr="0016052E" w:rsidRDefault="00141EC6" w:rsidP="00141EC6">
      <w:pPr>
        <w:rPr>
          <w:rFonts w:ascii="Arial" w:hAnsi="Arial" w:cs="Arial"/>
          <w:sz w:val="21"/>
          <w:szCs w:val="21"/>
        </w:rPr>
      </w:pPr>
    </w:p>
    <w:p w:rsidR="00141EC6" w:rsidRPr="0016052E" w:rsidRDefault="00141EC6" w:rsidP="00932811">
      <w:pPr>
        <w:rPr>
          <w:rFonts w:ascii="Arial" w:hAnsi="Arial" w:cs="Arial"/>
          <w:sz w:val="21"/>
          <w:szCs w:val="21"/>
        </w:rPr>
      </w:pPr>
      <w:r w:rsidRPr="0016052E">
        <w:rPr>
          <w:rFonts w:ascii="Arial" w:hAnsi="Arial" w:cs="Arial"/>
          <w:b/>
          <w:sz w:val="21"/>
          <w:szCs w:val="21"/>
        </w:rPr>
        <w:t xml:space="preserve">Office Telephone Number: </w:t>
      </w:r>
      <w:r w:rsidR="00533014">
        <w:rPr>
          <w:rFonts w:ascii="Arial" w:hAnsi="Arial" w:cs="Arial"/>
          <w:sz w:val="21"/>
          <w:szCs w:val="21"/>
        </w:rPr>
        <w:t>c/o CSE office – 817-272-3605</w:t>
      </w:r>
    </w:p>
    <w:p w:rsidR="00141EC6" w:rsidRPr="0016052E" w:rsidRDefault="00141EC6" w:rsidP="00141EC6">
      <w:pPr>
        <w:rPr>
          <w:rFonts w:ascii="Arial" w:hAnsi="Arial" w:cs="Arial"/>
          <w:b/>
          <w:sz w:val="21"/>
          <w:szCs w:val="21"/>
        </w:rPr>
      </w:pPr>
    </w:p>
    <w:p w:rsidR="00141EC6" w:rsidRPr="00920E54" w:rsidRDefault="00141EC6" w:rsidP="00141EC6">
      <w:pPr>
        <w:rPr>
          <w:rFonts w:ascii="Arial" w:hAnsi="Arial" w:cs="Arial"/>
          <w:sz w:val="21"/>
          <w:szCs w:val="21"/>
        </w:rPr>
      </w:pPr>
      <w:r w:rsidRPr="00920E54">
        <w:rPr>
          <w:rFonts w:ascii="Arial" w:hAnsi="Arial" w:cs="Arial"/>
          <w:b/>
          <w:sz w:val="21"/>
          <w:szCs w:val="21"/>
        </w:rPr>
        <w:t xml:space="preserve">Email Address: </w:t>
      </w:r>
      <w:r w:rsidR="00061D5E">
        <w:rPr>
          <w:rFonts w:ascii="Arial" w:hAnsi="Arial" w:cs="Arial"/>
          <w:sz w:val="21"/>
          <w:szCs w:val="21"/>
        </w:rPr>
        <w:t>Dennis.</w:t>
      </w:r>
      <w:r w:rsidR="00533014">
        <w:rPr>
          <w:rFonts w:ascii="Arial" w:hAnsi="Arial" w:cs="Arial"/>
          <w:sz w:val="21"/>
          <w:szCs w:val="21"/>
        </w:rPr>
        <w:t>Frailey@uta.edu</w:t>
      </w:r>
    </w:p>
    <w:p w:rsidR="00141EC6" w:rsidRPr="00A470FF" w:rsidRDefault="00141EC6" w:rsidP="00141EC6">
      <w:pPr>
        <w:rPr>
          <w:rFonts w:ascii="Arial" w:hAnsi="Arial" w:cs="Arial"/>
          <w:sz w:val="21"/>
          <w:szCs w:val="21"/>
        </w:rPr>
      </w:pPr>
    </w:p>
    <w:p w:rsidR="00686767" w:rsidRPr="00686767" w:rsidRDefault="00041132" w:rsidP="00A470FF">
      <w:pPr>
        <w:rPr>
          <w:rFonts w:ascii="Arial" w:hAnsi="Arial" w:cs="Arial"/>
          <w:sz w:val="21"/>
          <w:szCs w:val="21"/>
        </w:rPr>
      </w:pPr>
      <w:r>
        <w:rPr>
          <w:rFonts w:ascii="Arial" w:hAnsi="Arial" w:cs="Arial"/>
          <w:b/>
          <w:sz w:val="21"/>
          <w:szCs w:val="21"/>
        </w:rPr>
        <w:t>Faculty Profile:</w:t>
      </w:r>
      <w:r w:rsidRPr="00686767">
        <w:rPr>
          <w:rFonts w:ascii="Arial" w:hAnsi="Arial" w:cs="Arial"/>
          <w:sz w:val="21"/>
          <w:szCs w:val="21"/>
        </w:rPr>
        <w:t xml:space="preserve"> </w:t>
      </w:r>
      <w:r w:rsidR="00533014" w:rsidRPr="00140039">
        <w:rPr>
          <w:rFonts w:ascii="Arial" w:hAnsi="Arial" w:cs="Arial"/>
          <w:sz w:val="21"/>
          <w:szCs w:val="21"/>
        </w:rPr>
        <w:t>PhD and MS, Computer Science, Purdue University; BS, Mathematics, U. of Notre Dame. Adjunct Professor, SMU</w:t>
      </w:r>
      <w:r w:rsidR="00140039">
        <w:rPr>
          <w:rFonts w:ascii="Arial" w:hAnsi="Arial" w:cs="Arial"/>
          <w:sz w:val="21"/>
          <w:szCs w:val="21"/>
        </w:rPr>
        <w:t xml:space="preserve"> and UTA;</w:t>
      </w:r>
      <w:r w:rsidR="00533014" w:rsidRPr="00140039">
        <w:rPr>
          <w:rFonts w:ascii="Arial" w:hAnsi="Arial" w:cs="Arial"/>
          <w:sz w:val="21"/>
          <w:szCs w:val="21"/>
        </w:rPr>
        <w:t xml:space="preserve"> </w:t>
      </w:r>
      <w:r w:rsidR="00140039" w:rsidRPr="00140039">
        <w:rPr>
          <w:rFonts w:ascii="Arial" w:hAnsi="Arial" w:cs="Arial"/>
          <w:sz w:val="21"/>
          <w:szCs w:val="21"/>
        </w:rPr>
        <w:t>Princi</w:t>
      </w:r>
      <w:r w:rsidR="00140039">
        <w:rPr>
          <w:rFonts w:ascii="Arial" w:hAnsi="Arial" w:cs="Arial"/>
          <w:sz w:val="21"/>
          <w:szCs w:val="21"/>
        </w:rPr>
        <w:t>pal Fellow, Raytheon (retired); Board of Governors, IEEE Computer Society</w:t>
      </w:r>
      <w:r w:rsidR="00992063">
        <w:rPr>
          <w:rFonts w:ascii="Arial" w:hAnsi="Arial" w:cs="Arial"/>
          <w:sz w:val="21"/>
          <w:szCs w:val="21"/>
        </w:rPr>
        <w:t xml:space="preserve"> (2011-2016)</w:t>
      </w:r>
      <w:r w:rsidR="00140039">
        <w:rPr>
          <w:rFonts w:ascii="Arial" w:hAnsi="Arial" w:cs="Arial"/>
          <w:sz w:val="21"/>
          <w:szCs w:val="21"/>
        </w:rPr>
        <w:t>; Vice President, ACM</w:t>
      </w:r>
      <w:r w:rsidR="00992063">
        <w:rPr>
          <w:rFonts w:ascii="Arial" w:hAnsi="Arial" w:cs="Arial"/>
          <w:sz w:val="21"/>
          <w:szCs w:val="21"/>
        </w:rPr>
        <w:t xml:space="preserve"> (1986-88)</w:t>
      </w:r>
      <w:r w:rsidR="00140039">
        <w:rPr>
          <w:rFonts w:ascii="Arial" w:hAnsi="Arial" w:cs="Arial"/>
          <w:sz w:val="21"/>
          <w:szCs w:val="21"/>
        </w:rPr>
        <w:t>; distinguished lecturer, ACM and IEEE Computer Society; president, Association for Software Engineering Excellence</w:t>
      </w:r>
      <w:r w:rsidR="00992063">
        <w:rPr>
          <w:rFonts w:ascii="Arial" w:hAnsi="Arial" w:cs="Arial"/>
          <w:sz w:val="21"/>
          <w:szCs w:val="21"/>
        </w:rPr>
        <w:t xml:space="preserve"> (1990-92)</w:t>
      </w:r>
      <w:r w:rsidR="00140039">
        <w:rPr>
          <w:rFonts w:ascii="Arial" w:hAnsi="Arial" w:cs="Arial"/>
          <w:sz w:val="21"/>
          <w:szCs w:val="21"/>
        </w:rPr>
        <w:t>; program evaluator in software engineering, computer engineering and computer science for ABET</w:t>
      </w:r>
      <w:r w:rsidR="00992063">
        <w:rPr>
          <w:rFonts w:ascii="Arial" w:hAnsi="Arial" w:cs="Arial"/>
          <w:sz w:val="21"/>
          <w:szCs w:val="21"/>
        </w:rPr>
        <w:t xml:space="preserve"> (1986-2014)</w:t>
      </w:r>
      <w:r w:rsidR="004D01CE">
        <w:rPr>
          <w:rFonts w:ascii="Arial" w:hAnsi="Arial" w:cs="Arial"/>
          <w:sz w:val="21"/>
          <w:szCs w:val="21"/>
        </w:rPr>
        <w:t>.  Dr. Frailey recently retired after a</w:t>
      </w:r>
      <w:r w:rsidR="00061D5E">
        <w:rPr>
          <w:rFonts w:ascii="Arial" w:hAnsi="Arial" w:cs="Arial"/>
          <w:sz w:val="21"/>
          <w:szCs w:val="21"/>
        </w:rPr>
        <w:t xml:space="preserve"> 40+ </w:t>
      </w:r>
      <w:r w:rsidR="00140039">
        <w:rPr>
          <w:rFonts w:ascii="Arial" w:hAnsi="Arial" w:cs="Arial"/>
          <w:sz w:val="21"/>
          <w:szCs w:val="21"/>
        </w:rPr>
        <w:t xml:space="preserve">year career in software engineering and computer design at Ford Motor Co, Texas Instruments and Raytheon. </w:t>
      </w:r>
      <w:r w:rsidR="004D01CE">
        <w:rPr>
          <w:rFonts w:ascii="Arial" w:hAnsi="Arial" w:cs="Arial"/>
          <w:sz w:val="21"/>
          <w:szCs w:val="21"/>
        </w:rPr>
        <w:t xml:space="preserve">He </w:t>
      </w:r>
      <w:r w:rsidR="00061D5E">
        <w:rPr>
          <w:rFonts w:ascii="Arial" w:hAnsi="Arial" w:cs="Arial"/>
          <w:sz w:val="21"/>
          <w:szCs w:val="21"/>
        </w:rPr>
        <w:t xml:space="preserve">proposed, planned and </w:t>
      </w:r>
      <w:r w:rsidR="004D01CE">
        <w:rPr>
          <w:rFonts w:ascii="Arial" w:hAnsi="Arial" w:cs="Arial"/>
          <w:sz w:val="21"/>
          <w:szCs w:val="21"/>
        </w:rPr>
        <w:t>l</w:t>
      </w:r>
      <w:r w:rsidR="00140039">
        <w:rPr>
          <w:rFonts w:ascii="Arial" w:hAnsi="Arial" w:cs="Arial"/>
          <w:sz w:val="21"/>
          <w:szCs w:val="21"/>
        </w:rPr>
        <w:t>ed software development activities for many projects; taught software development, software management and project management</w:t>
      </w:r>
      <w:r w:rsidR="004D01CE">
        <w:rPr>
          <w:rFonts w:ascii="Arial" w:hAnsi="Arial" w:cs="Arial"/>
          <w:sz w:val="21"/>
          <w:szCs w:val="21"/>
        </w:rPr>
        <w:t xml:space="preserve"> for internal training organizations; and also taught as an adjunct professor at SMU and several other universities for 40+ years</w:t>
      </w:r>
      <w:r w:rsidR="00140039">
        <w:rPr>
          <w:rFonts w:ascii="Arial" w:hAnsi="Arial" w:cs="Arial"/>
          <w:sz w:val="21"/>
          <w:szCs w:val="21"/>
        </w:rPr>
        <w:t xml:space="preserve">.  </w:t>
      </w:r>
      <w:r w:rsidR="00EB5E95">
        <w:rPr>
          <w:rFonts w:ascii="Arial" w:hAnsi="Arial" w:cs="Arial"/>
          <w:sz w:val="21"/>
          <w:szCs w:val="21"/>
        </w:rPr>
        <w:t>He has o</w:t>
      </w:r>
      <w:r w:rsidR="004D01CE">
        <w:rPr>
          <w:rFonts w:ascii="Arial" w:hAnsi="Arial" w:cs="Arial"/>
          <w:sz w:val="21"/>
          <w:szCs w:val="21"/>
        </w:rPr>
        <w:t>ver 150 publications -- s</w:t>
      </w:r>
      <w:r w:rsidR="00140039">
        <w:rPr>
          <w:rFonts w:ascii="Arial" w:hAnsi="Arial" w:cs="Arial"/>
          <w:sz w:val="21"/>
          <w:szCs w:val="21"/>
        </w:rPr>
        <w:t xml:space="preserve">pecialties include compiler optimization, real-time operating systems, software development for large projects, </w:t>
      </w:r>
      <w:r w:rsidR="00061D5E">
        <w:rPr>
          <w:rFonts w:ascii="Arial" w:hAnsi="Arial" w:cs="Arial"/>
          <w:sz w:val="21"/>
          <w:szCs w:val="21"/>
        </w:rPr>
        <w:t xml:space="preserve">software quality engineering, software safety, </w:t>
      </w:r>
      <w:r w:rsidR="00140039">
        <w:rPr>
          <w:rFonts w:ascii="Arial" w:hAnsi="Arial" w:cs="Arial"/>
          <w:sz w:val="21"/>
          <w:szCs w:val="21"/>
        </w:rPr>
        <w:t>cycle time reduction, and six sigma techniques for software.</w:t>
      </w:r>
      <w:r w:rsidR="00686767" w:rsidRPr="00140039">
        <w:rPr>
          <w:rFonts w:ascii="Arial" w:hAnsi="Arial" w:cs="Arial"/>
          <w:sz w:val="21"/>
          <w:szCs w:val="21"/>
        </w:rPr>
        <w:br/>
      </w:r>
    </w:p>
    <w:p w:rsidR="00A470FF" w:rsidRPr="004D01CE" w:rsidRDefault="00A470FF" w:rsidP="004D01CE">
      <w:pPr>
        <w:autoSpaceDE w:val="0"/>
        <w:autoSpaceDN w:val="0"/>
        <w:adjustRightInd w:val="0"/>
        <w:rPr>
          <w:rFonts w:ascii="ArialMT" w:hAnsi="ArialMT" w:cs="ArialMT"/>
          <w:color w:val="000000"/>
          <w:sz w:val="21"/>
          <w:szCs w:val="21"/>
        </w:rPr>
      </w:pPr>
      <w:r w:rsidRPr="00A470FF">
        <w:rPr>
          <w:rFonts w:ascii="Arial" w:hAnsi="Arial" w:cs="Arial"/>
          <w:b/>
          <w:sz w:val="21"/>
          <w:szCs w:val="21"/>
        </w:rPr>
        <w:t xml:space="preserve">Office Hours: </w:t>
      </w:r>
      <w:r w:rsidR="004D01CE">
        <w:rPr>
          <w:rFonts w:ascii="ArialMT" w:hAnsi="ArialMT" w:cs="ArialMT"/>
          <w:color w:val="000000"/>
          <w:sz w:val="21"/>
          <w:szCs w:val="21"/>
        </w:rPr>
        <w:t xml:space="preserve">By appointment </w:t>
      </w:r>
      <w:r w:rsidR="00B2784A">
        <w:rPr>
          <w:rFonts w:ascii="ArialMT" w:hAnsi="ArialMT" w:cs="ArialMT"/>
          <w:color w:val="000000"/>
          <w:sz w:val="21"/>
          <w:szCs w:val="21"/>
        </w:rPr>
        <w:t xml:space="preserve">before or </w:t>
      </w:r>
      <w:r w:rsidR="004D01CE">
        <w:rPr>
          <w:rFonts w:ascii="ArialMT" w:hAnsi="ArialMT" w:cs="ArialMT"/>
          <w:color w:val="000000"/>
          <w:sz w:val="21"/>
          <w:szCs w:val="21"/>
        </w:rPr>
        <w:t>after class on Fridays</w:t>
      </w:r>
    </w:p>
    <w:p w:rsidR="00A470FF" w:rsidRPr="00A470FF" w:rsidRDefault="00A470FF" w:rsidP="00A470FF">
      <w:pPr>
        <w:rPr>
          <w:rFonts w:ascii="Arial" w:hAnsi="Arial" w:cs="Arial"/>
          <w:b/>
          <w:sz w:val="21"/>
          <w:szCs w:val="21"/>
        </w:rPr>
      </w:pPr>
      <w:r w:rsidRPr="00A470FF">
        <w:rPr>
          <w:rFonts w:ascii="Arial" w:hAnsi="Arial" w:cs="Arial"/>
          <w:b/>
          <w:sz w:val="21"/>
          <w:szCs w:val="21"/>
        </w:rPr>
        <w:t xml:space="preserve"> </w:t>
      </w:r>
    </w:p>
    <w:p w:rsidR="00141EC6" w:rsidRPr="0016052E" w:rsidRDefault="00141EC6" w:rsidP="00A470FF">
      <w:pPr>
        <w:rPr>
          <w:rFonts w:ascii="Arial" w:hAnsi="Arial" w:cs="Arial"/>
          <w:sz w:val="21"/>
          <w:szCs w:val="21"/>
        </w:rPr>
      </w:pPr>
      <w:r w:rsidRPr="0016052E">
        <w:rPr>
          <w:rFonts w:ascii="Arial" w:hAnsi="Arial" w:cs="Arial"/>
          <w:b/>
          <w:sz w:val="21"/>
          <w:szCs w:val="21"/>
        </w:rPr>
        <w:t xml:space="preserve">Section </w:t>
      </w:r>
      <w:r w:rsidR="001D11A1" w:rsidRPr="0016052E">
        <w:rPr>
          <w:rFonts w:ascii="Arial" w:hAnsi="Arial" w:cs="Arial"/>
          <w:b/>
          <w:sz w:val="21"/>
          <w:szCs w:val="21"/>
        </w:rPr>
        <w:t>Information</w:t>
      </w:r>
      <w:r w:rsidRPr="0016052E">
        <w:rPr>
          <w:rFonts w:ascii="Arial" w:hAnsi="Arial" w:cs="Arial"/>
          <w:b/>
          <w:sz w:val="21"/>
          <w:szCs w:val="21"/>
        </w:rPr>
        <w:t xml:space="preserve">: </w:t>
      </w:r>
      <w:r w:rsidR="004D01CE">
        <w:rPr>
          <w:rFonts w:ascii="ArialMT" w:hAnsi="ArialMT" w:cs="ArialMT"/>
          <w:color w:val="000000"/>
          <w:sz w:val="21"/>
          <w:szCs w:val="21"/>
        </w:rPr>
        <w:t>CSE 6</w:t>
      </w:r>
      <w:r w:rsidR="00BE691B">
        <w:rPr>
          <w:rFonts w:ascii="ArialMT" w:hAnsi="ArialMT" w:cs="ArialMT"/>
          <w:color w:val="000000"/>
          <w:sz w:val="21"/>
          <w:szCs w:val="21"/>
        </w:rPr>
        <w:t>329-002</w:t>
      </w:r>
      <w:r w:rsidR="00DB7145">
        <w:rPr>
          <w:rFonts w:ascii="ArialMT" w:hAnsi="ArialMT" w:cs="ArialMT"/>
          <w:color w:val="000000"/>
          <w:sz w:val="21"/>
          <w:szCs w:val="21"/>
        </w:rPr>
        <w:t xml:space="preserve"> </w:t>
      </w:r>
    </w:p>
    <w:p w:rsidR="00141EC6" w:rsidRPr="0016052E" w:rsidRDefault="00141EC6" w:rsidP="00141EC6">
      <w:pPr>
        <w:rPr>
          <w:rFonts w:ascii="Arial" w:hAnsi="Arial" w:cs="Arial"/>
          <w:b/>
          <w:sz w:val="21"/>
          <w:szCs w:val="21"/>
        </w:rPr>
      </w:pPr>
    </w:p>
    <w:p w:rsidR="00141EC6" w:rsidRPr="00992063" w:rsidRDefault="00141EC6" w:rsidP="00141EC6">
      <w:pPr>
        <w:rPr>
          <w:rFonts w:ascii="ArialMT" w:hAnsi="ArialMT" w:cs="ArialMT"/>
          <w:sz w:val="21"/>
          <w:szCs w:val="21"/>
        </w:rPr>
      </w:pPr>
      <w:r w:rsidRPr="0016052E">
        <w:rPr>
          <w:rFonts w:ascii="Arial" w:hAnsi="Arial" w:cs="Arial"/>
          <w:b/>
          <w:sz w:val="21"/>
          <w:szCs w:val="21"/>
        </w:rPr>
        <w:t xml:space="preserve">Time and Place of Class Meetings: </w:t>
      </w:r>
      <w:r w:rsidR="004D01CE">
        <w:rPr>
          <w:rFonts w:ascii="ArialMT" w:hAnsi="ArialMT" w:cs="ArialMT"/>
          <w:color w:val="000000"/>
          <w:sz w:val="21"/>
          <w:szCs w:val="21"/>
        </w:rPr>
        <w:t xml:space="preserve">1:00pm – 3:50pm, Fridays, </w:t>
      </w:r>
      <w:r w:rsidR="00EB3BC1">
        <w:rPr>
          <w:rFonts w:ascii="ArialMT" w:hAnsi="ArialMT" w:cs="ArialMT"/>
          <w:color w:val="000000"/>
          <w:sz w:val="21"/>
          <w:szCs w:val="21"/>
        </w:rPr>
        <w:t>Classroom</w:t>
      </w:r>
      <w:r w:rsidR="00BE691B">
        <w:rPr>
          <w:rFonts w:ascii="ArialMT" w:hAnsi="ArialMT" w:cs="ArialMT"/>
          <w:color w:val="000000"/>
          <w:sz w:val="21"/>
          <w:szCs w:val="21"/>
        </w:rPr>
        <w:t xml:space="preserve"> </w:t>
      </w:r>
      <w:r w:rsidR="00992063" w:rsidRPr="00992063">
        <w:rPr>
          <w:rFonts w:ascii="ArialMT" w:hAnsi="ArialMT" w:cs="ArialMT"/>
          <w:b/>
          <w:sz w:val="21"/>
          <w:szCs w:val="21"/>
        </w:rPr>
        <w:t>COBA 154</w:t>
      </w:r>
    </w:p>
    <w:p w:rsidR="00141EC6" w:rsidRPr="0016052E" w:rsidRDefault="00DB7145" w:rsidP="00141EC6">
      <w:pPr>
        <w:rPr>
          <w:rFonts w:ascii="Arial" w:hAnsi="Arial" w:cs="Arial"/>
          <w:b/>
          <w:sz w:val="21"/>
          <w:szCs w:val="21"/>
        </w:rPr>
      </w:pPr>
      <w:r>
        <w:rPr>
          <w:rFonts w:ascii="ArialMT" w:hAnsi="ArialMT" w:cs="ArialMT"/>
          <w:color w:val="000000"/>
          <w:sz w:val="21"/>
          <w:szCs w:val="21"/>
        </w:rPr>
        <w:tab/>
      </w:r>
      <w:r>
        <w:rPr>
          <w:rFonts w:ascii="ArialMT" w:hAnsi="ArialMT" w:cs="ArialMT"/>
          <w:color w:val="000000"/>
          <w:sz w:val="21"/>
          <w:szCs w:val="21"/>
        </w:rPr>
        <w:tab/>
      </w:r>
      <w:r>
        <w:rPr>
          <w:rFonts w:ascii="ArialMT" w:hAnsi="ArialMT" w:cs="ArialMT"/>
          <w:color w:val="000000"/>
          <w:sz w:val="21"/>
          <w:szCs w:val="21"/>
        </w:rPr>
        <w:tab/>
      </w:r>
      <w:r>
        <w:rPr>
          <w:rFonts w:ascii="ArialMT" w:hAnsi="ArialMT" w:cs="ArialMT"/>
          <w:color w:val="000000"/>
          <w:sz w:val="21"/>
          <w:szCs w:val="21"/>
        </w:rPr>
        <w:tab/>
        <w:t xml:space="preserve">           </w:t>
      </w:r>
    </w:p>
    <w:p w:rsidR="00141EC6" w:rsidRPr="004D01CE" w:rsidRDefault="00141EC6" w:rsidP="00D57772">
      <w:pPr>
        <w:tabs>
          <w:tab w:val="left" w:pos="1375"/>
        </w:tabs>
        <w:jc w:val="both"/>
        <w:rPr>
          <w:rFonts w:ascii="ArialMT" w:hAnsi="ArialMT" w:cs="ArialMT"/>
          <w:color w:val="000000"/>
          <w:sz w:val="21"/>
          <w:szCs w:val="21"/>
        </w:rPr>
      </w:pPr>
      <w:r w:rsidRPr="0016052E">
        <w:rPr>
          <w:rFonts w:ascii="Arial" w:hAnsi="Arial" w:cs="Arial"/>
          <w:b/>
          <w:sz w:val="21"/>
          <w:szCs w:val="21"/>
        </w:rPr>
        <w:t xml:space="preserve">Description of Course Content: </w:t>
      </w:r>
      <w:r w:rsidR="00BF7610">
        <w:rPr>
          <w:rFonts w:ascii="Arial" w:hAnsi="Arial" w:cs="Arial"/>
          <w:sz w:val="21"/>
          <w:szCs w:val="21"/>
        </w:rPr>
        <w:t>Software is replacing hardware devices and human decision making in many modern applications. M</w:t>
      </w:r>
      <w:r w:rsidR="00775A75">
        <w:rPr>
          <w:rFonts w:ascii="Arial" w:hAnsi="Arial" w:cs="Arial"/>
          <w:sz w:val="21"/>
          <w:szCs w:val="21"/>
        </w:rPr>
        <w:t>ore and more</w:t>
      </w:r>
      <w:r w:rsidR="00BF7610">
        <w:rPr>
          <w:rFonts w:ascii="Arial" w:hAnsi="Arial" w:cs="Arial"/>
          <w:sz w:val="21"/>
          <w:szCs w:val="21"/>
        </w:rPr>
        <w:t xml:space="preserve"> of those applications are safety critical</w:t>
      </w:r>
      <w:r w:rsidR="00EB5E95">
        <w:rPr>
          <w:rFonts w:ascii="Arial" w:hAnsi="Arial" w:cs="Arial"/>
          <w:sz w:val="21"/>
          <w:szCs w:val="21"/>
        </w:rPr>
        <w:t>, intended for use in remote locations, intended to remain in use for long periods of time</w:t>
      </w:r>
      <w:r w:rsidR="00BF7610">
        <w:rPr>
          <w:rFonts w:ascii="Arial" w:hAnsi="Arial" w:cs="Arial"/>
          <w:sz w:val="21"/>
          <w:szCs w:val="21"/>
        </w:rPr>
        <w:t xml:space="preserve"> or</w:t>
      </w:r>
      <w:r w:rsidR="000D4DC4">
        <w:rPr>
          <w:rFonts w:ascii="Arial" w:hAnsi="Arial" w:cs="Arial"/>
          <w:sz w:val="21"/>
          <w:szCs w:val="21"/>
        </w:rPr>
        <w:t xml:space="preserve"> have other characteristics that demand very high quality.</w:t>
      </w:r>
      <w:r w:rsidR="00BF7610">
        <w:rPr>
          <w:rFonts w:ascii="Arial" w:hAnsi="Arial" w:cs="Arial"/>
          <w:sz w:val="21"/>
          <w:szCs w:val="21"/>
        </w:rPr>
        <w:t xml:space="preserve"> </w:t>
      </w:r>
      <w:r w:rsidR="000D4DC4">
        <w:rPr>
          <w:rFonts w:ascii="Arial" w:hAnsi="Arial" w:cs="Arial"/>
          <w:sz w:val="21"/>
          <w:szCs w:val="21"/>
        </w:rPr>
        <w:t xml:space="preserve">There is also intense pressure to produce software quickly and efficiently. </w:t>
      </w:r>
      <w:r w:rsidR="00D57772" w:rsidRPr="00D57772">
        <w:rPr>
          <w:rFonts w:ascii="ArialMT" w:hAnsi="ArialMT" w:cs="ArialMT"/>
          <w:color w:val="000000"/>
          <w:sz w:val="21"/>
          <w:szCs w:val="21"/>
        </w:rPr>
        <w:t xml:space="preserve">This course </w:t>
      </w:r>
      <w:r w:rsidR="000D4DC4">
        <w:rPr>
          <w:rFonts w:ascii="ArialMT" w:hAnsi="ArialMT" w:cs="ArialMT"/>
          <w:color w:val="000000"/>
          <w:sz w:val="21"/>
          <w:szCs w:val="21"/>
        </w:rPr>
        <w:t>covers how</w:t>
      </w:r>
      <w:r w:rsidR="00D57772" w:rsidRPr="00D57772">
        <w:rPr>
          <w:rFonts w:ascii="ArialMT" w:hAnsi="ArialMT" w:cs="ArialMT"/>
          <w:color w:val="000000"/>
          <w:sz w:val="21"/>
          <w:szCs w:val="21"/>
        </w:rPr>
        <w:t xml:space="preserve"> to manage </w:t>
      </w:r>
      <w:r w:rsidR="000D4DC4">
        <w:rPr>
          <w:rFonts w:ascii="ArialMT" w:hAnsi="ArialMT" w:cs="ArialMT"/>
          <w:color w:val="000000"/>
          <w:sz w:val="21"/>
          <w:szCs w:val="21"/>
        </w:rPr>
        <w:t>and</w:t>
      </w:r>
      <w:r w:rsidR="00D57772" w:rsidRPr="00D57772">
        <w:rPr>
          <w:rFonts w:ascii="ArialMT" w:hAnsi="ArialMT" w:cs="ArialMT"/>
          <w:color w:val="000000"/>
          <w:sz w:val="21"/>
          <w:szCs w:val="21"/>
        </w:rPr>
        <w:t xml:space="preserve"> improve the quality</w:t>
      </w:r>
      <w:r w:rsidR="000D4DC4">
        <w:rPr>
          <w:rFonts w:ascii="ArialMT" w:hAnsi="ArialMT" w:cs="ArialMT"/>
          <w:color w:val="000000"/>
          <w:sz w:val="21"/>
          <w:szCs w:val="21"/>
        </w:rPr>
        <w:t>, productivity and speed</w:t>
      </w:r>
      <w:r w:rsidR="00D57772" w:rsidRPr="00D57772">
        <w:rPr>
          <w:rFonts w:ascii="ArialMT" w:hAnsi="ArialMT" w:cs="ArialMT"/>
          <w:color w:val="000000"/>
          <w:sz w:val="21"/>
          <w:szCs w:val="21"/>
        </w:rPr>
        <w:t xml:space="preserve"> of software</w:t>
      </w:r>
      <w:r w:rsidR="000D4DC4">
        <w:rPr>
          <w:rFonts w:ascii="ArialMT" w:hAnsi="ArialMT" w:cs="ArialMT"/>
          <w:color w:val="000000"/>
          <w:sz w:val="21"/>
          <w:szCs w:val="21"/>
        </w:rPr>
        <w:t xml:space="preserve"> development</w:t>
      </w:r>
      <w:r w:rsidR="00D57772" w:rsidRPr="00D57772">
        <w:rPr>
          <w:rFonts w:ascii="ArialMT" w:hAnsi="ArialMT" w:cs="ArialMT"/>
          <w:color w:val="000000"/>
          <w:sz w:val="21"/>
          <w:szCs w:val="21"/>
        </w:rPr>
        <w:t xml:space="preserve"> </w:t>
      </w:r>
      <w:r w:rsidR="00D57772">
        <w:rPr>
          <w:rFonts w:ascii="ArialMT" w:hAnsi="ArialMT" w:cs="ArialMT"/>
          <w:color w:val="000000"/>
          <w:sz w:val="21"/>
          <w:szCs w:val="21"/>
        </w:rPr>
        <w:t>by applying quality engineering</w:t>
      </w:r>
      <w:r w:rsidR="000D4DC4">
        <w:rPr>
          <w:rFonts w:ascii="ArialMT" w:hAnsi="ArialMT" w:cs="ArialMT"/>
          <w:color w:val="000000"/>
          <w:sz w:val="21"/>
          <w:szCs w:val="21"/>
        </w:rPr>
        <w:t>, measurement and other</w:t>
      </w:r>
      <w:r w:rsidR="00D57772">
        <w:rPr>
          <w:rFonts w:ascii="ArialMT" w:hAnsi="ArialMT" w:cs="ArialMT"/>
          <w:color w:val="000000"/>
          <w:sz w:val="21"/>
          <w:szCs w:val="21"/>
        </w:rPr>
        <w:t xml:space="preserve"> techniques to software </w:t>
      </w:r>
      <w:r w:rsidR="00D57772" w:rsidRPr="00D57772">
        <w:rPr>
          <w:rFonts w:ascii="ArialMT" w:hAnsi="ArialMT" w:cs="ArialMT"/>
          <w:color w:val="000000"/>
          <w:sz w:val="21"/>
          <w:szCs w:val="21"/>
        </w:rPr>
        <w:t xml:space="preserve">development projects. The course presents modern methods of achieving high quality software, with emphasis on pragmatic issues and use of examples from real applications. </w:t>
      </w:r>
      <w:r w:rsidR="00D57772">
        <w:rPr>
          <w:rFonts w:ascii="ArialMT" w:hAnsi="ArialMT" w:cs="ArialMT"/>
          <w:color w:val="000000"/>
          <w:sz w:val="21"/>
          <w:szCs w:val="21"/>
        </w:rPr>
        <w:t>T</w:t>
      </w:r>
      <w:r w:rsidR="00D57772" w:rsidRPr="00D57772">
        <w:rPr>
          <w:rFonts w:ascii="ArialMT" w:hAnsi="ArialMT" w:cs="ArialMT"/>
          <w:color w:val="000000"/>
          <w:sz w:val="21"/>
          <w:szCs w:val="21"/>
        </w:rPr>
        <w:t xml:space="preserve">he course focuses on the importance of process definition, measurement and continuous improvement as part of a discipline of quality engineering. </w:t>
      </w:r>
      <w:r w:rsidR="00D57772">
        <w:rPr>
          <w:rFonts w:ascii="ArialMT" w:hAnsi="ArialMT" w:cs="ArialMT"/>
          <w:color w:val="000000"/>
          <w:sz w:val="21"/>
          <w:szCs w:val="21"/>
        </w:rPr>
        <w:t xml:space="preserve">Topics include </w:t>
      </w:r>
      <w:r w:rsidR="00444DFE">
        <w:rPr>
          <w:rFonts w:ascii="ArialMT" w:hAnsi="ArialMT" w:cs="ArialMT"/>
          <w:color w:val="000000"/>
          <w:sz w:val="21"/>
          <w:szCs w:val="21"/>
        </w:rPr>
        <w:t>software measurement (</w:t>
      </w:r>
      <w:r w:rsidR="00652318">
        <w:rPr>
          <w:rFonts w:ascii="ArialMT" w:hAnsi="ArialMT" w:cs="ArialMT"/>
          <w:color w:val="000000"/>
          <w:sz w:val="21"/>
          <w:szCs w:val="21"/>
        </w:rPr>
        <w:t>principles</w:t>
      </w:r>
      <w:r w:rsidR="00444DFE">
        <w:rPr>
          <w:rFonts w:ascii="ArialMT" w:hAnsi="ArialMT" w:cs="ArialMT"/>
          <w:color w:val="000000"/>
          <w:sz w:val="21"/>
          <w:szCs w:val="21"/>
        </w:rPr>
        <w:t xml:space="preserve"> and practice), </w:t>
      </w:r>
      <w:r w:rsidR="00652318">
        <w:rPr>
          <w:rFonts w:ascii="ArialMT" w:hAnsi="ArialMT" w:cs="ArialMT"/>
          <w:color w:val="000000"/>
          <w:sz w:val="21"/>
          <w:szCs w:val="21"/>
        </w:rPr>
        <w:t xml:space="preserve">conducting and evaluating experiments, data analysis, causal techniques such as Bayesian networks, </w:t>
      </w:r>
      <w:r w:rsidR="00D57772">
        <w:rPr>
          <w:rFonts w:ascii="ArialMT" w:hAnsi="ArialMT" w:cs="ArialMT"/>
          <w:color w:val="000000"/>
          <w:sz w:val="21"/>
          <w:szCs w:val="21"/>
        </w:rPr>
        <w:t>value-added analysis, cost-of-quality analysis, software reliability, six sigma and zero defects, statistical process control</w:t>
      </w:r>
      <w:r w:rsidR="00652318">
        <w:rPr>
          <w:rFonts w:ascii="ArialMT" w:hAnsi="ArialMT" w:cs="ArialMT"/>
          <w:color w:val="000000"/>
          <w:sz w:val="21"/>
          <w:szCs w:val="21"/>
        </w:rPr>
        <w:t xml:space="preserve"> and quantitative process management</w:t>
      </w:r>
      <w:r w:rsidR="00D57772">
        <w:rPr>
          <w:rFonts w:ascii="ArialMT" w:hAnsi="ArialMT" w:cs="ArialMT"/>
          <w:color w:val="000000"/>
          <w:sz w:val="21"/>
          <w:szCs w:val="21"/>
        </w:rPr>
        <w:t xml:space="preserve">, productivity measures and productivity improvement, selection of appropriate measures </w:t>
      </w:r>
      <w:r w:rsidR="00BF7610">
        <w:rPr>
          <w:rFonts w:ascii="ArialMT" w:hAnsi="ArialMT" w:cs="ArialMT"/>
          <w:color w:val="000000"/>
          <w:sz w:val="21"/>
          <w:szCs w:val="21"/>
        </w:rPr>
        <w:t>for improving the software development process and</w:t>
      </w:r>
      <w:r w:rsidR="00D57772">
        <w:rPr>
          <w:rFonts w:ascii="ArialMT" w:hAnsi="ArialMT" w:cs="ArialMT"/>
          <w:color w:val="000000"/>
          <w:sz w:val="21"/>
          <w:szCs w:val="21"/>
        </w:rPr>
        <w:t xml:space="preserve"> assessing</w:t>
      </w:r>
      <w:r w:rsidR="00BF7610">
        <w:rPr>
          <w:rFonts w:ascii="ArialMT" w:hAnsi="ArialMT" w:cs="ArialMT"/>
          <w:color w:val="000000"/>
          <w:sz w:val="21"/>
          <w:szCs w:val="21"/>
        </w:rPr>
        <w:t>/assuring</w:t>
      </w:r>
      <w:r w:rsidR="00D57772">
        <w:rPr>
          <w:rFonts w:ascii="ArialMT" w:hAnsi="ArialMT" w:cs="ArialMT"/>
          <w:color w:val="000000"/>
          <w:sz w:val="21"/>
          <w:szCs w:val="21"/>
        </w:rPr>
        <w:t xml:space="preserve"> quality, </w:t>
      </w:r>
      <w:r w:rsidR="00652318">
        <w:rPr>
          <w:rFonts w:ascii="ArialMT" w:hAnsi="ArialMT" w:cs="ArialMT"/>
          <w:color w:val="000000"/>
          <w:sz w:val="21"/>
          <w:szCs w:val="21"/>
        </w:rPr>
        <w:t>a</w:t>
      </w:r>
      <w:r w:rsidR="00B2784A">
        <w:rPr>
          <w:rFonts w:ascii="ArialMT" w:hAnsi="ArialMT" w:cs="ArialMT"/>
          <w:color w:val="000000"/>
          <w:sz w:val="21"/>
          <w:szCs w:val="21"/>
        </w:rPr>
        <w:t>s well as</w:t>
      </w:r>
      <w:r w:rsidR="00652318">
        <w:rPr>
          <w:rFonts w:ascii="ArialMT" w:hAnsi="ArialMT" w:cs="ArialMT"/>
          <w:color w:val="000000"/>
          <w:sz w:val="21"/>
          <w:szCs w:val="21"/>
        </w:rPr>
        <w:t xml:space="preserve"> methods of analyzing failures such as </w:t>
      </w:r>
      <w:r w:rsidR="00BF7610">
        <w:rPr>
          <w:rFonts w:ascii="ArialMT" w:hAnsi="ArialMT" w:cs="ArialMT"/>
          <w:color w:val="000000"/>
          <w:sz w:val="21"/>
          <w:szCs w:val="21"/>
        </w:rPr>
        <w:t>root cause analysis</w:t>
      </w:r>
      <w:r w:rsidR="00D57772">
        <w:rPr>
          <w:rFonts w:ascii="ArialMT" w:hAnsi="ArialMT" w:cs="ArialMT"/>
          <w:color w:val="000000"/>
          <w:sz w:val="21"/>
          <w:szCs w:val="21"/>
        </w:rPr>
        <w:t xml:space="preserve">. </w:t>
      </w:r>
      <w:r w:rsidR="00D57772" w:rsidRPr="00D57772">
        <w:rPr>
          <w:rFonts w:ascii="ArialMT" w:hAnsi="ArialMT" w:cs="ArialMT"/>
          <w:color w:val="000000"/>
          <w:sz w:val="21"/>
          <w:szCs w:val="21"/>
        </w:rPr>
        <w:t xml:space="preserve">Specific measures and their uses are discussed along with pitfalls </w:t>
      </w:r>
      <w:r w:rsidR="00D57772">
        <w:rPr>
          <w:rFonts w:ascii="ArialMT" w:hAnsi="ArialMT" w:cs="ArialMT"/>
          <w:color w:val="000000"/>
          <w:sz w:val="21"/>
          <w:szCs w:val="21"/>
        </w:rPr>
        <w:t xml:space="preserve">and risks in using measurement. </w:t>
      </w:r>
      <w:r w:rsidR="004D01CE">
        <w:rPr>
          <w:rFonts w:ascii="ArialMT" w:hAnsi="ArialMT" w:cs="ArialMT"/>
          <w:color w:val="000000"/>
          <w:sz w:val="21"/>
          <w:szCs w:val="21"/>
        </w:rPr>
        <w:t xml:space="preserve">The course </w:t>
      </w:r>
      <w:r w:rsidR="00BF7610">
        <w:rPr>
          <w:rFonts w:ascii="ArialMT" w:hAnsi="ArialMT" w:cs="ArialMT"/>
          <w:color w:val="000000"/>
          <w:sz w:val="21"/>
          <w:szCs w:val="21"/>
        </w:rPr>
        <w:t>is designed to delve</w:t>
      </w:r>
      <w:r w:rsidR="004D01CE">
        <w:rPr>
          <w:rFonts w:ascii="ArialMT" w:hAnsi="ArialMT" w:cs="ArialMT"/>
          <w:color w:val="000000"/>
          <w:sz w:val="21"/>
          <w:szCs w:val="21"/>
        </w:rPr>
        <w:t xml:space="preserve"> into </w:t>
      </w:r>
      <w:r w:rsidR="00D57772">
        <w:rPr>
          <w:rFonts w:ascii="ArialMT" w:hAnsi="ArialMT" w:cs="ArialMT"/>
          <w:color w:val="000000"/>
          <w:sz w:val="21"/>
          <w:szCs w:val="21"/>
        </w:rPr>
        <w:t xml:space="preserve">measurement and quality </w:t>
      </w:r>
      <w:r w:rsidR="004D01CE">
        <w:rPr>
          <w:rFonts w:ascii="ArialMT" w:hAnsi="ArialMT" w:cs="ArialMT"/>
          <w:color w:val="000000"/>
          <w:sz w:val="21"/>
          <w:szCs w:val="21"/>
        </w:rPr>
        <w:t xml:space="preserve">topics beyond those covered in CSE5325 -- </w:t>
      </w:r>
      <w:r w:rsidR="00BF7610">
        <w:rPr>
          <w:rFonts w:ascii="ArialMT" w:hAnsi="ArialMT" w:cs="ArialMT"/>
          <w:color w:val="000000"/>
          <w:sz w:val="21"/>
          <w:szCs w:val="21"/>
        </w:rPr>
        <w:t>the</w:t>
      </w:r>
      <w:r w:rsidR="004D01CE">
        <w:rPr>
          <w:rFonts w:ascii="ArialMT" w:hAnsi="ArialMT" w:cs="ArialMT"/>
          <w:color w:val="000000"/>
          <w:sz w:val="21"/>
          <w:szCs w:val="21"/>
        </w:rPr>
        <w:t xml:space="preserve"> prerequisite</w:t>
      </w:r>
      <w:r w:rsidR="00BF7610">
        <w:rPr>
          <w:rFonts w:ascii="ArialMT" w:hAnsi="ArialMT" w:cs="ArialMT"/>
          <w:color w:val="000000"/>
          <w:sz w:val="21"/>
          <w:szCs w:val="21"/>
        </w:rPr>
        <w:t xml:space="preserve"> for this course</w:t>
      </w:r>
      <w:r w:rsidR="004D01CE">
        <w:rPr>
          <w:rFonts w:ascii="ArialMT" w:hAnsi="ArialMT" w:cs="ArialMT"/>
          <w:color w:val="000000"/>
          <w:sz w:val="21"/>
          <w:szCs w:val="21"/>
        </w:rPr>
        <w:t xml:space="preserve">. </w:t>
      </w:r>
    </w:p>
    <w:p w:rsidR="00141EC6" w:rsidRPr="0016052E" w:rsidRDefault="00141EC6" w:rsidP="00141EC6">
      <w:pPr>
        <w:rPr>
          <w:rFonts w:ascii="Arial" w:hAnsi="Arial" w:cs="Arial"/>
          <w:sz w:val="21"/>
          <w:szCs w:val="21"/>
        </w:rPr>
      </w:pPr>
    </w:p>
    <w:p w:rsidR="004D01CE" w:rsidRPr="004D01CE" w:rsidRDefault="00141EC6" w:rsidP="004D01CE">
      <w:pPr>
        <w:autoSpaceDE w:val="0"/>
        <w:autoSpaceDN w:val="0"/>
        <w:adjustRightInd w:val="0"/>
        <w:rPr>
          <w:rFonts w:ascii="Arial-BoldMT" w:hAnsi="Arial-BoldMT" w:cs="Arial-BoldMT"/>
          <w:bCs/>
          <w:color w:val="000000"/>
          <w:sz w:val="21"/>
          <w:szCs w:val="21"/>
        </w:rPr>
      </w:pPr>
      <w:r w:rsidRPr="004D01CE">
        <w:rPr>
          <w:rFonts w:ascii="Arial" w:hAnsi="Arial" w:cs="Arial"/>
          <w:b/>
          <w:sz w:val="21"/>
          <w:szCs w:val="21"/>
        </w:rPr>
        <w:t xml:space="preserve">Student Learning Outcomes: </w:t>
      </w:r>
    </w:p>
    <w:p w:rsidR="00BF7610" w:rsidRPr="00BF7610" w:rsidRDefault="00BF7610" w:rsidP="00141EC6">
      <w:pPr>
        <w:pStyle w:val="ListParagraph"/>
        <w:numPr>
          <w:ilvl w:val="0"/>
          <w:numId w:val="5"/>
        </w:numPr>
        <w:autoSpaceDE w:val="0"/>
        <w:autoSpaceDN w:val="0"/>
        <w:adjustRightInd w:val="0"/>
        <w:rPr>
          <w:rFonts w:ascii="Arial" w:hAnsi="Arial" w:cs="Arial"/>
          <w:b/>
          <w:sz w:val="21"/>
          <w:szCs w:val="21"/>
        </w:rPr>
      </w:pPr>
      <w:r>
        <w:rPr>
          <w:rFonts w:ascii="Arial-BoldMT" w:hAnsi="Arial-BoldMT" w:cs="Arial-BoldMT"/>
          <w:bCs/>
          <w:color w:val="000000"/>
          <w:sz w:val="21"/>
          <w:szCs w:val="21"/>
        </w:rPr>
        <w:t xml:space="preserve">Each student will learn the principles of quality engineering </w:t>
      </w:r>
      <w:r w:rsidR="00EB5E95">
        <w:rPr>
          <w:rFonts w:ascii="Arial-BoldMT" w:hAnsi="Arial-BoldMT" w:cs="Arial-BoldMT"/>
          <w:bCs/>
          <w:color w:val="000000"/>
          <w:sz w:val="21"/>
          <w:szCs w:val="21"/>
        </w:rPr>
        <w:t xml:space="preserve">and measurement </w:t>
      </w:r>
      <w:r>
        <w:rPr>
          <w:rFonts w:ascii="Arial-BoldMT" w:hAnsi="Arial-BoldMT" w:cs="Arial-BoldMT"/>
          <w:bCs/>
          <w:color w:val="000000"/>
          <w:sz w:val="21"/>
          <w:szCs w:val="21"/>
        </w:rPr>
        <w:t>and how to apply them to realistic software projects.</w:t>
      </w:r>
    </w:p>
    <w:p w:rsidR="00BF7610" w:rsidRPr="000D4DC4" w:rsidRDefault="00BF7610" w:rsidP="00141EC6">
      <w:pPr>
        <w:pStyle w:val="ListParagraph"/>
        <w:numPr>
          <w:ilvl w:val="0"/>
          <w:numId w:val="5"/>
        </w:numPr>
        <w:autoSpaceDE w:val="0"/>
        <w:autoSpaceDN w:val="0"/>
        <w:adjustRightInd w:val="0"/>
        <w:rPr>
          <w:rFonts w:ascii="Arial" w:hAnsi="Arial" w:cs="Arial"/>
          <w:b/>
          <w:sz w:val="21"/>
          <w:szCs w:val="21"/>
        </w:rPr>
      </w:pPr>
      <w:r>
        <w:rPr>
          <w:rFonts w:ascii="Arial-BoldMT" w:hAnsi="Arial-BoldMT" w:cs="Arial-BoldMT"/>
          <w:bCs/>
          <w:color w:val="000000"/>
          <w:sz w:val="21"/>
          <w:szCs w:val="21"/>
        </w:rPr>
        <w:t xml:space="preserve">Each student will learn how to select and apply metrics and how to analyze the resulting data so as to understand and improve the </w:t>
      </w:r>
      <w:r w:rsidR="00992063">
        <w:rPr>
          <w:rFonts w:ascii="Arial-BoldMT" w:hAnsi="Arial-BoldMT" w:cs="Arial-BoldMT"/>
          <w:bCs/>
          <w:color w:val="000000"/>
          <w:sz w:val="21"/>
          <w:szCs w:val="21"/>
        </w:rPr>
        <w:t xml:space="preserve">timeliness, </w:t>
      </w:r>
      <w:r>
        <w:rPr>
          <w:rFonts w:ascii="Arial-BoldMT" w:hAnsi="Arial-BoldMT" w:cs="Arial-BoldMT"/>
          <w:bCs/>
          <w:color w:val="000000"/>
          <w:sz w:val="21"/>
          <w:szCs w:val="21"/>
        </w:rPr>
        <w:t>quality</w:t>
      </w:r>
      <w:r w:rsidR="000D4DC4">
        <w:rPr>
          <w:rFonts w:ascii="Arial-BoldMT" w:hAnsi="Arial-BoldMT" w:cs="Arial-BoldMT"/>
          <w:bCs/>
          <w:color w:val="000000"/>
          <w:sz w:val="21"/>
          <w:szCs w:val="21"/>
        </w:rPr>
        <w:t xml:space="preserve"> and productivity</w:t>
      </w:r>
      <w:r>
        <w:rPr>
          <w:rFonts w:ascii="Arial-BoldMT" w:hAnsi="Arial-BoldMT" w:cs="Arial-BoldMT"/>
          <w:bCs/>
          <w:color w:val="000000"/>
          <w:sz w:val="21"/>
          <w:szCs w:val="21"/>
        </w:rPr>
        <w:t xml:space="preserve"> of software project</w:t>
      </w:r>
      <w:r w:rsidR="000D4DC4">
        <w:rPr>
          <w:rFonts w:ascii="Arial-BoldMT" w:hAnsi="Arial-BoldMT" w:cs="Arial-BoldMT"/>
          <w:bCs/>
          <w:color w:val="000000"/>
          <w:sz w:val="21"/>
          <w:szCs w:val="21"/>
        </w:rPr>
        <w:t>s</w:t>
      </w:r>
      <w:r>
        <w:rPr>
          <w:rFonts w:ascii="Arial-BoldMT" w:hAnsi="Arial-BoldMT" w:cs="Arial-BoldMT"/>
          <w:bCs/>
          <w:color w:val="000000"/>
          <w:sz w:val="21"/>
          <w:szCs w:val="21"/>
        </w:rPr>
        <w:t>.</w:t>
      </w:r>
    </w:p>
    <w:p w:rsidR="000D4DC4" w:rsidRPr="000D4DC4" w:rsidRDefault="000D4DC4" w:rsidP="000D4DC4">
      <w:pPr>
        <w:pStyle w:val="ListParagraph"/>
        <w:numPr>
          <w:ilvl w:val="0"/>
          <w:numId w:val="5"/>
        </w:numPr>
        <w:autoSpaceDE w:val="0"/>
        <w:autoSpaceDN w:val="0"/>
        <w:adjustRightInd w:val="0"/>
        <w:rPr>
          <w:rFonts w:ascii="Arial" w:hAnsi="Arial" w:cs="Arial"/>
          <w:b/>
          <w:sz w:val="21"/>
          <w:szCs w:val="21"/>
        </w:rPr>
      </w:pPr>
      <w:r>
        <w:rPr>
          <w:rFonts w:ascii="Arial-BoldMT" w:hAnsi="Arial-BoldMT" w:cs="Arial-BoldMT"/>
          <w:bCs/>
          <w:color w:val="000000"/>
          <w:sz w:val="21"/>
          <w:szCs w:val="21"/>
        </w:rPr>
        <w:t>Each student will learn how to overcome the “zero sum game” perspective so as to improve software productivity, cycle time and quality at the same time.</w:t>
      </w:r>
    </w:p>
    <w:p w:rsidR="000D4DC4" w:rsidRPr="00BF7610" w:rsidRDefault="000D4DC4" w:rsidP="000D4DC4">
      <w:pPr>
        <w:pStyle w:val="ListParagraph"/>
        <w:autoSpaceDE w:val="0"/>
        <w:autoSpaceDN w:val="0"/>
        <w:adjustRightInd w:val="0"/>
        <w:rPr>
          <w:rFonts w:ascii="Arial" w:hAnsi="Arial" w:cs="Arial"/>
          <w:b/>
          <w:sz w:val="21"/>
          <w:szCs w:val="21"/>
        </w:rPr>
      </w:pPr>
    </w:p>
    <w:p w:rsidR="00141EC6" w:rsidRPr="00BF7610" w:rsidRDefault="004D01CE" w:rsidP="00BF7610">
      <w:pPr>
        <w:pStyle w:val="ListParagraph"/>
        <w:autoSpaceDE w:val="0"/>
        <w:autoSpaceDN w:val="0"/>
        <w:adjustRightInd w:val="0"/>
        <w:rPr>
          <w:rFonts w:ascii="Arial" w:hAnsi="Arial" w:cs="Arial"/>
          <w:b/>
          <w:sz w:val="21"/>
          <w:szCs w:val="21"/>
        </w:rPr>
      </w:pPr>
      <w:r w:rsidRPr="00BF7610">
        <w:rPr>
          <w:rFonts w:ascii="Arial" w:hAnsi="Arial" w:cs="Arial"/>
          <w:sz w:val="21"/>
          <w:szCs w:val="21"/>
        </w:rPr>
        <w:t xml:space="preserve"> </w:t>
      </w:r>
    </w:p>
    <w:p w:rsidR="00141EC6" w:rsidRDefault="00141EC6" w:rsidP="00141EC6">
      <w:pPr>
        <w:rPr>
          <w:rFonts w:ascii="Arial" w:hAnsi="Arial" w:cs="Arial"/>
          <w:sz w:val="21"/>
          <w:szCs w:val="21"/>
        </w:rPr>
      </w:pPr>
      <w:r w:rsidRPr="0016052E">
        <w:rPr>
          <w:rFonts w:ascii="Arial" w:hAnsi="Arial" w:cs="Arial"/>
          <w:b/>
          <w:sz w:val="21"/>
          <w:szCs w:val="21"/>
        </w:rPr>
        <w:t xml:space="preserve">Required Textbooks and Other Course Materials: </w:t>
      </w:r>
    </w:p>
    <w:p w:rsidR="00652318" w:rsidRDefault="00652318" w:rsidP="00652318">
      <w:pPr>
        <w:tabs>
          <w:tab w:val="left" w:pos="1375"/>
        </w:tabs>
        <w:ind w:left="450" w:hanging="450"/>
        <w:jc w:val="both"/>
      </w:pPr>
      <w:r>
        <w:t xml:space="preserve">Fenton, Norman and James </w:t>
      </w:r>
      <w:proofErr w:type="spellStart"/>
      <w:r>
        <w:t>Bieman</w:t>
      </w:r>
      <w:proofErr w:type="spellEnd"/>
      <w:r>
        <w:t xml:space="preserve">, </w:t>
      </w:r>
      <w:r w:rsidRPr="00155279">
        <w:rPr>
          <w:b/>
          <w:i/>
        </w:rPr>
        <w:t>Software Metrics: A Rigorous and Practical Approach, Third Edition</w:t>
      </w:r>
      <w:r>
        <w:t>, Chapman and Hall, 2014. ISBN 978-1439838228. (A comprehensive book on software metrics that provides background and supplementary information for many topics covered in the course.)  This book is available to UTA students and faculty electronically via the UTA library at:</w:t>
      </w:r>
    </w:p>
    <w:p w:rsidR="00652318" w:rsidRPr="00AB24DE" w:rsidRDefault="005A1D82" w:rsidP="00652318">
      <w:pPr>
        <w:tabs>
          <w:tab w:val="left" w:pos="1375"/>
        </w:tabs>
        <w:ind w:left="900" w:hanging="450"/>
        <w:jc w:val="both"/>
        <w:rPr>
          <w:sz w:val="16"/>
        </w:rPr>
      </w:pPr>
      <w:hyperlink r:id="rId9" w:tgtFrame="_blank" w:history="1">
        <w:r w:rsidR="00652318" w:rsidRPr="00AB24DE">
          <w:rPr>
            <w:rStyle w:val="Hyperlink"/>
            <w:sz w:val="16"/>
          </w:rPr>
          <w:t>https://login.ezproxy.uta.edu/login?url=http://www.utarl.eblib.com/EBLWeb/patron/?target=patron&amp;extendedid=P_1575383_0</w:t>
        </w:r>
      </w:hyperlink>
    </w:p>
    <w:p w:rsidR="00AB24DE" w:rsidRDefault="00AB24DE" w:rsidP="004D01CE">
      <w:pPr>
        <w:autoSpaceDE w:val="0"/>
        <w:autoSpaceDN w:val="0"/>
        <w:adjustRightInd w:val="0"/>
      </w:pPr>
    </w:p>
    <w:p w:rsidR="00EB5E95" w:rsidRDefault="00EB5E95" w:rsidP="004D01CE">
      <w:pPr>
        <w:autoSpaceDE w:val="0"/>
        <w:autoSpaceDN w:val="0"/>
        <w:adjustRightInd w:val="0"/>
        <w:rPr>
          <w:rFonts w:ascii="ArialMT" w:hAnsi="ArialMT" w:cs="ArialMT"/>
          <w:color w:val="000000"/>
          <w:sz w:val="21"/>
          <w:szCs w:val="21"/>
        </w:rPr>
      </w:pPr>
      <w:r>
        <w:rPr>
          <w:rFonts w:ascii="ArialMT" w:hAnsi="ArialMT" w:cs="ArialMT"/>
          <w:color w:val="000000"/>
          <w:sz w:val="21"/>
          <w:szCs w:val="21"/>
        </w:rPr>
        <w:t>The student will be expected to make extensive use of Microsoft Excel</w:t>
      </w:r>
      <w:r w:rsidR="00AF4D50" w:rsidRPr="00AF4D50">
        <w:rPr>
          <w:rFonts w:ascii="ArialMT" w:hAnsi="ArialMT" w:cs="ArialMT"/>
          <w:color w:val="000000"/>
          <w:sz w:val="21"/>
          <w:szCs w:val="21"/>
          <w:vertAlign w:val="superscript"/>
        </w:rPr>
        <w:t>®</w:t>
      </w:r>
      <w:r>
        <w:rPr>
          <w:rFonts w:ascii="ArialMT" w:hAnsi="ArialMT" w:cs="ArialMT"/>
          <w:color w:val="000000"/>
          <w:sz w:val="21"/>
          <w:szCs w:val="21"/>
        </w:rPr>
        <w:t xml:space="preserve"> and Microsoft Word</w:t>
      </w:r>
      <w:r w:rsidR="00AF4D50" w:rsidRPr="00AF4D50">
        <w:rPr>
          <w:rFonts w:ascii="ArialMT" w:hAnsi="ArialMT" w:cs="ArialMT"/>
          <w:color w:val="000000"/>
          <w:sz w:val="21"/>
          <w:szCs w:val="21"/>
          <w:vertAlign w:val="superscript"/>
        </w:rPr>
        <w:t>®</w:t>
      </w:r>
      <w:r>
        <w:rPr>
          <w:rFonts w:ascii="ArialMT" w:hAnsi="ArialMT" w:cs="ArialMT"/>
          <w:color w:val="000000"/>
          <w:sz w:val="21"/>
          <w:szCs w:val="21"/>
        </w:rPr>
        <w:t xml:space="preserve"> or compatible tools.</w:t>
      </w:r>
    </w:p>
    <w:p w:rsidR="00EB5E95" w:rsidRDefault="00EB5E95" w:rsidP="004D01CE">
      <w:pPr>
        <w:autoSpaceDE w:val="0"/>
        <w:autoSpaceDN w:val="0"/>
        <w:adjustRightInd w:val="0"/>
        <w:rPr>
          <w:rFonts w:ascii="ArialMT" w:hAnsi="ArialMT" w:cs="ArialMT"/>
          <w:color w:val="000000"/>
          <w:sz w:val="21"/>
          <w:szCs w:val="21"/>
        </w:rPr>
      </w:pPr>
    </w:p>
    <w:p w:rsidR="004D01CE" w:rsidRDefault="004D01CE" w:rsidP="004D01CE">
      <w:pPr>
        <w:autoSpaceDE w:val="0"/>
        <w:autoSpaceDN w:val="0"/>
        <w:adjustRightInd w:val="0"/>
        <w:rPr>
          <w:rFonts w:ascii="ArialMT" w:hAnsi="ArialMT" w:cs="ArialMT"/>
          <w:color w:val="000000"/>
          <w:sz w:val="21"/>
          <w:szCs w:val="21"/>
        </w:rPr>
      </w:pPr>
      <w:r>
        <w:rPr>
          <w:rFonts w:ascii="ArialMT" w:hAnsi="ArialMT" w:cs="ArialMT"/>
          <w:color w:val="000000"/>
          <w:sz w:val="21"/>
          <w:szCs w:val="21"/>
        </w:rPr>
        <w:t xml:space="preserve">The following </w:t>
      </w:r>
      <w:r w:rsidR="00992063">
        <w:rPr>
          <w:rFonts w:ascii="ArialMT" w:hAnsi="ArialMT" w:cs="ArialMT"/>
          <w:color w:val="000000"/>
          <w:sz w:val="21"/>
          <w:szCs w:val="21"/>
        </w:rPr>
        <w:t xml:space="preserve">reference materials </w:t>
      </w:r>
      <w:r>
        <w:rPr>
          <w:rFonts w:ascii="ArialMT" w:hAnsi="ArialMT" w:cs="ArialMT"/>
          <w:color w:val="000000"/>
          <w:sz w:val="21"/>
          <w:szCs w:val="21"/>
        </w:rPr>
        <w:t>may be helpful</w:t>
      </w:r>
      <w:r w:rsidR="00405CD1">
        <w:rPr>
          <w:rFonts w:ascii="ArialMT" w:hAnsi="ArialMT" w:cs="ArialMT"/>
          <w:color w:val="000000"/>
          <w:sz w:val="21"/>
          <w:szCs w:val="21"/>
        </w:rPr>
        <w:t xml:space="preserve"> but are not required</w:t>
      </w:r>
      <w:r w:rsidR="00CE55C9">
        <w:rPr>
          <w:rFonts w:ascii="ArialMT" w:hAnsi="ArialMT" w:cs="ArialMT"/>
          <w:color w:val="000000"/>
          <w:sz w:val="21"/>
          <w:szCs w:val="21"/>
        </w:rPr>
        <w:t xml:space="preserve">. </w:t>
      </w:r>
      <w:r w:rsidR="00155279">
        <w:rPr>
          <w:rFonts w:ascii="ArialMT" w:hAnsi="ArialMT" w:cs="ArialMT"/>
          <w:color w:val="000000"/>
          <w:sz w:val="21"/>
          <w:szCs w:val="21"/>
        </w:rPr>
        <w:t xml:space="preserve">Items with </w:t>
      </w:r>
      <w:r w:rsidR="00155279" w:rsidRPr="00155279">
        <w:rPr>
          <w:rFonts w:ascii="ArialMT" w:hAnsi="ArialMT" w:cs="ArialMT"/>
          <w:b/>
          <w:color w:val="000000"/>
          <w:sz w:val="21"/>
          <w:szCs w:val="21"/>
        </w:rPr>
        <w:t>(*)</w:t>
      </w:r>
      <w:r w:rsidR="00155279">
        <w:rPr>
          <w:rFonts w:ascii="ArialMT" w:hAnsi="ArialMT" w:cs="ArialMT"/>
          <w:color w:val="000000"/>
          <w:sz w:val="21"/>
          <w:szCs w:val="21"/>
        </w:rPr>
        <w:t xml:space="preserve"> are strongly recommended. </w:t>
      </w:r>
      <w:r w:rsidR="00CE55C9">
        <w:rPr>
          <w:rFonts w:ascii="ArialMT" w:hAnsi="ArialMT" w:cs="ArialMT"/>
          <w:color w:val="000000"/>
          <w:sz w:val="21"/>
          <w:szCs w:val="21"/>
        </w:rPr>
        <w:t xml:space="preserve">Other suggested reference materials will be provided </w:t>
      </w:r>
      <w:r w:rsidR="004A046D">
        <w:rPr>
          <w:rFonts w:ascii="ArialMT" w:hAnsi="ArialMT" w:cs="ArialMT"/>
          <w:color w:val="000000"/>
          <w:sz w:val="21"/>
          <w:szCs w:val="21"/>
        </w:rPr>
        <w:t>in the course slides and many will be made available on the Blackboard</w:t>
      </w:r>
      <w:r w:rsidR="00CE55C9">
        <w:rPr>
          <w:rFonts w:ascii="ArialMT" w:hAnsi="ArialMT" w:cs="ArialMT"/>
          <w:color w:val="000000"/>
          <w:sz w:val="21"/>
          <w:szCs w:val="21"/>
        </w:rPr>
        <w:t>.</w:t>
      </w:r>
    </w:p>
    <w:p w:rsidR="004D01CE" w:rsidRDefault="004D01CE" w:rsidP="004D01CE">
      <w:pPr>
        <w:autoSpaceDE w:val="0"/>
        <w:autoSpaceDN w:val="0"/>
        <w:adjustRightInd w:val="0"/>
        <w:rPr>
          <w:rFonts w:ascii="ArialMT" w:hAnsi="ArialMT" w:cs="ArialMT"/>
          <w:b/>
          <w:i/>
          <w:color w:val="000000"/>
          <w:sz w:val="21"/>
          <w:szCs w:val="21"/>
        </w:rPr>
      </w:pPr>
    </w:p>
    <w:p w:rsidR="004D01CE" w:rsidRPr="00483800" w:rsidRDefault="00CE55C9" w:rsidP="004D01CE">
      <w:pPr>
        <w:autoSpaceDE w:val="0"/>
        <w:autoSpaceDN w:val="0"/>
        <w:adjustRightInd w:val="0"/>
        <w:rPr>
          <w:rFonts w:ascii="ArialMT" w:hAnsi="ArialMT" w:cs="ArialMT"/>
          <w:b/>
          <w:i/>
          <w:color w:val="000000"/>
          <w:sz w:val="21"/>
          <w:szCs w:val="21"/>
        </w:rPr>
      </w:pPr>
      <w:r>
        <w:rPr>
          <w:rFonts w:ascii="ArialMT" w:hAnsi="ArialMT" w:cs="ArialMT"/>
          <w:b/>
          <w:i/>
          <w:color w:val="000000"/>
          <w:sz w:val="21"/>
          <w:szCs w:val="21"/>
        </w:rPr>
        <w:t>B</w:t>
      </w:r>
      <w:r w:rsidR="004D01CE" w:rsidRPr="00483800">
        <w:rPr>
          <w:rFonts w:ascii="ArialMT" w:hAnsi="ArialMT" w:cs="ArialMT"/>
          <w:b/>
          <w:i/>
          <w:color w:val="000000"/>
          <w:sz w:val="21"/>
          <w:szCs w:val="21"/>
        </w:rPr>
        <w:t>ooks:</w:t>
      </w:r>
    </w:p>
    <w:p w:rsidR="00AB24DE" w:rsidRDefault="00AB24DE" w:rsidP="00AB24DE">
      <w:pPr>
        <w:autoSpaceDE w:val="0"/>
        <w:autoSpaceDN w:val="0"/>
        <w:adjustRightInd w:val="0"/>
        <w:ind w:left="450" w:hanging="450"/>
      </w:pPr>
      <w:r w:rsidRPr="00AB24DE">
        <w:t>(*)</w:t>
      </w:r>
      <w:r>
        <w:t xml:space="preserve"> </w:t>
      </w:r>
      <w:proofErr w:type="gramStart"/>
      <w:r>
        <w:t xml:space="preserve">Andersen, Bjorn and Tom </w:t>
      </w:r>
      <w:proofErr w:type="spellStart"/>
      <w:r>
        <w:t>Fagerhaug</w:t>
      </w:r>
      <w:proofErr w:type="spellEnd"/>
      <w:r>
        <w:t xml:space="preserve">, </w:t>
      </w:r>
      <w:r w:rsidRPr="00AB24DE">
        <w:rPr>
          <w:b/>
          <w:i/>
        </w:rPr>
        <w:t>Root Cause Analysis, 2nd Edition</w:t>
      </w:r>
      <w:r>
        <w:t>, Quality Press, Milwaukee, WI, 2006.</w:t>
      </w:r>
      <w:proofErr w:type="gramEnd"/>
      <w:r>
        <w:t xml:space="preserve">  ISBN 13: 978-0-87389-692-4. </w:t>
      </w:r>
      <w:proofErr w:type="gramStart"/>
      <w:r>
        <w:t>(Addresses a key technique for quality improvement.)</w:t>
      </w:r>
      <w:proofErr w:type="gramEnd"/>
      <w:r>
        <w:t xml:space="preserve"> </w:t>
      </w:r>
    </w:p>
    <w:p w:rsidR="00405CD1" w:rsidRDefault="00405CD1" w:rsidP="00405CD1">
      <w:pPr>
        <w:tabs>
          <w:tab w:val="left" w:pos="1375"/>
        </w:tabs>
        <w:ind w:left="450" w:hanging="450"/>
        <w:jc w:val="both"/>
      </w:pPr>
      <w:r>
        <w:t xml:space="preserve">Berger, Roger W, </w:t>
      </w:r>
      <w:proofErr w:type="spellStart"/>
      <w:r>
        <w:t>Benbow</w:t>
      </w:r>
      <w:proofErr w:type="spellEnd"/>
      <w:r>
        <w:t xml:space="preserve">, D, </w:t>
      </w:r>
      <w:proofErr w:type="spellStart"/>
      <w:r>
        <w:t>Eishennawy</w:t>
      </w:r>
      <w:proofErr w:type="spellEnd"/>
      <w:r>
        <w:t xml:space="preserve">, A and Walker, H., </w:t>
      </w:r>
      <w:proofErr w:type="gramStart"/>
      <w:r>
        <w:rPr>
          <w:b/>
          <w:bCs/>
          <w:i/>
          <w:iCs/>
        </w:rPr>
        <w:t>The</w:t>
      </w:r>
      <w:proofErr w:type="gramEnd"/>
      <w:r>
        <w:rPr>
          <w:b/>
          <w:bCs/>
          <w:i/>
          <w:iCs/>
        </w:rPr>
        <w:t xml:space="preserve"> Certified Quality Engineer</w:t>
      </w:r>
      <w:r>
        <w:t xml:space="preserve">, Quality Press, </w:t>
      </w:r>
      <w:smartTag w:uri="urn:schemas-microsoft-com:office:smarttags" w:element="place">
        <w:smartTag w:uri="urn:schemas-microsoft-com:office:smarttags" w:element="City">
          <w:r>
            <w:t>Milwaukee</w:t>
          </w:r>
        </w:smartTag>
        <w:r>
          <w:t xml:space="preserve">, </w:t>
        </w:r>
        <w:smartTag w:uri="urn:schemas-microsoft-com:office:smarttags" w:element="State">
          <w:r>
            <w:t>WI</w:t>
          </w:r>
        </w:smartTag>
      </w:smartTag>
      <w:r>
        <w:t>, 2006.  ISBN 13: 978-0-87389-700-6.  (Designed as a study aid for those seeking to become certified quality engineers; contains excellent coverage of many topics – more than this class has time to cover.</w:t>
      </w:r>
      <w:r>
        <w:tab/>
      </w:r>
      <w:proofErr w:type="gramStart"/>
      <w:r>
        <w:t>Goes well beyond software topics alone.)</w:t>
      </w:r>
      <w:proofErr w:type="gramEnd"/>
    </w:p>
    <w:p w:rsidR="00AB24DE" w:rsidRPr="00652318" w:rsidRDefault="00405CD1" w:rsidP="00652318">
      <w:pPr>
        <w:tabs>
          <w:tab w:val="left" w:pos="1375"/>
        </w:tabs>
        <w:ind w:left="450" w:hanging="450"/>
        <w:jc w:val="both"/>
      </w:pPr>
      <w:r>
        <w:t xml:space="preserve">DeMarco, Tom, </w:t>
      </w:r>
      <w:r>
        <w:rPr>
          <w:b/>
          <w:bCs/>
          <w:i/>
        </w:rPr>
        <w:t>Controlling Software Projects: Management, Measurement, and Estimation</w:t>
      </w:r>
      <w:r>
        <w:t xml:space="preserve">, New York, Yourdon Press, 1986.  </w:t>
      </w:r>
      <w:proofErr w:type="gramStart"/>
      <w:r>
        <w:t>(Practical guidance for collecting and analyzing software data.)</w:t>
      </w:r>
      <w:proofErr w:type="gramEnd"/>
    </w:p>
    <w:p w:rsidR="00405CD1" w:rsidRDefault="00405CD1" w:rsidP="004D01CE">
      <w:pPr>
        <w:tabs>
          <w:tab w:val="left" w:pos="1375"/>
        </w:tabs>
        <w:ind w:left="450" w:hanging="450"/>
        <w:jc w:val="both"/>
      </w:pPr>
      <w:r>
        <w:t xml:space="preserve">Grady, Robert B. and Deborah L. Caswell, </w:t>
      </w:r>
      <w:r>
        <w:rPr>
          <w:b/>
          <w:bCs/>
          <w:i/>
        </w:rPr>
        <w:t>Software Metrics: Establishing a Company-Wide Program</w:t>
      </w:r>
      <w:r>
        <w:t xml:space="preserve">.  </w:t>
      </w:r>
      <w:proofErr w:type="gramStart"/>
      <w:r>
        <w:t>Englewood Cliffs, N.J., Prentice-Hall, Inc., 1987.</w:t>
      </w:r>
      <w:proofErr w:type="gramEnd"/>
      <w:r>
        <w:t xml:space="preserve"> </w:t>
      </w:r>
      <w:proofErr w:type="gramStart"/>
      <w:r>
        <w:t>ISBN 0-13-821844-7.</w:t>
      </w:r>
      <w:proofErr w:type="gramEnd"/>
      <w:r>
        <w:t xml:space="preserve">  (</w:t>
      </w:r>
      <w:r w:rsidR="00CE55C9">
        <w:t>Although dated, this is a g</w:t>
      </w:r>
      <w:r>
        <w:t>ood description of the issues faced by a company developing a measurement program.)</w:t>
      </w:r>
    </w:p>
    <w:p w:rsidR="004A046D" w:rsidRDefault="004A046D" w:rsidP="004A046D">
      <w:pPr>
        <w:tabs>
          <w:tab w:val="left" w:pos="1375"/>
        </w:tabs>
        <w:ind w:left="450" w:hanging="450"/>
        <w:jc w:val="both"/>
      </w:pPr>
      <w:proofErr w:type="spellStart"/>
      <w:proofErr w:type="gramStart"/>
      <w:r>
        <w:t>Marciniak</w:t>
      </w:r>
      <w:proofErr w:type="spellEnd"/>
      <w:r>
        <w:t xml:space="preserve"> and Evans.</w:t>
      </w:r>
      <w:proofErr w:type="gramEnd"/>
      <w:r>
        <w:t xml:space="preserve">  </w:t>
      </w:r>
      <w:proofErr w:type="gramStart"/>
      <w:r>
        <w:rPr>
          <w:b/>
          <w:bCs/>
          <w:i/>
        </w:rPr>
        <w:t>Software Quality Assurance and Management</w:t>
      </w:r>
      <w:r>
        <w:rPr>
          <w:b/>
          <w:bCs/>
        </w:rPr>
        <w:t>.</w:t>
      </w:r>
      <w:proofErr w:type="gramEnd"/>
      <w:r>
        <w:t xml:space="preserve">  (Recommended by several SQA professionals)</w:t>
      </w:r>
    </w:p>
    <w:p w:rsidR="004A046D" w:rsidRDefault="004A046D" w:rsidP="004A046D">
      <w:pPr>
        <w:tabs>
          <w:tab w:val="left" w:pos="1375"/>
        </w:tabs>
        <w:ind w:left="450" w:hanging="450"/>
        <w:jc w:val="both"/>
      </w:pPr>
      <w:r>
        <w:t xml:space="preserve">Nanda, Vic and Jeffrey Robinson, </w:t>
      </w:r>
      <w:r w:rsidRPr="00405CD1">
        <w:rPr>
          <w:b/>
          <w:i/>
        </w:rPr>
        <w:t>Six Sigma Software Quality Improvement</w:t>
      </w:r>
      <w:r>
        <w:t>, McGraw-Hill Professional Series, 2011.  ISBN 978-0071700627. (Reports results from many years of the authors’ experience implementing six sigma techniques on realistic software projects.)</w:t>
      </w:r>
    </w:p>
    <w:p w:rsidR="004A046D" w:rsidRDefault="004A046D" w:rsidP="004A046D">
      <w:pPr>
        <w:tabs>
          <w:tab w:val="left" w:pos="1375"/>
        </w:tabs>
        <w:ind w:left="450" w:hanging="450"/>
        <w:jc w:val="both"/>
      </w:pPr>
      <w:proofErr w:type="spellStart"/>
      <w:r>
        <w:t>Schulmeyer</w:t>
      </w:r>
      <w:proofErr w:type="spellEnd"/>
      <w:r>
        <w:t xml:space="preserve">, G. Gordon.  </w:t>
      </w:r>
      <w:proofErr w:type="gramStart"/>
      <w:r>
        <w:rPr>
          <w:b/>
          <w:bCs/>
          <w:i/>
        </w:rPr>
        <w:t>Zero Defect Software</w:t>
      </w:r>
      <w:r>
        <w:rPr>
          <w:b/>
          <w:bCs/>
        </w:rPr>
        <w:t>.</w:t>
      </w:r>
      <w:proofErr w:type="gramEnd"/>
      <w:r>
        <w:t xml:space="preserve">  </w:t>
      </w:r>
      <w:proofErr w:type="gramStart"/>
      <w:r>
        <w:t>McGraw Hill, 1990.</w:t>
      </w:r>
      <w:proofErr w:type="gramEnd"/>
      <w:r>
        <w:t xml:space="preserve">  </w:t>
      </w:r>
      <w:proofErr w:type="gramStart"/>
      <w:r>
        <w:t>ISBN 0-07-055663-6.</w:t>
      </w:r>
      <w:proofErr w:type="gramEnd"/>
      <w:r>
        <w:t xml:space="preserve">  </w:t>
      </w:r>
      <w:proofErr w:type="gramStart"/>
      <w:r>
        <w:t>(Comprehensive coverage of the subject by one of the originators of the concept.)</w:t>
      </w:r>
      <w:proofErr w:type="gramEnd"/>
    </w:p>
    <w:p w:rsidR="004A046D" w:rsidRDefault="004A046D" w:rsidP="004A046D">
      <w:pPr>
        <w:tabs>
          <w:tab w:val="left" w:pos="1375"/>
        </w:tabs>
        <w:ind w:left="450" w:hanging="450"/>
        <w:jc w:val="both"/>
      </w:pPr>
      <w:proofErr w:type="spellStart"/>
      <w:proofErr w:type="gramStart"/>
      <w:r>
        <w:t>Schulmeyer</w:t>
      </w:r>
      <w:proofErr w:type="spellEnd"/>
      <w:r>
        <w:t>, G. Gordon and James McManus.</w:t>
      </w:r>
      <w:proofErr w:type="gramEnd"/>
      <w:r>
        <w:t xml:space="preserve">  </w:t>
      </w:r>
      <w:proofErr w:type="gramStart"/>
      <w:r>
        <w:rPr>
          <w:b/>
          <w:bCs/>
          <w:i/>
        </w:rPr>
        <w:t>Handbook of Software Quality Assurance</w:t>
      </w:r>
      <w:r>
        <w:rPr>
          <w:b/>
          <w:bCs/>
        </w:rPr>
        <w:t xml:space="preserve">, </w:t>
      </w:r>
      <w:r>
        <w:rPr>
          <w:b/>
          <w:bCs/>
          <w:i/>
        </w:rPr>
        <w:t>Third Edition</w:t>
      </w:r>
      <w:r>
        <w:rPr>
          <w:b/>
          <w:bCs/>
        </w:rPr>
        <w:t>.</w:t>
      </w:r>
      <w:proofErr w:type="gramEnd"/>
      <w:r>
        <w:t xml:space="preserve">  Van </w:t>
      </w:r>
      <w:proofErr w:type="spellStart"/>
      <w:smartTag w:uri="urn:schemas-microsoft-com:office:smarttags" w:element="place">
        <w:smartTag w:uri="urn:schemas-microsoft-com:office:smarttags" w:element="City">
          <w:r>
            <w:t>Nostrand</w:t>
          </w:r>
          <w:proofErr w:type="spellEnd"/>
          <w:r>
            <w:t xml:space="preserve"> Reinhold</w:t>
          </w:r>
        </w:smartTag>
        <w:r>
          <w:t xml:space="preserve">, </w:t>
        </w:r>
        <w:smartTag w:uri="urn:schemas-microsoft-com:office:smarttags" w:element="State">
          <w:r>
            <w:t>New York</w:t>
          </w:r>
        </w:smartTag>
      </w:smartTag>
      <w:r>
        <w:t xml:space="preserve">, 1999.  </w:t>
      </w:r>
      <w:proofErr w:type="gramStart"/>
      <w:r>
        <w:t>ISBN 0-442-00796-5.</w:t>
      </w:r>
      <w:proofErr w:type="gramEnd"/>
      <w:r>
        <w:t xml:space="preserve">  </w:t>
      </w:r>
      <w:proofErr w:type="gramStart"/>
      <w:r>
        <w:t>(One of the best references on conventional SQA.).</w:t>
      </w:r>
      <w:proofErr w:type="gramEnd"/>
      <w:r>
        <w:t xml:space="preserve"> The second edition, published in 1992, is similar but not all of the sections map to each other. Here is a map:</w:t>
      </w:r>
    </w:p>
    <w:tbl>
      <w:tblPr>
        <w:tblW w:w="9828"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70"/>
        <w:gridCol w:w="270"/>
        <w:gridCol w:w="270"/>
        <w:gridCol w:w="270"/>
        <w:gridCol w:w="270"/>
        <w:gridCol w:w="270"/>
        <w:gridCol w:w="270"/>
        <w:gridCol w:w="270"/>
        <w:gridCol w:w="270"/>
        <w:gridCol w:w="450"/>
        <w:gridCol w:w="450"/>
        <w:gridCol w:w="450"/>
        <w:gridCol w:w="450"/>
        <w:gridCol w:w="450"/>
        <w:gridCol w:w="450"/>
        <w:gridCol w:w="450"/>
        <w:gridCol w:w="450"/>
        <w:gridCol w:w="450"/>
        <w:gridCol w:w="450"/>
        <w:gridCol w:w="450"/>
        <w:gridCol w:w="1350"/>
      </w:tblGrid>
      <w:tr w:rsidR="004A046D" w:rsidTr="00F610D0">
        <w:tc>
          <w:tcPr>
            <w:tcW w:w="1098" w:type="dxa"/>
          </w:tcPr>
          <w:p w:rsidR="004A046D" w:rsidRDefault="004A046D" w:rsidP="00F610D0">
            <w:pPr>
              <w:tabs>
                <w:tab w:val="left" w:pos="1375"/>
              </w:tabs>
              <w:jc w:val="both"/>
            </w:pPr>
            <w:r>
              <w:t>2</w:t>
            </w:r>
            <w:r>
              <w:rPr>
                <w:vertAlign w:val="superscript"/>
              </w:rPr>
              <w:t>nd</w:t>
            </w:r>
            <w:r>
              <w:t xml:space="preserve"> edition</w:t>
            </w:r>
          </w:p>
        </w:tc>
        <w:tc>
          <w:tcPr>
            <w:tcW w:w="270" w:type="dxa"/>
          </w:tcPr>
          <w:p w:rsidR="004A046D" w:rsidRDefault="004A046D" w:rsidP="00F610D0">
            <w:pPr>
              <w:tabs>
                <w:tab w:val="left" w:pos="1375"/>
              </w:tabs>
              <w:jc w:val="both"/>
            </w:pPr>
            <w:r>
              <w:t>1</w:t>
            </w:r>
          </w:p>
        </w:tc>
        <w:tc>
          <w:tcPr>
            <w:tcW w:w="270" w:type="dxa"/>
          </w:tcPr>
          <w:p w:rsidR="004A046D" w:rsidRDefault="004A046D" w:rsidP="00F610D0">
            <w:pPr>
              <w:tabs>
                <w:tab w:val="left" w:pos="1375"/>
              </w:tabs>
              <w:jc w:val="both"/>
            </w:pPr>
            <w:r>
              <w:t>2</w:t>
            </w:r>
          </w:p>
        </w:tc>
        <w:tc>
          <w:tcPr>
            <w:tcW w:w="270" w:type="dxa"/>
          </w:tcPr>
          <w:p w:rsidR="004A046D" w:rsidRDefault="004A046D" w:rsidP="00F610D0">
            <w:pPr>
              <w:tabs>
                <w:tab w:val="left" w:pos="1375"/>
              </w:tabs>
              <w:jc w:val="both"/>
            </w:pPr>
            <w:r>
              <w:t>3</w:t>
            </w:r>
          </w:p>
        </w:tc>
        <w:tc>
          <w:tcPr>
            <w:tcW w:w="270" w:type="dxa"/>
          </w:tcPr>
          <w:p w:rsidR="004A046D" w:rsidRDefault="004A046D" w:rsidP="00F610D0">
            <w:pPr>
              <w:tabs>
                <w:tab w:val="left" w:pos="1375"/>
              </w:tabs>
              <w:jc w:val="both"/>
            </w:pPr>
            <w:r>
              <w:t>4</w:t>
            </w:r>
          </w:p>
        </w:tc>
        <w:tc>
          <w:tcPr>
            <w:tcW w:w="270" w:type="dxa"/>
          </w:tcPr>
          <w:p w:rsidR="004A046D" w:rsidRDefault="004A046D" w:rsidP="00F610D0">
            <w:pPr>
              <w:tabs>
                <w:tab w:val="left" w:pos="1375"/>
              </w:tabs>
              <w:jc w:val="both"/>
            </w:pPr>
            <w:r>
              <w:t>5</w:t>
            </w:r>
          </w:p>
        </w:tc>
        <w:tc>
          <w:tcPr>
            <w:tcW w:w="270" w:type="dxa"/>
          </w:tcPr>
          <w:p w:rsidR="004A046D" w:rsidRDefault="004A046D" w:rsidP="00F610D0">
            <w:pPr>
              <w:tabs>
                <w:tab w:val="left" w:pos="1375"/>
              </w:tabs>
              <w:jc w:val="both"/>
            </w:pPr>
            <w:r>
              <w:t>6</w:t>
            </w:r>
          </w:p>
        </w:tc>
        <w:tc>
          <w:tcPr>
            <w:tcW w:w="270" w:type="dxa"/>
          </w:tcPr>
          <w:p w:rsidR="004A046D" w:rsidRDefault="004A046D" w:rsidP="00F610D0">
            <w:pPr>
              <w:tabs>
                <w:tab w:val="left" w:pos="1375"/>
              </w:tabs>
              <w:jc w:val="both"/>
            </w:pPr>
            <w:r>
              <w:t>7</w:t>
            </w:r>
          </w:p>
        </w:tc>
        <w:tc>
          <w:tcPr>
            <w:tcW w:w="270" w:type="dxa"/>
          </w:tcPr>
          <w:p w:rsidR="004A046D" w:rsidRDefault="004A046D" w:rsidP="00F610D0">
            <w:pPr>
              <w:tabs>
                <w:tab w:val="left" w:pos="1375"/>
              </w:tabs>
              <w:jc w:val="both"/>
            </w:pPr>
            <w:r>
              <w:t>8</w:t>
            </w:r>
          </w:p>
        </w:tc>
        <w:tc>
          <w:tcPr>
            <w:tcW w:w="270" w:type="dxa"/>
          </w:tcPr>
          <w:p w:rsidR="004A046D" w:rsidRDefault="004A046D" w:rsidP="00F610D0">
            <w:pPr>
              <w:tabs>
                <w:tab w:val="left" w:pos="1375"/>
              </w:tabs>
              <w:jc w:val="both"/>
            </w:pPr>
            <w:r>
              <w:t>9</w:t>
            </w:r>
          </w:p>
        </w:tc>
        <w:tc>
          <w:tcPr>
            <w:tcW w:w="450" w:type="dxa"/>
          </w:tcPr>
          <w:p w:rsidR="004A046D" w:rsidRDefault="004A046D" w:rsidP="00F610D0">
            <w:pPr>
              <w:tabs>
                <w:tab w:val="left" w:pos="1375"/>
              </w:tabs>
              <w:jc w:val="both"/>
            </w:pPr>
            <w:r>
              <w:t>10</w:t>
            </w:r>
          </w:p>
        </w:tc>
        <w:tc>
          <w:tcPr>
            <w:tcW w:w="450" w:type="dxa"/>
          </w:tcPr>
          <w:p w:rsidR="004A046D" w:rsidRDefault="004A046D" w:rsidP="00F610D0">
            <w:pPr>
              <w:tabs>
                <w:tab w:val="left" w:pos="1375"/>
              </w:tabs>
              <w:jc w:val="both"/>
            </w:pPr>
            <w:r>
              <w:t>11</w:t>
            </w:r>
          </w:p>
        </w:tc>
        <w:tc>
          <w:tcPr>
            <w:tcW w:w="450" w:type="dxa"/>
          </w:tcPr>
          <w:p w:rsidR="004A046D" w:rsidRDefault="004A046D" w:rsidP="00F610D0">
            <w:pPr>
              <w:tabs>
                <w:tab w:val="left" w:pos="1375"/>
              </w:tabs>
              <w:jc w:val="both"/>
            </w:pPr>
            <w:r>
              <w:t>12</w:t>
            </w:r>
          </w:p>
        </w:tc>
        <w:tc>
          <w:tcPr>
            <w:tcW w:w="450" w:type="dxa"/>
          </w:tcPr>
          <w:p w:rsidR="004A046D" w:rsidRDefault="004A046D" w:rsidP="00F610D0">
            <w:pPr>
              <w:tabs>
                <w:tab w:val="left" w:pos="1375"/>
              </w:tabs>
              <w:jc w:val="both"/>
            </w:pPr>
            <w:r>
              <w:t>13</w:t>
            </w:r>
          </w:p>
        </w:tc>
        <w:tc>
          <w:tcPr>
            <w:tcW w:w="450" w:type="dxa"/>
          </w:tcPr>
          <w:p w:rsidR="004A046D" w:rsidRDefault="004A046D" w:rsidP="00F610D0">
            <w:pPr>
              <w:tabs>
                <w:tab w:val="left" w:pos="1375"/>
              </w:tabs>
              <w:jc w:val="both"/>
            </w:pPr>
            <w:r>
              <w:t>14</w:t>
            </w:r>
          </w:p>
        </w:tc>
        <w:tc>
          <w:tcPr>
            <w:tcW w:w="450" w:type="dxa"/>
          </w:tcPr>
          <w:p w:rsidR="004A046D" w:rsidRDefault="004A046D" w:rsidP="00F610D0">
            <w:pPr>
              <w:tabs>
                <w:tab w:val="left" w:pos="1375"/>
              </w:tabs>
              <w:jc w:val="both"/>
            </w:pPr>
            <w:r>
              <w:t>15</w:t>
            </w:r>
          </w:p>
        </w:tc>
        <w:tc>
          <w:tcPr>
            <w:tcW w:w="450" w:type="dxa"/>
          </w:tcPr>
          <w:p w:rsidR="004A046D" w:rsidRDefault="004A046D" w:rsidP="00F610D0">
            <w:pPr>
              <w:tabs>
                <w:tab w:val="left" w:pos="1375"/>
              </w:tabs>
              <w:jc w:val="both"/>
            </w:pPr>
            <w:r>
              <w:t>16</w:t>
            </w:r>
          </w:p>
        </w:tc>
        <w:tc>
          <w:tcPr>
            <w:tcW w:w="450" w:type="dxa"/>
          </w:tcPr>
          <w:p w:rsidR="004A046D" w:rsidRDefault="004A046D" w:rsidP="00F610D0">
            <w:pPr>
              <w:tabs>
                <w:tab w:val="left" w:pos="1375"/>
              </w:tabs>
              <w:jc w:val="both"/>
            </w:pPr>
            <w:r>
              <w:t>17</w:t>
            </w:r>
          </w:p>
        </w:tc>
        <w:tc>
          <w:tcPr>
            <w:tcW w:w="450" w:type="dxa"/>
          </w:tcPr>
          <w:p w:rsidR="004A046D" w:rsidRDefault="004A046D" w:rsidP="00F610D0">
            <w:pPr>
              <w:tabs>
                <w:tab w:val="left" w:pos="1375"/>
              </w:tabs>
              <w:jc w:val="both"/>
            </w:pPr>
            <w:r>
              <w:t>18</w:t>
            </w:r>
          </w:p>
        </w:tc>
        <w:tc>
          <w:tcPr>
            <w:tcW w:w="450" w:type="dxa"/>
          </w:tcPr>
          <w:p w:rsidR="004A046D" w:rsidRDefault="004A046D" w:rsidP="00F610D0">
            <w:pPr>
              <w:tabs>
                <w:tab w:val="left" w:pos="1375"/>
              </w:tabs>
              <w:jc w:val="both"/>
            </w:pPr>
            <w:r>
              <w:t>19</w:t>
            </w:r>
          </w:p>
        </w:tc>
        <w:tc>
          <w:tcPr>
            <w:tcW w:w="450" w:type="dxa"/>
          </w:tcPr>
          <w:p w:rsidR="004A046D" w:rsidRDefault="004A046D" w:rsidP="00F610D0">
            <w:pPr>
              <w:tabs>
                <w:tab w:val="left" w:pos="1375"/>
              </w:tabs>
              <w:jc w:val="both"/>
            </w:pPr>
            <w:r>
              <w:t>20</w:t>
            </w:r>
          </w:p>
        </w:tc>
        <w:tc>
          <w:tcPr>
            <w:tcW w:w="1350" w:type="dxa"/>
          </w:tcPr>
          <w:p w:rsidR="004A046D" w:rsidRDefault="004A046D" w:rsidP="00F610D0">
            <w:pPr>
              <w:tabs>
                <w:tab w:val="left" w:pos="1375"/>
              </w:tabs>
              <w:jc w:val="both"/>
            </w:pPr>
            <w:r>
              <w:t>-</w:t>
            </w:r>
          </w:p>
        </w:tc>
      </w:tr>
      <w:tr w:rsidR="004A046D" w:rsidTr="00F610D0">
        <w:tc>
          <w:tcPr>
            <w:tcW w:w="1098" w:type="dxa"/>
          </w:tcPr>
          <w:p w:rsidR="004A046D" w:rsidRDefault="004A046D" w:rsidP="00F610D0">
            <w:pPr>
              <w:tabs>
                <w:tab w:val="left" w:pos="1375"/>
              </w:tabs>
              <w:jc w:val="both"/>
            </w:pPr>
            <w:r>
              <w:t>3</w:t>
            </w:r>
            <w:r>
              <w:rPr>
                <w:vertAlign w:val="superscript"/>
              </w:rPr>
              <w:t>rd</w:t>
            </w:r>
            <w:r>
              <w:t xml:space="preserve"> edition</w:t>
            </w:r>
          </w:p>
        </w:tc>
        <w:tc>
          <w:tcPr>
            <w:tcW w:w="270" w:type="dxa"/>
          </w:tcPr>
          <w:p w:rsidR="004A046D" w:rsidRDefault="004A046D" w:rsidP="00F610D0">
            <w:pPr>
              <w:tabs>
                <w:tab w:val="left" w:pos="1375"/>
              </w:tabs>
              <w:jc w:val="both"/>
            </w:pPr>
            <w:r>
              <w:t>1</w:t>
            </w:r>
          </w:p>
        </w:tc>
        <w:tc>
          <w:tcPr>
            <w:tcW w:w="270" w:type="dxa"/>
          </w:tcPr>
          <w:p w:rsidR="004A046D" w:rsidRDefault="004A046D" w:rsidP="00F610D0">
            <w:pPr>
              <w:tabs>
                <w:tab w:val="left" w:pos="1375"/>
              </w:tabs>
              <w:jc w:val="both"/>
            </w:pPr>
            <w:r>
              <w:t>2</w:t>
            </w:r>
          </w:p>
        </w:tc>
        <w:tc>
          <w:tcPr>
            <w:tcW w:w="270" w:type="dxa"/>
          </w:tcPr>
          <w:p w:rsidR="004A046D" w:rsidRDefault="004A046D" w:rsidP="00F610D0">
            <w:pPr>
              <w:tabs>
                <w:tab w:val="left" w:pos="1375"/>
              </w:tabs>
              <w:jc w:val="both"/>
            </w:pPr>
            <w:r>
              <w:t>3</w:t>
            </w:r>
          </w:p>
        </w:tc>
        <w:tc>
          <w:tcPr>
            <w:tcW w:w="270" w:type="dxa"/>
          </w:tcPr>
          <w:p w:rsidR="004A046D" w:rsidRDefault="004A046D" w:rsidP="00F610D0">
            <w:pPr>
              <w:tabs>
                <w:tab w:val="left" w:pos="1375"/>
              </w:tabs>
              <w:jc w:val="both"/>
            </w:pPr>
            <w:r>
              <w:t>5</w:t>
            </w:r>
          </w:p>
        </w:tc>
        <w:tc>
          <w:tcPr>
            <w:tcW w:w="270" w:type="dxa"/>
          </w:tcPr>
          <w:p w:rsidR="004A046D" w:rsidRDefault="004A046D" w:rsidP="00F610D0">
            <w:pPr>
              <w:tabs>
                <w:tab w:val="left" w:pos="1375"/>
              </w:tabs>
              <w:jc w:val="both"/>
            </w:pPr>
            <w:r>
              <w:t>-</w:t>
            </w:r>
          </w:p>
        </w:tc>
        <w:tc>
          <w:tcPr>
            <w:tcW w:w="270" w:type="dxa"/>
          </w:tcPr>
          <w:p w:rsidR="004A046D" w:rsidRDefault="004A046D" w:rsidP="00F610D0">
            <w:pPr>
              <w:tabs>
                <w:tab w:val="left" w:pos="1375"/>
              </w:tabs>
              <w:jc w:val="both"/>
            </w:pPr>
            <w:r>
              <w:t>4</w:t>
            </w:r>
          </w:p>
        </w:tc>
        <w:tc>
          <w:tcPr>
            <w:tcW w:w="270" w:type="dxa"/>
          </w:tcPr>
          <w:p w:rsidR="004A046D" w:rsidRDefault="004A046D" w:rsidP="00F610D0">
            <w:pPr>
              <w:tabs>
                <w:tab w:val="left" w:pos="1375"/>
              </w:tabs>
              <w:jc w:val="both"/>
            </w:pPr>
            <w:r>
              <w:t>6</w:t>
            </w:r>
          </w:p>
        </w:tc>
        <w:tc>
          <w:tcPr>
            <w:tcW w:w="270" w:type="dxa"/>
          </w:tcPr>
          <w:p w:rsidR="004A046D" w:rsidRDefault="004A046D" w:rsidP="00F610D0">
            <w:pPr>
              <w:tabs>
                <w:tab w:val="left" w:pos="1375"/>
              </w:tabs>
              <w:jc w:val="both"/>
            </w:pPr>
            <w:r>
              <w:t>8</w:t>
            </w:r>
          </w:p>
        </w:tc>
        <w:tc>
          <w:tcPr>
            <w:tcW w:w="270" w:type="dxa"/>
          </w:tcPr>
          <w:p w:rsidR="004A046D" w:rsidRDefault="004A046D" w:rsidP="00F610D0">
            <w:pPr>
              <w:tabs>
                <w:tab w:val="left" w:pos="1375"/>
              </w:tabs>
              <w:jc w:val="both"/>
            </w:pPr>
            <w:r>
              <w:t>9</w:t>
            </w:r>
          </w:p>
        </w:tc>
        <w:tc>
          <w:tcPr>
            <w:tcW w:w="450" w:type="dxa"/>
          </w:tcPr>
          <w:p w:rsidR="004A046D" w:rsidRDefault="004A046D" w:rsidP="00F610D0">
            <w:pPr>
              <w:tabs>
                <w:tab w:val="left" w:pos="1375"/>
              </w:tabs>
              <w:jc w:val="both"/>
            </w:pPr>
            <w:r>
              <w:t>-</w:t>
            </w:r>
          </w:p>
        </w:tc>
        <w:tc>
          <w:tcPr>
            <w:tcW w:w="450" w:type="dxa"/>
          </w:tcPr>
          <w:p w:rsidR="004A046D" w:rsidRDefault="004A046D" w:rsidP="00F610D0">
            <w:pPr>
              <w:tabs>
                <w:tab w:val="left" w:pos="1375"/>
              </w:tabs>
              <w:jc w:val="both"/>
            </w:pPr>
            <w:r>
              <w:t>11</w:t>
            </w:r>
          </w:p>
        </w:tc>
        <w:tc>
          <w:tcPr>
            <w:tcW w:w="450" w:type="dxa"/>
          </w:tcPr>
          <w:p w:rsidR="004A046D" w:rsidRDefault="004A046D" w:rsidP="00F610D0">
            <w:pPr>
              <w:tabs>
                <w:tab w:val="left" w:pos="1375"/>
              </w:tabs>
              <w:jc w:val="both"/>
            </w:pPr>
            <w:r>
              <w:t>14</w:t>
            </w:r>
          </w:p>
        </w:tc>
        <w:tc>
          <w:tcPr>
            <w:tcW w:w="450" w:type="dxa"/>
          </w:tcPr>
          <w:p w:rsidR="004A046D" w:rsidRDefault="004A046D" w:rsidP="00F610D0">
            <w:pPr>
              <w:tabs>
                <w:tab w:val="left" w:pos="1375"/>
              </w:tabs>
              <w:jc w:val="both"/>
            </w:pPr>
            <w:r>
              <w:t>10</w:t>
            </w:r>
          </w:p>
        </w:tc>
        <w:tc>
          <w:tcPr>
            <w:tcW w:w="450" w:type="dxa"/>
          </w:tcPr>
          <w:p w:rsidR="004A046D" w:rsidRDefault="004A046D" w:rsidP="00F610D0">
            <w:pPr>
              <w:tabs>
                <w:tab w:val="left" w:pos="1375"/>
              </w:tabs>
              <w:jc w:val="both"/>
            </w:pPr>
            <w:r>
              <w:t>15</w:t>
            </w:r>
          </w:p>
        </w:tc>
        <w:tc>
          <w:tcPr>
            <w:tcW w:w="450" w:type="dxa"/>
          </w:tcPr>
          <w:p w:rsidR="004A046D" w:rsidRDefault="004A046D" w:rsidP="00F610D0">
            <w:pPr>
              <w:tabs>
                <w:tab w:val="left" w:pos="1375"/>
              </w:tabs>
              <w:jc w:val="both"/>
            </w:pPr>
            <w:r>
              <w:t>16</w:t>
            </w:r>
          </w:p>
        </w:tc>
        <w:tc>
          <w:tcPr>
            <w:tcW w:w="450" w:type="dxa"/>
          </w:tcPr>
          <w:p w:rsidR="004A046D" w:rsidRDefault="004A046D" w:rsidP="00F610D0">
            <w:pPr>
              <w:tabs>
                <w:tab w:val="left" w:pos="1375"/>
              </w:tabs>
              <w:jc w:val="both"/>
            </w:pPr>
            <w:r>
              <w:t>17</w:t>
            </w:r>
          </w:p>
        </w:tc>
        <w:tc>
          <w:tcPr>
            <w:tcW w:w="450" w:type="dxa"/>
          </w:tcPr>
          <w:p w:rsidR="004A046D" w:rsidRDefault="004A046D" w:rsidP="00F610D0">
            <w:pPr>
              <w:tabs>
                <w:tab w:val="left" w:pos="1375"/>
              </w:tabs>
              <w:jc w:val="both"/>
            </w:pPr>
            <w:r>
              <w:t>19</w:t>
            </w:r>
          </w:p>
        </w:tc>
        <w:tc>
          <w:tcPr>
            <w:tcW w:w="450" w:type="dxa"/>
          </w:tcPr>
          <w:p w:rsidR="004A046D" w:rsidRDefault="004A046D" w:rsidP="00F610D0">
            <w:pPr>
              <w:tabs>
                <w:tab w:val="left" w:pos="1375"/>
              </w:tabs>
              <w:jc w:val="both"/>
            </w:pPr>
            <w:r>
              <w:t>-</w:t>
            </w:r>
          </w:p>
        </w:tc>
        <w:tc>
          <w:tcPr>
            <w:tcW w:w="450" w:type="dxa"/>
          </w:tcPr>
          <w:p w:rsidR="004A046D" w:rsidRDefault="004A046D" w:rsidP="00F610D0">
            <w:pPr>
              <w:tabs>
                <w:tab w:val="left" w:pos="1375"/>
              </w:tabs>
              <w:jc w:val="both"/>
            </w:pPr>
            <w:r>
              <w:t>20</w:t>
            </w:r>
          </w:p>
        </w:tc>
        <w:tc>
          <w:tcPr>
            <w:tcW w:w="450" w:type="dxa"/>
          </w:tcPr>
          <w:p w:rsidR="004A046D" w:rsidRDefault="004A046D" w:rsidP="00F610D0">
            <w:pPr>
              <w:tabs>
                <w:tab w:val="left" w:pos="1375"/>
              </w:tabs>
              <w:jc w:val="both"/>
            </w:pPr>
            <w:r>
              <w:t>-</w:t>
            </w:r>
          </w:p>
        </w:tc>
        <w:tc>
          <w:tcPr>
            <w:tcW w:w="1350" w:type="dxa"/>
          </w:tcPr>
          <w:p w:rsidR="004A046D" w:rsidRDefault="004A046D" w:rsidP="00F610D0">
            <w:pPr>
              <w:tabs>
                <w:tab w:val="left" w:pos="1375"/>
              </w:tabs>
              <w:jc w:val="both"/>
            </w:pPr>
            <w:r>
              <w:t>7,12,13,18,21</w:t>
            </w:r>
          </w:p>
        </w:tc>
      </w:tr>
    </w:tbl>
    <w:p w:rsidR="004D01CE" w:rsidRDefault="004D01CE" w:rsidP="004D01CE">
      <w:pPr>
        <w:tabs>
          <w:tab w:val="left" w:pos="1375"/>
        </w:tabs>
        <w:ind w:left="450" w:hanging="450"/>
        <w:jc w:val="both"/>
      </w:pPr>
      <w:r>
        <w:t xml:space="preserve">Weinberg, Gerald M.  </w:t>
      </w:r>
      <w:r>
        <w:rPr>
          <w:b/>
          <w:bCs/>
          <w:i/>
        </w:rPr>
        <w:t>Quality Software Management, Volume 1, Systems Thinking</w:t>
      </w:r>
      <w:r>
        <w:t xml:space="preserve">, Dorset House, </w:t>
      </w:r>
      <w:smartTag w:uri="urn:schemas-microsoft-com:office:smarttags" w:element="State">
        <w:smartTag w:uri="urn:schemas-microsoft-com:office:smarttags" w:element="place">
          <w:r>
            <w:t>New York</w:t>
          </w:r>
        </w:smartTag>
      </w:smartTag>
      <w:r>
        <w:t xml:space="preserve">, 1992.  ISBN: 0-932633-22-6.  </w:t>
      </w:r>
      <w:proofErr w:type="gramStart"/>
      <w:r>
        <w:t>(Explores quality improvement with many insights from a psychological and cultural point of view.)</w:t>
      </w:r>
      <w:proofErr w:type="gramEnd"/>
    </w:p>
    <w:p w:rsidR="00444DFE" w:rsidRDefault="00444DFE" w:rsidP="004D01CE">
      <w:pPr>
        <w:autoSpaceDE w:val="0"/>
        <w:autoSpaceDN w:val="0"/>
        <w:adjustRightInd w:val="0"/>
        <w:rPr>
          <w:rFonts w:ascii="ArialMT" w:hAnsi="ArialMT" w:cs="ArialMT"/>
          <w:b/>
          <w:i/>
          <w:color w:val="000000"/>
          <w:sz w:val="21"/>
          <w:szCs w:val="21"/>
        </w:rPr>
      </w:pPr>
    </w:p>
    <w:p w:rsidR="004D01CE" w:rsidRPr="00483800" w:rsidRDefault="00CE55C9" w:rsidP="004D01CE">
      <w:pPr>
        <w:autoSpaceDE w:val="0"/>
        <w:autoSpaceDN w:val="0"/>
        <w:adjustRightInd w:val="0"/>
        <w:rPr>
          <w:rFonts w:ascii="ArialMT" w:hAnsi="ArialMT" w:cs="ArialMT"/>
          <w:b/>
          <w:i/>
          <w:color w:val="000000"/>
          <w:sz w:val="21"/>
          <w:szCs w:val="21"/>
        </w:rPr>
      </w:pPr>
      <w:r>
        <w:rPr>
          <w:rFonts w:ascii="ArialMT" w:hAnsi="ArialMT" w:cs="ArialMT"/>
          <w:b/>
          <w:i/>
          <w:color w:val="000000"/>
          <w:sz w:val="21"/>
          <w:szCs w:val="21"/>
        </w:rPr>
        <w:t xml:space="preserve">Standards, Guidelines and other </w:t>
      </w:r>
      <w:r w:rsidR="004D01CE" w:rsidRPr="00483800">
        <w:rPr>
          <w:rFonts w:ascii="ArialMT" w:hAnsi="ArialMT" w:cs="ArialMT"/>
          <w:b/>
          <w:i/>
          <w:color w:val="000000"/>
          <w:sz w:val="21"/>
          <w:szCs w:val="21"/>
        </w:rPr>
        <w:t>Reference</w:t>
      </w:r>
      <w:r>
        <w:rPr>
          <w:rFonts w:ascii="ArialMT" w:hAnsi="ArialMT" w:cs="ArialMT"/>
          <w:b/>
          <w:i/>
          <w:color w:val="000000"/>
          <w:sz w:val="21"/>
          <w:szCs w:val="21"/>
        </w:rPr>
        <w:t xml:space="preserve"> Material</w:t>
      </w:r>
      <w:r w:rsidR="004D01CE" w:rsidRPr="00483800">
        <w:rPr>
          <w:rFonts w:ascii="ArialMT" w:hAnsi="ArialMT" w:cs="ArialMT"/>
          <w:b/>
          <w:i/>
          <w:color w:val="000000"/>
          <w:sz w:val="21"/>
          <w:szCs w:val="21"/>
        </w:rPr>
        <w:t>s:</w:t>
      </w:r>
    </w:p>
    <w:p w:rsidR="004D01CE" w:rsidRDefault="004D01CE" w:rsidP="004D01CE">
      <w:pPr>
        <w:tabs>
          <w:tab w:val="left" w:pos="1375"/>
        </w:tabs>
        <w:ind w:left="446" w:hanging="446"/>
        <w:jc w:val="both"/>
      </w:pPr>
      <w:r>
        <w:t xml:space="preserve">IEEE </w:t>
      </w:r>
      <w:proofErr w:type="spellStart"/>
      <w:proofErr w:type="gramStart"/>
      <w:r>
        <w:t>Std</w:t>
      </w:r>
      <w:proofErr w:type="spellEnd"/>
      <w:proofErr w:type="gramEnd"/>
      <w:r>
        <w:t xml:space="preserve"> 1045-1992.  </w:t>
      </w:r>
      <w:r>
        <w:rPr>
          <w:b/>
          <w:bCs/>
          <w:i/>
        </w:rPr>
        <w:t xml:space="preserve"> </w:t>
      </w:r>
      <w:proofErr w:type="gramStart"/>
      <w:r>
        <w:rPr>
          <w:b/>
          <w:bCs/>
          <w:i/>
        </w:rPr>
        <w:t>IEEE Standard for Software Productivity Metrics</w:t>
      </w:r>
      <w:r>
        <w:t>.</w:t>
      </w:r>
      <w:proofErr w:type="gramEnd"/>
      <w:r>
        <w:t xml:space="preserve">  </w:t>
      </w:r>
      <w:proofErr w:type="gramStart"/>
      <w:r>
        <w:t>New York, Institute of Electrical and Electronics Engineers, Inc.</w:t>
      </w:r>
      <w:proofErr w:type="gramEnd"/>
      <w:r>
        <w:t xml:space="preserve">  </w:t>
      </w:r>
      <w:proofErr w:type="gramStart"/>
      <w:r>
        <w:t>(Describes more than 30 software measures that can be used to manage software projects and measure productivity in a consistent manner.)</w:t>
      </w:r>
      <w:proofErr w:type="gramEnd"/>
    </w:p>
    <w:p w:rsidR="00155279" w:rsidRPr="00DB5435" w:rsidRDefault="00444DFE" w:rsidP="004D01CE">
      <w:pPr>
        <w:tabs>
          <w:tab w:val="left" w:pos="1375"/>
        </w:tabs>
        <w:ind w:left="446" w:hanging="446"/>
        <w:jc w:val="both"/>
      </w:pPr>
      <w:r w:rsidRPr="00444DFE">
        <w:lastRenderedPageBreak/>
        <w:t>(*)</w:t>
      </w:r>
      <w:r>
        <w:rPr>
          <w:b/>
        </w:rPr>
        <w:t xml:space="preserve"> </w:t>
      </w:r>
      <w:r w:rsidR="00155279" w:rsidRPr="00155279">
        <w:t>ISO</w:t>
      </w:r>
      <w:r w:rsidR="00DB5435">
        <w:t>/IEC</w:t>
      </w:r>
      <w:r w:rsidR="00C72898">
        <w:t>/IEEE</w:t>
      </w:r>
      <w:r w:rsidR="00155279" w:rsidRPr="00155279">
        <w:t xml:space="preserve"> </w:t>
      </w:r>
      <w:proofErr w:type="spellStart"/>
      <w:proofErr w:type="gramStart"/>
      <w:r w:rsidR="00155279" w:rsidRPr="00155279">
        <w:t>Std</w:t>
      </w:r>
      <w:proofErr w:type="spellEnd"/>
      <w:proofErr w:type="gramEnd"/>
      <w:r w:rsidR="00155279" w:rsidRPr="00155279">
        <w:t xml:space="preserve"> 15939</w:t>
      </w:r>
      <w:r w:rsidR="00DB5435">
        <w:t>:2007</w:t>
      </w:r>
      <w:r w:rsidR="00155279" w:rsidRPr="00155279">
        <w:t>.</w:t>
      </w:r>
      <w:r w:rsidR="00155279">
        <w:rPr>
          <w:b/>
        </w:rPr>
        <w:t xml:space="preserve"> </w:t>
      </w:r>
      <w:proofErr w:type="gramStart"/>
      <w:r w:rsidR="00DB5435">
        <w:rPr>
          <w:b/>
          <w:i/>
        </w:rPr>
        <w:t xml:space="preserve">Systems and software engineering - </w:t>
      </w:r>
      <w:r>
        <w:rPr>
          <w:b/>
          <w:i/>
        </w:rPr>
        <w:t>m</w:t>
      </w:r>
      <w:r w:rsidR="00155279" w:rsidRPr="00155279">
        <w:rPr>
          <w:b/>
          <w:i/>
        </w:rPr>
        <w:t>easurement</w:t>
      </w:r>
      <w:r w:rsidR="00DB5435">
        <w:rPr>
          <w:b/>
          <w:i/>
        </w:rPr>
        <w:t xml:space="preserve"> process.</w:t>
      </w:r>
      <w:proofErr w:type="gramEnd"/>
      <w:r w:rsidR="00DB5435">
        <w:rPr>
          <w:b/>
          <w:i/>
        </w:rPr>
        <w:t xml:space="preserve"> </w:t>
      </w:r>
      <w:r w:rsidR="00762874">
        <w:t xml:space="preserve">Geneva, Switzerland: International Organization for Standardization (ISO)/International </w:t>
      </w:r>
      <w:proofErr w:type="spellStart"/>
      <w:r w:rsidR="00762874">
        <w:t>Electrotechnical</w:t>
      </w:r>
      <w:proofErr w:type="spellEnd"/>
      <w:r w:rsidR="00762874">
        <w:t xml:space="preserve"> Commission (IEC), ISO/IEC/IEEE 15939:2007.</w:t>
      </w:r>
      <w:r w:rsidR="00762874" w:rsidRPr="00DB5435">
        <w:t xml:space="preserve"> </w:t>
      </w:r>
      <w:r w:rsidR="00DB5435" w:rsidRPr="00DB5435">
        <w:t>(</w:t>
      </w:r>
      <w:r w:rsidR="00762874">
        <w:t>This standard d</w:t>
      </w:r>
      <w:r w:rsidR="00DB5435">
        <w:t>efines a measurement process a</w:t>
      </w:r>
      <w:r w:rsidR="00DB5435" w:rsidRPr="00DB5435">
        <w:t>pplicable to both system</w:t>
      </w:r>
      <w:r w:rsidR="00DB5435">
        <w:t>s</w:t>
      </w:r>
      <w:r w:rsidR="00DB5435" w:rsidRPr="00DB5435">
        <w:t xml:space="preserve"> and software engineering</w:t>
      </w:r>
      <w:r w:rsidR="00DB5435">
        <w:t>,</w:t>
      </w:r>
      <w:r w:rsidR="00DB5435" w:rsidRPr="00DB5435">
        <w:t xml:space="preserve"> and </w:t>
      </w:r>
      <w:r w:rsidR="00DB5435">
        <w:t xml:space="preserve">to their corresponding </w:t>
      </w:r>
      <w:r w:rsidR="00DB5435" w:rsidRPr="00DB5435">
        <w:t>management disciplines</w:t>
      </w:r>
      <w:r w:rsidR="00DB5435">
        <w:t>.  This standard is particularly valuable in that it defines both a well-conceived process and many terms and it illustrates those with examples in an appendix. The process is described via a highly tailorable model that defines the activities of the measurement process that are required to adequately specify what measurement information is required, how the measures and analysis results are to be applied, and how to determine if the analysis results are valid.)</w:t>
      </w:r>
    </w:p>
    <w:p w:rsidR="00444DFE" w:rsidRDefault="00155279" w:rsidP="004D01CE">
      <w:pPr>
        <w:tabs>
          <w:tab w:val="left" w:pos="1375"/>
        </w:tabs>
        <w:ind w:left="446" w:hanging="446"/>
        <w:jc w:val="both"/>
        <w:rPr>
          <w:b/>
        </w:rPr>
      </w:pPr>
      <w:r w:rsidRPr="00444DFE">
        <w:t>(*)</w:t>
      </w:r>
      <w:r w:rsidR="00444DFE">
        <w:rPr>
          <w:b/>
        </w:rPr>
        <w:t xml:space="preserve"> </w:t>
      </w:r>
      <w:r w:rsidR="00444DFE" w:rsidRPr="00444DFE">
        <w:t>P. Bourque and R.E. Fairley, eds.,</w:t>
      </w:r>
      <w:r w:rsidR="00444DFE" w:rsidRPr="00444DFE">
        <w:rPr>
          <w:b/>
        </w:rPr>
        <w:t xml:space="preserve"> </w:t>
      </w:r>
      <w:r w:rsidR="00444DFE" w:rsidRPr="00444DFE">
        <w:rPr>
          <w:b/>
          <w:i/>
        </w:rPr>
        <w:t>Guide to the Software Engineering Body of Knowledge, Version 3.0</w:t>
      </w:r>
      <w:r w:rsidR="00444DFE" w:rsidRPr="00444DFE">
        <w:rPr>
          <w:b/>
        </w:rPr>
        <w:t xml:space="preserve">, IEEE Computer Society, 2014; </w:t>
      </w:r>
      <w:hyperlink r:id="rId10" w:history="1">
        <w:r w:rsidR="00444DFE" w:rsidRPr="002C01DB">
          <w:rPr>
            <w:rStyle w:val="Hyperlink"/>
            <w:b/>
          </w:rPr>
          <w:t>www.swebok.org</w:t>
        </w:r>
      </w:hyperlink>
      <w:r w:rsidR="00444DFE" w:rsidRPr="00444DFE">
        <w:rPr>
          <w:b/>
        </w:rPr>
        <w:t>.</w:t>
      </w:r>
    </w:p>
    <w:p w:rsidR="004D01CE" w:rsidRPr="00871389" w:rsidRDefault="00444DFE" w:rsidP="004D01CE">
      <w:pPr>
        <w:tabs>
          <w:tab w:val="left" w:pos="1375"/>
        </w:tabs>
        <w:ind w:left="446" w:hanging="446"/>
        <w:jc w:val="both"/>
      </w:pPr>
      <w:r>
        <w:rPr>
          <w:b/>
        </w:rPr>
        <w:t xml:space="preserve">         </w:t>
      </w:r>
      <w:r w:rsidRPr="00444DFE">
        <w:t xml:space="preserve">(This is </w:t>
      </w:r>
      <w:r w:rsidR="004D01CE" w:rsidRPr="00871389">
        <w:rPr>
          <w:b/>
          <w:i/>
        </w:rPr>
        <w:t>SWEBOK – The Guide to the Software Engineering Body of Knowledge</w:t>
      </w:r>
      <w:r w:rsidR="004D01CE" w:rsidRPr="00871389">
        <w:t xml:space="preserve">, </w:t>
      </w:r>
      <w:r>
        <w:t>a</w:t>
      </w:r>
      <w:r w:rsidR="004D01CE">
        <w:t xml:space="preserve"> compendium of what a professional software engineer should know</w:t>
      </w:r>
      <w:r>
        <w:t xml:space="preserve">. It </w:t>
      </w:r>
      <w:r w:rsidR="004D01CE">
        <w:t xml:space="preserve">includes </w:t>
      </w:r>
      <w:r>
        <w:t xml:space="preserve">fifteen key topics, covering software development, </w:t>
      </w:r>
      <w:r w:rsidR="004D01CE">
        <w:t xml:space="preserve">software project management, software process, software quality assurance, and several other topics of </w:t>
      </w:r>
      <w:r>
        <w:t>importance</w:t>
      </w:r>
      <w:r w:rsidR="004D01CE">
        <w:t xml:space="preserve"> to software </w:t>
      </w:r>
      <w:r>
        <w:t>development professionals</w:t>
      </w:r>
      <w:r w:rsidR="004D01CE">
        <w:t>).</w:t>
      </w:r>
    </w:p>
    <w:p w:rsidR="004D01CE" w:rsidRPr="004D01CE" w:rsidRDefault="004D01CE" w:rsidP="004D01CE">
      <w:pPr>
        <w:tabs>
          <w:tab w:val="left" w:pos="1375"/>
        </w:tabs>
        <w:ind w:left="446" w:hanging="446"/>
        <w:jc w:val="both"/>
      </w:pPr>
      <w:r w:rsidRPr="00871389">
        <w:rPr>
          <w:b/>
          <w:i/>
        </w:rPr>
        <w:t>SWX – The Software Extension to the Project Management Body of Knowledge</w:t>
      </w:r>
      <w:r w:rsidRPr="00871389">
        <w:t xml:space="preserve">, available from </w:t>
      </w:r>
      <w:r>
        <w:t>the Project Management Institute</w:t>
      </w:r>
      <w:r w:rsidRPr="00871389">
        <w:t xml:space="preserve"> (</w:t>
      </w:r>
      <w:hyperlink r:id="rId11" w:history="1">
        <w:r w:rsidRPr="00871389">
          <w:t>www.pmi.com</w:t>
        </w:r>
      </w:hyperlink>
      <w:r w:rsidRPr="00871389">
        <w:t>).</w:t>
      </w:r>
      <w:r>
        <w:t xml:space="preserve">  (This joint effort of the IEEE Computer Society and the Project Management Institute (PMI) extends includes topics that a project manager needs to know about managing projects with significant software content.)</w:t>
      </w:r>
    </w:p>
    <w:p w:rsidR="00141EC6" w:rsidRPr="0016052E" w:rsidRDefault="00141EC6" w:rsidP="00141EC6">
      <w:pPr>
        <w:rPr>
          <w:rFonts w:ascii="Arial" w:hAnsi="Arial" w:cs="Arial"/>
          <w:sz w:val="21"/>
          <w:szCs w:val="21"/>
        </w:rPr>
      </w:pPr>
    </w:p>
    <w:p w:rsidR="00141EC6" w:rsidRDefault="00141EC6" w:rsidP="00141EC6">
      <w:pPr>
        <w:rPr>
          <w:rFonts w:ascii="Arial" w:hAnsi="Arial" w:cs="Arial"/>
          <w:sz w:val="21"/>
          <w:szCs w:val="21"/>
        </w:rPr>
      </w:pPr>
      <w:r w:rsidRPr="009D756D">
        <w:rPr>
          <w:rFonts w:ascii="Arial" w:hAnsi="Arial" w:cs="Arial"/>
          <w:b/>
          <w:sz w:val="21"/>
          <w:szCs w:val="21"/>
        </w:rPr>
        <w:t xml:space="preserve">Descriptions of major assignments and examinations: </w:t>
      </w:r>
    </w:p>
    <w:p w:rsidR="004D01CE" w:rsidRPr="00C2541B" w:rsidRDefault="004D01CE" w:rsidP="004D01CE">
      <w:pPr>
        <w:pStyle w:val="ListParagraph"/>
        <w:numPr>
          <w:ilvl w:val="0"/>
          <w:numId w:val="6"/>
        </w:numPr>
        <w:autoSpaceDE w:val="0"/>
        <w:autoSpaceDN w:val="0"/>
        <w:adjustRightInd w:val="0"/>
        <w:rPr>
          <w:rFonts w:ascii="ArialMT" w:hAnsi="ArialMT" w:cs="ArialMT"/>
          <w:color w:val="000000"/>
          <w:sz w:val="21"/>
          <w:szCs w:val="21"/>
        </w:rPr>
      </w:pPr>
      <w:r w:rsidRPr="00C2541B">
        <w:rPr>
          <w:rFonts w:ascii="ArialMT" w:hAnsi="ArialMT" w:cs="ArialMT"/>
          <w:color w:val="000000"/>
          <w:sz w:val="21"/>
          <w:szCs w:val="21"/>
        </w:rPr>
        <w:t xml:space="preserve">There will be a midterm examination </w:t>
      </w:r>
      <w:r w:rsidR="00381B9F">
        <w:rPr>
          <w:rFonts w:ascii="ArialMT" w:hAnsi="ArialMT" w:cs="ArialMT"/>
          <w:color w:val="000000"/>
          <w:sz w:val="21"/>
          <w:szCs w:val="21"/>
        </w:rPr>
        <w:t xml:space="preserve">and a final examination </w:t>
      </w:r>
      <w:r w:rsidRPr="00C2541B">
        <w:rPr>
          <w:rFonts w:ascii="ArialMT" w:hAnsi="ArialMT" w:cs="ArialMT"/>
          <w:color w:val="000000"/>
          <w:sz w:val="21"/>
          <w:szCs w:val="21"/>
        </w:rPr>
        <w:t xml:space="preserve">based on the topics presented by the instructor. </w:t>
      </w:r>
      <w:r w:rsidR="005775F0">
        <w:rPr>
          <w:rFonts w:ascii="ArialMT" w:hAnsi="ArialMT" w:cs="ArialMT"/>
          <w:color w:val="000000"/>
          <w:sz w:val="21"/>
          <w:szCs w:val="21"/>
        </w:rPr>
        <w:t xml:space="preserve">Each will </w:t>
      </w:r>
      <w:r w:rsidRPr="00C2541B">
        <w:rPr>
          <w:rFonts w:ascii="ArialMT" w:hAnsi="ArialMT" w:cs="ArialMT"/>
          <w:color w:val="000000"/>
          <w:sz w:val="21"/>
          <w:szCs w:val="21"/>
        </w:rPr>
        <w:t xml:space="preserve">count </w:t>
      </w:r>
      <w:r w:rsidR="001B52EA">
        <w:rPr>
          <w:rFonts w:ascii="ArialMT" w:hAnsi="ArialMT" w:cs="ArialMT"/>
          <w:color w:val="000000"/>
          <w:sz w:val="21"/>
          <w:szCs w:val="21"/>
        </w:rPr>
        <w:t>15</w:t>
      </w:r>
      <w:r w:rsidR="00444DFE">
        <w:rPr>
          <w:rFonts w:ascii="ArialMT" w:hAnsi="ArialMT" w:cs="ArialMT"/>
          <w:color w:val="000000"/>
          <w:sz w:val="21"/>
          <w:szCs w:val="21"/>
        </w:rPr>
        <w:t>%</w:t>
      </w:r>
      <w:r w:rsidRPr="00C2541B">
        <w:rPr>
          <w:rFonts w:ascii="ArialMT" w:hAnsi="ArialMT" w:cs="ArialMT"/>
          <w:color w:val="000000"/>
          <w:sz w:val="21"/>
          <w:szCs w:val="21"/>
        </w:rPr>
        <w:t xml:space="preserve"> of the final grade. </w:t>
      </w:r>
    </w:p>
    <w:p w:rsidR="004D01CE" w:rsidRPr="00C2541B" w:rsidRDefault="004D01CE" w:rsidP="004D01CE">
      <w:pPr>
        <w:pStyle w:val="ListParagraph"/>
        <w:numPr>
          <w:ilvl w:val="0"/>
          <w:numId w:val="6"/>
        </w:numPr>
        <w:autoSpaceDE w:val="0"/>
        <w:autoSpaceDN w:val="0"/>
        <w:adjustRightInd w:val="0"/>
        <w:rPr>
          <w:rFonts w:ascii="ArialMT" w:hAnsi="ArialMT" w:cs="ArialMT"/>
          <w:color w:val="000000"/>
          <w:sz w:val="21"/>
          <w:szCs w:val="21"/>
        </w:rPr>
      </w:pPr>
      <w:r w:rsidRPr="00C2541B">
        <w:rPr>
          <w:rFonts w:ascii="ArialMT" w:hAnsi="ArialMT" w:cs="ArialMT"/>
          <w:color w:val="000000"/>
          <w:sz w:val="21"/>
          <w:szCs w:val="21"/>
        </w:rPr>
        <w:t xml:space="preserve">Each student </w:t>
      </w:r>
      <w:r>
        <w:rPr>
          <w:rFonts w:ascii="ArialMT" w:hAnsi="ArialMT" w:cs="ArialMT"/>
          <w:color w:val="000000"/>
          <w:sz w:val="21"/>
          <w:szCs w:val="21"/>
        </w:rPr>
        <w:t xml:space="preserve">(or team) </w:t>
      </w:r>
      <w:r w:rsidRPr="00C2541B">
        <w:rPr>
          <w:rFonts w:ascii="ArialMT" w:hAnsi="ArialMT" w:cs="ArialMT"/>
          <w:color w:val="000000"/>
          <w:sz w:val="21"/>
          <w:szCs w:val="21"/>
        </w:rPr>
        <w:t xml:space="preserve">will </w:t>
      </w:r>
      <w:r w:rsidR="00444DFE">
        <w:rPr>
          <w:rFonts w:ascii="ArialMT" w:hAnsi="ArialMT" w:cs="ArialMT"/>
          <w:color w:val="000000"/>
          <w:sz w:val="21"/>
          <w:szCs w:val="21"/>
        </w:rPr>
        <w:t xml:space="preserve">complete four other assignments that involve use of measurement in software engineering as well as quality engineering techniques. </w:t>
      </w:r>
      <w:r w:rsidR="006D7847">
        <w:rPr>
          <w:rFonts w:ascii="ArialMT" w:hAnsi="ArialMT" w:cs="ArialMT"/>
          <w:color w:val="000000"/>
          <w:sz w:val="21"/>
          <w:szCs w:val="21"/>
        </w:rPr>
        <w:t>Th</w:t>
      </w:r>
      <w:r w:rsidR="00444DFE">
        <w:rPr>
          <w:rFonts w:ascii="ArialMT" w:hAnsi="ArialMT" w:cs="ArialMT"/>
          <w:color w:val="000000"/>
          <w:sz w:val="21"/>
          <w:szCs w:val="21"/>
        </w:rPr>
        <w:t>ese</w:t>
      </w:r>
      <w:r w:rsidR="006D7847">
        <w:rPr>
          <w:rFonts w:ascii="ArialMT" w:hAnsi="ArialMT" w:cs="ArialMT"/>
          <w:color w:val="000000"/>
          <w:sz w:val="21"/>
          <w:szCs w:val="21"/>
        </w:rPr>
        <w:t xml:space="preserve"> </w:t>
      </w:r>
      <w:r w:rsidR="00775A75">
        <w:rPr>
          <w:rFonts w:ascii="ArialMT" w:hAnsi="ArialMT" w:cs="ArialMT"/>
          <w:color w:val="000000"/>
          <w:sz w:val="21"/>
          <w:szCs w:val="21"/>
        </w:rPr>
        <w:t>assignment</w:t>
      </w:r>
      <w:r w:rsidR="00444DFE">
        <w:rPr>
          <w:rFonts w:ascii="ArialMT" w:hAnsi="ArialMT" w:cs="ArialMT"/>
          <w:color w:val="000000"/>
          <w:sz w:val="21"/>
          <w:szCs w:val="21"/>
        </w:rPr>
        <w:t>s</w:t>
      </w:r>
      <w:r w:rsidR="00775A75">
        <w:rPr>
          <w:rFonts w:ascii="ArialMT" w:hAnsi="ArialMT" w:cs="ArialMT"/>
          <w:color w:val="000000"/>
          <w:sz w:val="21"/>
          <w:szCs w:val="21"/>
        </w:rPr>
        <w:t xml:space="preserve"> </w:t>
      </w:r>
      <w:r w:rsidR="006D7847">
        <w:rPr>
          <w:rFonts w:ascii="ArialMT" w:hAnsi="ArialMT" w:cs="ArialMT"/>
          <w:color w:val="000000"/>
          <w:sz w:val="21"/>
          <w:szCs w:val="21"/>
        </w:rPr>
        <w:t xml:space="preserve">will require use of a </w:t>
      </w:r>
      <w:r w:rsidR="00444DFE">
        <w:rPr>
          <w:rFonts w:ascii="ArialMT" w:hAnsi="ArialMT" w:cs="ArialMT"/>
          <w:color w:val="000000"/>
          <w:sz w:val="21"/>
          <w:szCs w:val="21"/>
        </w:rPr>
        <w:t xml:space="preserve">spreadsheet and a </w:t>
      </w:r>
      <w:r w:rsidR="006D7847">
        <w:rPr>
          <w:rFonts w:ascii="ArialMT" w:hAnsi="ArialMT" w:cs="ArialMT"/>
          <w:color w:val="000000"/>
          <w:sz w:val="21"/>
          <w:szCs w:val="21"/>
        </w:rPr>
        <w:t>word processor.</w:t>
      </w:r>
      <w:r w:rsidR="004F5DD0">
        <w:rPr>
          <w:rFonts w:ascii="ArialMT" w:hAnsi="ArialMT" w:cs="ArialMT"/>
          <w:color w:val="000000"/>
          <w:sz w:val="21"/>
          <w:szCs w:val="21"/>
        </w:rPr>
        <w:t xml:space="preserve">  One of them requires developing a small program in the C programming language.</w:t>
      </w:r>
      <w:r w:rsidR="00AF4D50">
        <w:rPr>
          <w:rFonts w:ascii="ArialMT" w:hAnsi="ArialMT" w:cs="ArialMT"/>
          <w:color w:val="000000"/>
          <w:sz w:val="21"/>
          <w:szCs w:val="21"/>
        </w:rPr>
        <w:t xml:space="preserve">  </w:t>
      </w:r>
    </w:p>
    <w:p w:rsidR="00141EC6" w:rsidRPr="009D756D" w:rsidRDefault="00141EC6" w:rsidP="00141EC6">
      <w:pPr>
        <w:rPr>
          <w:rFonts w:ascii="Arial" w:hAnsi="Arial" w:cs="Arial"/>
          <w:sz w:val="21"/>
          <w:szCs w:val="21"/>
        </w:rPr>
      </w:pPr>
    </w:p>
    <w:p w:rsidR="004D01CE" w:rsidRDefault="00593047" w:rsidP="004D01CE">
      <w:pPr>
        <w:autoSpaceDE w:val="0"/>
        <w:autoSpaceDN w:val="0"/>
        <w:adjustRightInd w:val="0"/>
        <w:rPr>
          <w:rFonts w:ascii="ArialMT" w:hAnsi="ArialMT" w:cs="ArialMT"/>
          <w:color w:val="000000"/>
          <w:sz w:val="21"/>
          <w:szCs w:val="21"/>
        </w:rPr>
      </w:pPr>
      <w:r w:rsidRPr="009D756D">
        <w:rPr>
          <w:rFonts w:ascii="Arial" w:hAnsi="Arial" w:cs="Arial"/>
          <w:b/>
          <w:sz w:val="21"/>
          <w:szCs w:val="21"/>
        </w:rPr>
        <w:t xml:space="preserve">Attendance: </w:t>
      </w:r>
      <w:r w:rsidR="003E170D" w:rsidRPr="00593047">
        <w:rPr>
          <w:rFonts w:ascii="Arial" w:hAnsi="Arial" w:cs="Arial"/>
          <w:sz w:val="21"/>
          <w:szCs w:val="21"/>
        </w:rPr>
        <w:t xml:space="preserve">At The University of Texas at Arlington, taking attendance is not required. Rather, each faculty member is free to develop his or her own methods of evaluating students’ academic performance, which includes establishing course-specific policies on attendance. As the instructor of this section, </w:t>
      </w:r>
      <w:r w:rsidR="003E170D">
        <w:rPr>
          <w:rFonts w:ascii="Arial" w:hAnsi="Arial" w:cs="Arial"/>
          <w:sz w:val="21"/>
          <w:szCs w:val="21"/>
        </w:rPr>
        <w:t xml:space="preserve">I will not take attendance. However, </w:t>
      </w:r>
      <w:r w:rsidR="00AF4D50">
        <w:rPr>
          <w:rFonts w:ascii="Arial" w:hAnsi="Arial" w:cs="Arial"/>
          <w:sz w:val="21"/>
          <w:szCs w:val="21"/>
        </w:rPr>
        <w:t xml:space="preserve">I strongly recommend attending class and have data to support this recommendation. </w:t>
      </w:r>
      <w:r w:rsidR="00992063">
        <w:rPr>
          <w:rFonts w:ascii="Arial" w:hAnsi="Arial" w:cs="Arial"/>
          <w:sz w:val="21"/>
          <w:szCs w:val="21"/>
        </w:rPr>
        <w:t xml:space="preserve">In other words, my data show that students who do not attend class tend to end up with lower grades in the course. </w:t>
      </w:r>
      <w:r w:rsidR="00AF4D50">
        <w:rPr>
          <w:rFonts w:ascii="Arial" w:hAnsi="Arial" w:cs="Arial"/>
          <w:sz w:val="21"/>
          <w:szCs w:val="21"/>
        </w:rPr>
        <w:t>D</w:t>
      </w:r>
      <w:r w:rsidR="003E170D">
        <w:rPr>
          <w:rFonts w:ascii="Arial" w:hAnsi="Arial" w:cs="Arial"/>
          <w:sz w:val="21"/>
          <w:szCs w:val="21"/>
        </w:rPr>
        <w:t xml:space="preserve">ue to the once-a-week nature of the course, missing a class will cause the student to miss a lot of material. </w:t>
      </w:r>
      <w:r w:rsidR="00992063">
        <w:rPr>
          <w:rFonts w:ascii="Arial" w:hAnsi="Arial" w:cs="Arial"/>
          <w:sz w:val="21"/>
          <w:szCs w:val="21"/>
        </w:rPr>
        <w:t>The class has breaks approximately once per hour, so it is similar to taking three normal classes in sequence.</w:t>
      </w:r>
    </w:p>
    <w:p w:rsidR="0067588F" w:rsidRPr="009D756D" w:rsidRDefault="0067588F" w:rsidP="0067588F">
      <w:pPr>
        <w:rPr>
          <w:rFonts w:ascii="Arial" w:hAnsi="Arial" w:cs="Arial"/>
          <w:sz w:val="21"/>
          <w:szCs w:val="21"/>
        </w:rPr>
      </w:pPr>
    </w:p>
    <w:p w:rsidR="00D665D2" w:rsidRDefault="00D665D2" w:rsidP="00982A7E">
      <w:pPr>
        <w:rPr>
          <w:rFonts w:ascii="Arial" w:hAnsi="Arial" w:cs="Arial"/>
          <w:color w:val="FF0000"/>
          <w:sz w:val="21"/>
          <w:szCs w:val="21"/>
        </w:rPr>
      </w:pPr>
      <w:r w:rsidRPr="004D01CE">
        <w:rPr>
          <w:rFonts w:ascii="Arial" w:hAnsi="Arial" w:cs="Arial"/>
          <w:b/>
          <w:sz w:val="21"/>
          <w:szCs w:val="21"/>
        </w:rPr>
        <w:t>Other Requirements:</w:t>
      </w:r>
      <w:r w:rsidRPr="00593047">
        <w:rPr>
          <w:rFonts w:ascii="Arial" w:hAnsi="Arial" w:cs="Arial"/>
          <w:b/>
          <w:color w:val="0000FF"/>
          <w:sz w:val="21"/>
          <w:szCs w:val="21"/>
        </w:rPr>
        <w:t xml:space="preserve"> </w:t>
      </w:r>
    </w:p>
    <w:p w:rsidR="004D01CE" w:rsidRDefault="004D01CE" w:rsidP="004D01CE">
      <w:pPr>
        <w:pStyle w:val="ListParagraph"/>
        <w:numPr>
          <w:ilvl w:val="0"/>
          <w:numId w:val="7"/>
        </w:numPr>
        <w:autoSpaceDE w:val="0"/>
        <w:autoSpaceDN w:val="0"/>
        <w:adjustRightInd w:val="0"/>
        <w:rPr>
          <w:rFonts w:ascii="ArialMT" w:hAnsi="ArialMT" w:cs="ArialMT"/>
          <w:color w:val="000000"/>
          <w:sz w:val="21"/>
          <w:szCs w:val="21"/>
        </w:rPr>
      </w:pPr>
      <w:r>
        <w:rPr>
          <w:rFonts w:ascii="ArialMT" w:hAnsi="ArialMT" w:cs="ArialMT"/>
          <w:color w:val="000000"/>
          <w:sz w:val="21"/>
          <w:szCs w:val="21"/>
        </w:rPr>
        <w:t>CSE5325, and/or p</w:t>
      </w:r>
      <w:r w:rsidRPr="00871389">
        <w:rPr>
          <w:rFonts w:ascii="ArialMT" w:hAnsi="ArialMT" w:cs="ArialMT"/>
          <w:color w:val="000000"/>
          <w:sz w:val="21"/>
          <w:szCs w:val="21"/>
        </w:rPr>
        <w:t xml:space="preserve">rior experience on a realistic software development project </w:t>
      </w:r>
      <w:proofErr w:type="gramStart"/>
      <w:r w:rsidR="00992063">
        <w:rPr>
          <w:rFonts w:ascii="ArialMT" w:hAnsi="ArialMT" w:cs="ArialMT"/>
          <w:color w:val="000000"/>
          <w:sz w:val="21"/>
          <w:szCs w:val="21"/>
        </w:rPr>
        <w:t>is</w:t>
      </w:r>
      <w:proofErr w:type="gramEnd"/>
      <w:r>
        <w:rPr>
          <w:rFonts w:ascii="ArialMT" w:hAnsi="ArialMT" w:cs="ArialMT"/>
          <w:color w:val="000000"/>
          <w:sz w:val="21"/>
          <w:szCs w:val="21"/>
        </w:rPr>
        <w:t xml:space="preserve"> </w:t>
      </w:r>
      <w:r w:rsidR="005775F0">
        <w:rPr>
          <w:rFonts w:ascii="ArialMT" w:hAnsi="ArialMT" w:cs="ArialMT"/>
          <w:color w:val="000000"/>
          <w:sz w:val="21"/>
          <w:szCs w:val="21"/>
        </w:rPr>
        <w:t>a prerequisite.</w:t>
      </w:r>
    </w:p>
    <w:p w:rsidR="004D01CE" w:rsidRDefault="004D01CE" w:rsidP="004D01CE">
      <w:pPr>
        <w:pStyle w:val="ListParagraph"/>
        <w:numPr>
          <w:ilvl w:val="0"/>
          <w:numId w:val="7"/>
        </w:numPr>
        <w:autoSpaceDE w:val="0"/>
        <w:autoSpaceDN w:val="0"/>
        <w:adjustRightInd w:val="0"/>
        <w:rPr>
          <w:rFonts w:ascii="ArialMT" w:hAnsi="ArialMT" w:cs="ArialMT"/>
          <w:color w:val="000000"/>
          <w:sz w:val="21"/>
          <w:szCs w:val="21"/>
        </w:rPr>
      </w:pPr>
      <w:r>
        <w:rPr>
          <w:rFonts w:ascii="ArialMT" w:hAnsi="ArialMT" w:cs="ArialMT"/>
          <w:color w:val="000000"/>
          <w:sz w:val="21"/>
          <w:szCs w:val="21"/>
        </w:rPr>
        <w:t xml:space="preserve">Students must </w:t>
      </w:r>
      <w:r w:rsidR="006952B2">
        <w:rPr>
          <w:rFonts w:ascii="ArialMT" w:hAnsi="ArialMT" w:cs="ArialMT"/>
          <w:color w:val="000000"/>
          <w:sz w:val="21"/>
          <w:szCs w:val="21"/>
        </w:rPr>
        <w:t>make extensive use of</w:t>
      </w:r>
      <w:r>
        <w:rPr>
          <w:rFonts w:ascii="ArialMT" w:hAnsi="ArialMT" w:cs="ArialMT"/>
          <w:color w:val="000000"/>
          <w:sz w:val="21"/>
          <w:szCs w:val="21"/>
        </w:rPr>
        <w:t xml:space="preserve"> </w:t>
      </w:r>
      <w:r w:rsidR="005775F0">
        <w:rPr>
          <w:rFonts w:ascii="ArialMT" w:hAnsi="ArialMT" w:cs="ArialMT"/>
          <w:color w:val="000000"/>
          <w:sz w:val="21"/>
          <w:szCs w:val="21"/>
        </w:rPr>
        <w:t>Excel</w:t>
      </w:r>
      <w:r w:rsidRPr="00D83C23">
        <w:rPr>
          <w:rFonts w:ascii="Verdana" w:hAnsi="Verdana" w:cs="ArialMT"/>
          <w:color w:val="000000"/>
          <w:sz w:val="21"/>
          <w:szCs w:val="21"/>
          <w:vertAlign w:val="superscript"/>
        </w:rPr>
        <w:t>®</w:t>
      </w:r>
      <w:r>
        <w:rPr>
          <w:rFonts w:ascii="ArialMT" w:hAnsi="ArialMT" w:cs="ArialMT"/>
          <w:color w:val="000000"/>
          <w:sz w:val="21"/>
          <w:szCs w:val="21"/>
        </w:rPr>
        <w:t xml:space="preserve"> and MS Word</w:t>
      </w:r>
      <w:r w:rsidRPr="00D83C23">
        <w:rPr>
          <w:rFonts w:ascii="Verdana" w:hAnsi="Verdana" w:cs="ArialMT"/>
          <w:color w:val="000000"/>
          <w:sz w:val="21"/>
          <w:szCs w:val="21"/>
          <w:vertAlign w:val="superscript"/>
        </w:rPr>
        <w:t>®</w:t>
      </w:r>
      <w:r>
        <w:rPr>
          <w:rFonts w:ascii="ArialMT" w:hAnsi="ArialMT" w:cs="ArialMT"/>
          <w:color w:val="000000"/>
          <w:sz w:val="21"/>
          <w:szCs w:val="21"/>
        </w:rPr>
        <w:t xml:space="preserve"> (or similar products whose output can be produced in these formats).</w:t>
      </w:r>
      <w:r w:rsidR="00992063">
        <w:rPr>
          <w:rFonts w:ascii="ArialMT" w:hAnsi="ArialMT" w:cs="ArialMT"/>
          <w:color w:val="000000"/>
          <w:sz w:val="21"/>
          <w:szCs w:val="21"/>
        </w:rPr>
        <w:t xml:space="preserve">  If you do not know how to use these tools, I suggest you learn them before taking the class.</w:t>
      </w:r>
    </w:p>
    <w:p w:rsidR="00D665D2" w:rsidRPr="0016052E" w:rsidRDefault="00D665D2" w:rsidP="00D665D2">
      <w:pPr>
        <w:rPr>
          <w:rFonts w:ascii="Arial" w:hAnsi="Arial" w:cs="Arial"/>
          <w:b/>
          <w:sz w:val="21"/>
          <w:szCs w:val="21"/>
        </w:rPr>
      </w:pPr>
    </w:p>
    <w:p w:rsidR="00786C2F" w:rsidRDefault="00141EC6" w:rsidP="00786C2F">
      <w:pPr>
        <w:rPr>
          <w:rFonts w:ascii="Arial" w:hAnsi="Arial" w:cs="Arial"/>
          <w:sz w:val="21"/>
          <w:szCs w:val="21"/>
        </w:rPr>
      </w:pPr>
      <w:r w:rsidRPr="009D756D">
        <w:rPr>
          <w:rFonts w:ascii="Arial" w:hAnsi="Arial" w:cs="Arial"/>
          <w:b/>
          <w:sz w:val="21"/>
          <w:szCs w:val="21"/>
        </w:rPr>
        <w:t>Grading</w:t>
      </w:r>
      <w:r w:rsidRPr="009D756D">
        <w:rPr>
          <w:rFonts w:ascii="Arial" w:hAnsi="Arial" w:cs="Arial"/>
          <w:sz w:val="21"/>
          <w:szCs w:val="21"/>
        </w:rPr>
        <w:t xml:space="preserve">: </w:t>
      </w:r>
    </w:p>
    <w:p w:rsidR="004D01CE" w:rsidRDefault="001B52EA" w:rsidP="003E170D">
      <w:pPr>
        <w:ind w:left="720"/>
        <w:rPr>
          <w:rFonts w:ascii="Arial" w:hAnsi="Arial" w:cs="Arial"/>
          <w:sz w:val="21"/>
          <w:szCs w:val="21"/>
        </w:rPr>
      </w:pPr>
      <w:r>
        <w:rPr>
          <w:rFonts w:ascii="Arial" w:hAnsi="Arial" w:cs="Arial"/>
          <w:sz w:val="21"/>
          <w:szCs w:val="21"/>
        </w:rPr>
        <w:t>3</w:t>
      </w:r>
      <w:r w:rsidR="00444DFE">
        <w:rPr>
          <w:rFonts w:ascii="Arial" w:hAnsi="Arial" w:cs="Arial"/>
          <w:sz w:val="21"/>
          <w:szCs w:val="21"/>
        </w:rPr>
        <w:t>0%</w:t>
      </w:r>
      <w:r w:rsidR="004D01CE">
        <w:rPr>
          <w:rFonts w:ascii="Arial" w:hAnsi="Arial" w:cs="Arial"/>
          <w:sz w:val="21"/>
          <w:szCs w:val="21"/>
        </w:rPr>
        <w:t xml:space="preserve"> of grade from midterm </w:t>
      </w:r>
      <w:r w:rsidR="005775F0">
        <w:rPr>
          <w:rFonts w:ascii="Arial" w:hAnsi="Arial" w:cs="Arial"/>
          <w:sz w:val="21"/>
          <w:szCs w:val="21"/>
        </w:rPr>
        <w:t xml:space="preserve">and final </w:t>
      </w:r>
      <w:r w:rsidR="004D01CE">
        <w:rPr>
          <w:rFonts w:ascii="Arial" w:hAnsi="Arial" w:cs="Arial"/>
          <w:sz w:val="21"/>
          <w:szCs w:val="21"/>
        </w:rPr>
        <w:t>examination</w:t>
      </w:r>
    </w:p>
    <w:p w:rsidR="004D01CE" w:rsidRDefault="001B52EA" w:rsidP="00444DFE">
      <w:pPr>
        <w:ind w:left="720"/>
        <w:rPr>
          <w:rFonts w:ascii="Arial" w:hAnsi="Arial" w:cs="Arial"/>
          <w:sz w:val="21"/>
          <w:szCs w:val="21"/>
        </w:rPr>
      </w:pPr>
      <w:r>
        <w:rPr>
          <w:rFonts w:ascii="Arial" w:hAnsi="Arial" w:cs="Arial"/>
          <w:sz w:val="21"/>
          <w:szCs w:val="21"/>
        </w:rPr>
        <w:t>7</w:t>
      </w:r>
      <w:r w:rsidR="00444DFE">
        <w:rPr>
          <w:rFonts w:ascii="Arial" w:hAnsi="Arial" w:cs="Arial"/>
          <w:sz w:val="21"/>
          <w:szCs w:val="21"/>
        </w:rPr>
        <w:t>0%</w:t>
      </w:r>
      <w:r w:rsidR="004D01CE">
        <w:rPr>
          <w:rFonts w:ascii="Arial" w:hAnsi="Arial" w:cs="Arial"/>
          <w:sz w:val="21"/>
          <w:szCs w:val="21"/>
        </w:rPr>
        <w:t xml:space="preserve"> of grade from </w:t>
      </w:r>
      <w:r w:rsidR="00444DFE">
        <w:rPr>
          <w:rFonts w:ascii="Arial" w:hAnsi="Arial" w:cs="Arial"/>
          <w:sz w:val="21"/>
          <w:szCs w:val="21"/>
        </w:rPr>
        <w:t>four student assignments</w:t>
      </w:r>
    </w:p>
    <w:p w:rsidR="00B2784A" w:rsidRDefault="00B2784A" w:rsidP="00444DFE">
      <w:pPr>
        <w:ind w:left="720"/>
        <w:rPr>
          <w:rFonts w:ascii="Arial" w:hAnsi="Arial" w:cs="Arial"/>
          <w:sz w:val="21"/>
          <w:szCs w:val="21"/>
        </w:rPr>
      </w:pPr>
      <w:r>
        <w:rPr>
          <w:rFonts w:ascii="Arial" w:hAnsi="Arial" w:cs="Arial"/>
          <w:sz w:val="21"/>
          <w:szCs w:val="21"/>
        </w:rPr>
        <w:t>5% penalty for assignments turned in late by a week or less</w:t>
      </w:r>
    </w:p>
    <w:p w:rsidR="00B2784A" w:rsidRDefault="00B2784A" w:rsidP="00444DFE">
      <w:pPr>
        <w:ind w:left="720"/>
        <w:rPr>
          <w:rFonts w:ascii="Arial" w:hAnsi="Arial" w:cs="Arial"/>
          <w:sz w:val="21"/>
          <w:szCs w:val="21"/>
        </w:rPr>
      </w:pPr>
      <w:r>
        <w:rPr>
          <w:rFonts w:ascii="Arial" w:hAnsi="Arial" w:cs="Arial"/>
          <w:sz w:val="21"/>
          <w:szCs w:val="21"/>
        </w:rPr>
        <w:t>10% penalty for assignments turned in more than a week late</w:t>
      </w:r>
    </w:p>
    <w:p w:rsidR="004D01CE" w:rsidRPr="0016052E" w:rsidRDefault="004D01CE" w:rsidP="00786C2F">
      <w:pPr>
        <w:rPr>
          <w:rFonts w:ascii="Arial" w:hAnsi="Arial" w:cs="Arial"/>
          <w:b/>
          <w:color w:val="0000FF"/>
          <w:sz w:val="21"/>
          <w:szCs w:val="21"/>
        </w:rPr>
      </w:pPr>
    </w:p>
    <w:p w:rsidR="004D01CE" w:rsidRDefault="004D01CE" w:rsidP="004D01CE">
      <w:pPr>
        <w:autoSpaceDE w:val="0"/>
        <w:autoSpaceDN w:val="0"/>
        <w:adjustRightInd w:val="0"/>
        <w:rPr>
          <w:rFonts w:ascii="ArialMT" w:hAnsi="ArialMT" w:cs="ArialMT"/>
          <w:color w:val="000000"/>
          <w:sz w:val="21"/>
          <w:szCs w:val="21"/>
        </w:rPr>
      </w:pPr>
      <w:r>
        <w:rPr>
          <w:rFonts w:ascii="Arial-BoldMT" w:hAnsi="Arial-BoldMT" w:cs="Arial-BoldMT"/>
          <w:b/>
          <w:bCs/>
          <w:color w:val="000000"/>
          <w:sz w:val="21"/>
          <w:szCs w:val="21"/>
        </w:rPr>
        <w:t>Make-up Exams</w:t>
      </w:r>
      <w:r>
        <w:rPr>
          <w:rFonts w:ascii="ArialMT" w:hAnsi="ArialMT" w:cs="ArialMT"/>
          <w:color w:val="0000FF"/>
          <w:sz w:val="21"/>
          <w:szCs w:val="21"/>
        </w:rPr>
        <w:t xml:space="preserve">: </w:t>
      </w:r>
      <w:r>
        <w:rPr>
          <w:rFonts w:ascii="ArialMT" w:hAnsi="ArialMT" w:cs="ArialMT"/>
          <w:color w:val="000000"/>
          <w:sz w:val="21"/>
          <w:szCs w:val="21"/>
        </w:rPr>
        <w:t xml:space="preserve">Students unable to take </w:t>
      </w:r>
      <w:r w:rsidR="005775F0">
        <w:rPr>
          <w:rFonts w:ascii="ArialMT" w:hAnsi="ArialMT" w:cs="ArialMT"/>
          <w:color w:val="000000"/>
          <w:sz w:val="21"/>
          <w:szCs w:val="21"/>
        </w:rPr>
        <w:t>an exam</w:t>
      </w:r>
      <w:r>
        <w:rPr>
          <w:rFonts w:ascii="ArialMT" w:hAnsi="ArialMT" w:cs="ArialMT"/>
          <w:color w:val="000000"/>
          <w:sz w:val="21"/>
          <w:szCs w:val="21"/>
        </w:rPr>
        <w:t xml:space="preserve"> at the scheduled time may discuss options for make-up exams with the instructor.  </w:t>
      </w:r>
    </w:p>
    <w:p w:rsidR="00786C2F" w:rsidRDefault="00786C2F" w:rsidP="008D53A6">
      <w:pPr>
        <w:rPr>
          <w:rFonts w:ascii="Arial" w:hAnsi="Arial" w:cs="Arial"/>
          <w:b/>
          <w:color w:val="0000FF"/>
          <w:sz w:val="21"/>
          <w:szCs w:val="21"/>
        </w:rPr>
      </w:pPr>
    </w:p>
    <w:p w:rsidR="008D53A6" w:rsidRPr="000D4721" w:rsidRDefault="008D53A6" w:rsidP="008D53A6">
      <w:pPr>
        <w:rPr>
          <w:rFonts w:ascii="Arial" w:hAnsi="Arial" w:cs="Arial"/>
          <w:sz w:val="21"/>
          <w:szCs w:val="21"/>
        </w:rPr>
      </w:pPr>
      <w:r w:rsidRPr="004D01CE">
        <w:rPr>
          <w:rFonts w:ascii="Arial" w:hAnsi="Arial" w:cs="Arial"/>
          <w:b/>
          <w:sz w:val="21"/>
          <w:szCs w:val="21"/>
        </w:rPr>
        <w:t>Expectations for Out-of-Class Study</w:t>
      </w:r>
      <w:r w:rsidRPr="004D01CE">
        <w:rPr>
          <w:rFonts w:ascii="Arial" w:hAnsi="Arial" w:cs="Arial"/>
          <w:sz w:val="21"/>
          <w:szCs w:val="21"/>
        </w:rPr>
        <w:t xml:space="preserve">: </w:t>
      </w:r>
      <w:r w:rsidR="000D4721" w:rsidRPr="000D4721">
        <w:rPr>
          <w:rFonts w:ascii="Arial" w:hAnsi="Arial" w:cs="Arial"/>
          <w:sz w:val="21"/>
          <w:szCs w:val="21"/>
        </w:rPr>
        <w:t>Beyond the time required to attend each class meeting, students enrolled in this course should expect to spend</w:t>
      </w:r>
      <w:r w:rsidR="000D4721">
        <w:rPr>
          <w:rFonts w:ascii="Arial" w:hAnsi="Arial" w:cs="Arial"/>
          <w:sz w:val="21"/>
          <w:szCs w:val="21"/>
        </w:rPr>
        <w:t>, on average,</w:t>
      </w:r>
      <w:r w:rsidR="000D4721" w:rsidRPr="000D4721">
        <w:rPr>
          <w:rFonts w:ascii="Arial" w:hAnsi="Arial" w:cs="Arial"/>
          <w:sz w:val="21"/>
          <w:szCs w:val="21"/>
        </w:rPr>
        <w:t xml:space="preserve"> at least an additional 9 hours per week of </w:t>
      </w:r>
      <w:r w:rsidR="000D4721" w:rsidRPr="000D4721">
        <w:rPr>
          <w:rFonts w:ascii="Arial" w:hAnsi="Arial" w:cs="Arial"/>
          <w:sz w:val="21"/>
          <w:szCs w:val="21"/>
        </w:rPr>
        <w:lastRenderedPageBreak/>
        <w:t xml:space="preserve">their own time in course-related activities, including reading required materials, completing assignments, preparing for exams, etc. </w:t>
      </w:r>
      <w:r w:rsidRPr="000D4721">
        <w:rPr>
          <w:rFonts w:ascii="Arial" w:hAnsi="Arial" w:cs="Arial"/>
          <w:sz w:val="21"/>
          <w:szCs w:val="21"/>
        </w:rPr>
        <w:t xml:space="preserve"> </w:t>
      </w:r>
      <w:r w:rsidR="003E170D" w:rsidRPr="000D4721">
        <w:rPr>
          <w:rFonts w:ascii="Arial" w:hAnsi="Arial" w:cs="Arial"/>
          <w:sz w:val="21"/>
          <w:szCs w:val="21"/>
        </w:rPr>
        <w:t xml:space="preserve"> </w:t>
      </w:r>
      <w:r w:rsidR="00B2784A">
        <w:rPr>
          <w:rFonts w:ascii="Arial" w:hAnsi="Arial" w:cs="Arial"/>
          <w:sz w:val="21"/>
          <w:szCs w:val="21"/>
        </w:rPr>
        <w:t>Assignment 1 helps students plan how to allocate their time</w:t>
      </w:r>
      <w:r w:rsidR="00992063">
        <w:rPr>
          <w:rFonts w:ascii="Arial" w:hAnsi="Arial" w:cs="Arial"/>
          <w:sz w:val="21"/>
          <w:szCs w:val="21"/>
        </w:rPr>
        <w:t xml:space="preserve"> and track how well they are progressing</w:t>
      </w:r>
      <w:r w:rsidR="00B2784A">
        <w:rPr>
          <w:rFonts w:ascii="Arial" w:hAnsi="Arial" w:cs="Arial"/>
          <w:sz w:val="21"/>
          <w:szCs w:val="21"/>
        </w:rPr>
        <w:t>.</w:t>
      </w:r>
    </w:p>
    <w:p w:rsidR="009D0858" w:rsidRPr="0016052E" w:rsidRDefault="009D0858" w:rsidP="009D0858">
      <w:pPr>
        <w:rPr>
          <w:rFonts w:ascii="Arial" w:hAnsi="Arial" w:cs="Arial"/>
          <w:b/>
          <w:color w:val="0000FF"/>
          <w:sz w:val="21"/>
          <w:szCs w:val="21"/>
        </w:rPr>
      </w:pPr>
    </w:p>
    <w:p w:rsidR="009D0858" w:rsidRPr="008A6918" w:rsidRDefault="009D0858" w:rsidP="00F126B1">
      <w:pPr>
        <w:rPr>
          <w:rFonts w:ascii="Arial" w:hAnsi="Arial" w:cs="Arial"/>
          <w:color w:val="0000FF"/>
          <w:sz w:val="21"/>
          <w:szCs w:val="21"/>
        </w:rPr>
      </w:pPr>
      <w:r w:rsidRPr="00326654">
        <w:rPr>
          <w:rFonts w:ascii="Arial" w:hAnsi="Arial" w:cs="Arial"/>
          <w:b/>
          <w:sz w:val="21"/>
          <w:szCs w:val="21"/>
        </w:rPr>
        <w:t>Grade Grievanc</w:t>
      </w:r>
      <w:r w:rsidR="0067588F" w:rsidRPr="00326654">
        <w:rPr>
          <w:rFonts w:ascii="Arial" w:hAnsi="Arial" w:cs="Arial"/>
          <w:b/>
          <w:sz w:val="21"/>
          <w:szCs w:val="21"/>
        </w:rPr>
        <w:t>es</w:t>
      </w:r>
      <w:r w:rsidRPr="00326654">
        <w:rPr>
          <w:rFonts w:ascii="Arial" w:hAnsi="Arial" w:cs="Arial"/>
          <w:sz w:val="21"/>
          <w:szCs w:val="21"/>
        </w:rPr>
        <w:t>:</w:t>
      </w:r>
      <w:r w:rsidRPr="0016052E">
        <w:rPr>
          <w:rFonts w:ascii="Arial" w:hAnsi="Arial" w:cs="Arial"/>
          <w:color w:val="0000FF"/>
          <w:sz w:val="21"/>
          <w:szCs w:val="21"/>
        </w:rPr>
        <w:t xml:space="preserve"> </w:t>
      </w:r>
      <w:r w:rsidR="009D756D" w:rsidRPr="00326654">
        <w:rPr>
          <w:rFonts w:ascii="Arial" w:hAnsi="Arial" w:cs="Arial"/>
          <w:sz w:val="21"/>
          <w:szCs w:val="21"/>
        </w:rPr>
        <w:t>see</w:t>
      </w:r>
      <w:r w:rsidR="007B06DE">
        <w:rPr>
          <w:rFonts w:ascii="Arial" w:hAnsi="Arial" w:cs="Arial"/>
          <w:color w:val="FF0000"/>
          <w:sz w:val="21"/>
          <w:szCs w:val="21"/>
        </w:rPr>
        <w:t xml:space="preserve"> </w:t>
      </w:r>
      <w:hyperlink r:id="rId12" w:anchor="graduatetext" w:history="1">
        <w:r w:rsidR="00D950B4" w:rsidRPr="005D5975">
          <w:rPr>
            <w:rStyle w:val="Hyperlink"/>
            <w:rFonts w:ascii="Arial" w:hAnsi="Arial" w:cs="Arial"/>
            <w:sz w:val="21"/>
            <w:szCs w:val="21"/>
          </w:rPr>
          <w:t>http://catalog.uta.edu/academicregulations/grades/#graduatetext</w:t>
        </w:r>
      </w:hyperlink>
      <w:r w:rsidR="00A933D4">
        <w:rPr>
          <w:rFonts w:ascii="Arial" w:hAnsi="Arial" w:cs="Arial"/>
          <w:color w:val="FF0000"/>
          <w:sz w:val="21"/>
          <w:szCs w:val="21"/>
        </w:rPr>
        <w:t>.</w:t>
      </w:r>
    </w:p>
    <w:p w:rsidR="009D0858" w:rsidRPr="008A6918" w:rsidRDefault="009D0858" w:rsidP="009D0858">
      <w:pPr>
        <w:rPr>
          <w:rFonts w:ascii="Arial" w:hAnsi="Arial" w:cs="Arial"/>
          <w:color w:val="0000FF"/>
          <w:sz w:val="21"/>
          <w:szCs w:val="21"/>
        </w:rPr>
      </w:pPr>
    </w:p>
    <w:p w:rsidR="0091586E" w:rsidRPr="00A933D4" w:rsidRDefault="00141EC6" w:rsidP="0091586E">
      <w:pPr>
        <w:pStyle w:val="NormalWeb"/>
        <w:spacing w:before="0" w:beforeAutospacing="0" w:after="0" w:afterAutospacing="0"/>
        <w:rPr>
          <w:rFonts w:ascii="Arial" w:hAnsi="Arial" w:cs="Arial"/>
          <w:sz w:val="21"/>
          <w:szCs w:val="21"/>
        </w:rPr>
      </w:pPr>
      <w:r w:rsidRPr="0016052E">
        <w:rPr>
          <w:rFonts w:ascii="Arial" w:hAnsi="Arial" w:cs="Arial"/>
          <w:b/>
          <w:sz w:val="21"/>
          <w:szCs w:val="21"/>
        </w:rPr>
        <w:t xml:space="preserve">Drop Policy: </w:t>
      </w:r>
      <w:r w:rsidR="00B14E6E" w:rsidRPr="0016052E">
        <w:rPr>
          <w:rFonts w:ascii="Arial" w:hAnsi="Arial" w:cs="Arial"/>
          <w:sz w:val="21"/>
          <w:szCs w:val="21"/>
        </w:rPr>
        <w:t xml:space="preserve">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w:t>
      </w:r>
      <w:r w:rsidR="0091586E" w:rsidRPr="0016052E">
        <w:rPr>
          <w:rFonts w:ascii="Arial" w:hAnsi="Arial" w:cs="Arial"/>
          <w:sz w:val="21"/>
          <w:szCs w:val="21"/>
        </w:rPr>
        <w:t xml:space="preserve">It is the student's responsibility to officially withdraw if they do not plan to attend after registering. </w:t>
      </w:r>
      <w:r w:rsidR="0091586E" w:rsidRPr="0016052E">
        <w:rPr>
          <w:rStyle w:val="Strong"/>
          <w:rFonts w:ascii="Arial" w:hAnsi="Arial" w:cs="Arial"/>
          <w:sz w:val="21"/>
          <w:szCs w:val="21"/>
        </w:rPr>
        <w:t>Students will not be automatically dropped for non-attendance</w:t>
      </w:r>
      <w:r w:rsidR="0091586E" w:rsidRPr="0016052E">
        <w:rPr>
          <w:rFonts w:ascii="Arial" w:hAnsi="Arial" w:cs="Arial"/>
          <w:sz w:val="21"/>
          <w:szCs w:val="21"/>
        </w:rPr>
        <w:t xml:space="preserve">. Repayment of </w:t>
      </w:r>
      <w:r w:rsidR="0091586E" w:rsidRPr="00A933D4">
        <w:rPr>
          <w:rFonts w:ascii="Arial" w:hAnsi="Arial" w:cs="Arial"/>
          <w:sz w:val="21"/>
          <w:szCs w:val="21"/>
        </w:rPr>
        <w:t xml:space="preserve">certain types of financial aid administered through the University may be required as the result of dropping classes or withdrawing. </w:t>
      </w:r>
      <w:r w:rsidR="009D756D" w:rsidRPr="00A933D4">
        <w:rPr>
          <w:rFonts w:ascii="Arial" w:hAnsi="Arial" w:cs="Arial"/>
          <w:sz w:val="21"/>
          <w:szCs w:val="21"/>
        </w:rPr>
        <w:t>For more information, c</w:t>
      </w:r>
      <w:r w:rsidR="0091586E" w:rsidRPr="00A933D4">
        <w:rPr>
          <w:rFonts w:ascii="Arial" w:hAnsi="Arial" w:cs="Arial"/>
          <w:sz w:val="21"/>
          <w:szCs w:val="21"/>
        </w:rPr>
        <w:t xml:space="preserve">ontact the </w:t>
      </w:r>
      <w:r w:rsidR="009D756D" w:rsidRPr="00A933D4">
        <w:rPr>
          <w:rFonts w:ascii="Arial" w:hAnsi="Arial" w:cs="Arial"/>
          <w:sz w:val="21"/>
          <w:szCs w:val="21"/>
        </w:rPr>
        <w:t xml:space="preserve">Office of </w:t>
      </w:r>
      <w:r w:rsidR="0091586E" w:rsidRPr="00A933D4">
        <w:rPr>
          <w:rFonts w:ascii="Arial" w:hAnsi="Arial" w:cs="Arial"/>
          <w:sz w:val="21"/>
          <w:szCs w:val="21"/>
        </w:rPr>
        <w:t xml:space="preserve">Financial Aid </w:t>
      </w:r>
      <w:r w:rsidR="009D756D" w:rsidRPr="00A933D4">
        <w:rPr>
          <w:rFonts w:ascii="Arial" w:hAnsi="Arial" w:cs="Arial"/>
          <w:sz w:val="21"/>
          <w:szCs w:val="21"/>
        </w:rPr>
        <w:t>and Scholarships (</w:t>
      </w:r>
      <w:hyperlink r:id="rId13" w:history="1">
        <w:r w:rsidR="00A933D4" w:rsidRPr="00A933D4">
          <w:rPr>
            <w:rStyle w:val="Hyperlink"/>
            <w:rFonts w:ascii="Arial" w:hAnsi="Arial" w:cs="Arial"/>
            <w:sz w:val="21"/>
            <w:szCs w:val="21"/>
          </w:rPr>
          <w:t>http://wweb.uta.edu/aao/fao/</w:t>
        </w:r>
      </w:hyperlink>
      <w:r w:rsidR="009D756D" w:rsidRPr="00A933D4">
        <w:rPr>
          <w:rFonts w:ascii="Arial" w:hAnsi="Arial" w:cs="Arial"/>
          <w:sz w:val="21"/>
          <w:szCs w:val="21"/>
        </w:rPr>
        <w:t>).</w:t>
      </w:r>
    </w:p>
    <w:p w:rsidR="009D756D" w:rsidRPr="0016052E" w:rsidRDefault="009D756D" w:rsidP="0091586E">
      <w:pPr>
        <w:pStyle w:val="NormalWeb"/>
        <w:spacing w:before="0" w:beforeAutospacing="0" w:after="0" w:afterAutospacing="0"/>
        <w:rPr>
          <w:rFonts w:ascii="Arial" w:hAnsi="Arial" w:cs="Arial"/>
          <w:sz w:val="21"/>
          <w:szCs w:val="21"/>
        </w:rPr>
      </w:pPr>
    </w:p>
    <w:p w:rsidR="00651493" w:rsidRPr="00913511" w:rsidRDefault="00651493" w:rsidP="00651493">
      <w:pPr>
        <w:rPr>
          <w:rFonts w:ascii="Arial" w:hAnsi="Arial" w:cs="Arial"/>
          <w:b/>
          <w:sz w:val="21"/>
          <w:szCs w:val="21"/>
          <w:u w:val="single"/>
        </w:rPr>
      </w:pPr>
      <w:r w:rsidRPr="00913511">
        <w:rPr>
          <w:rFonts w:ascii="Arial" w:hAnsi="Arial" w:cs="Arial"/>
          <w:b/>
          <w:bCs/>
          <w:sz w:val="21"/>
          <w:szCs w:val="21"/>
        </w:rPr>
        <w:t xml:space="preserve">Disability Accommodations: </w:t>
      </w:r>
      <w:r w:rsidRPr="00EF7D2F">
        <w:rPr>
          <w:rFonts w:ascii="Arial" w:hAnsi="Arial" w:cs="Arial"/>
          <w:sz w:val="21"/>
          <w:szCs w:val="21"/>
        </w:rPr>
        <w:t>UT</w:t>
      </w:r>
      <w:r w:rsidRPr="00913511">
        <w:rPr>
          <w:rFonts w:ascii="Arial" w:hAnsi="Arial" w:cs="Arial"/>
          <w:b/>
          <w:sz w:val="21"/>
          <w:szCs w:val="21"/>
        </w:rPr>
        <w:t xml:space="preserve"> </w:t>
      </w:r>
      <w:r w:rsidRPr="00913511">
        <w:rPr>
          <w:rFonts w:ascii="Arial" w:hAnsi="Arial" w:cs="Arial"/>
          <w:sz w:val="21"/>
          <w:szCs w:val="21"/>
        </w:rPr>
        <w:t xml:space="preserve">Arlington is on record as being committed to both the spirit and letter of all federal equal opportunity legislation, including </w:t>
      </w:r>
      <w:r w:rsidRPr="00913511">
        <w:rPr>
          <w:rFonts w:ascii="Arial" w:hAnsi="Arial" w:cs="Arial"/>
          <w:i/>
          <w:sz w:val="21"/>
          <w:szCs w:val="21"/>
        </w:rPr>
        <w:t xml:space="preserve">The Americans with Disabilities Act (ADA), The Americans with Disabilities Amendments Act (ADAAA), </w:t>
      </w:r>
      <w:r w:rsidRPr="00913511">
        <w:rPr>
          <w:rFonts w:ascii="Arial" w:hAnsi="Arial" w:cs="Arial"/>
          <w:sz w:val="21"/>
          <w:szCs w:val="21"/>
        </w:rPr>
        <w:t xml:space="preserve">and </w:t>
      </w:r>
      <w:r w:rsidRPr="00913511">
        <w:rPr>
          <w:rFonts w:ascii="Arial" w:hAnsi="Arial" w:cs="Arial"/>
          <w:i/>
          <w:sz w:val="21"/>
          <w:szCs w:val="21"/>
        </w:rPr>
        <w:t xml:space="preserve">Section 504 of the Rehabilitation Act. </w:t>
      </w:r>
      <w:r w:rsidRPr="00913511">
        <w:rPr>
          <w:rFonts w:ascii="Arial" w:hAnsi="Arial" w:cs="Arial"/>
          <w:sz w:val="21"/>
          <w:szCs w:val="21"/>
        </w:rPr>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EF7D2F">
        <w:rPr>
          <w:rFonts w:ascii="Arial" w:hAnsi="Arial" w:cs="Arial"/>
          <w:b/>
          <w:sz w:val="21"/>
          <w:szCs w:val="21"/>
        </w:rPr>
        <w:t>a letter certified</w:t>
      </w:r>
      <w:r w:rsidRPr="00913511">
        <w:rPr>
          <w:rFonts w:ascii="Arial" w:hAnsi="Arial" w:cs="Arial"/>
          <w:sz w:val="21"/>
          <w:szCs w:val="21"/>
        </w:rPr>
        <w:t xml:space="preserve"> by the </w:t>
      </w:r>
      <w:r w:rsidRPr="00EF7D2F">
        <w:rPr>
          <w:rFonts w:ascii="Arial" w:hAnsi="Arial" w:cs="Arial"/>
          <w:sz w:val="21"/>
          <w:szCs w:val="21"/>
        </w:rPr>
        <w:t>Office for Students with Disabilities (OSD).</w:t>
      </w:r>
      <w:r w:rsidRPr="00913511">
        <w:rPr>
          <w:rFonts w:ascii="Arial" w:hAnsi="Arial" w:cs="Arial"/>
          <w:b/>
          <w:sz w:val="21"/>
          <w:szCs w:val="21"/>
          <w:u w:val="single"/>
        </w:rPr>
        <w:t xml:space="preserve"> </w:t>
      </w:r>
      <w:r w:rsidRPr="00EF7D2F">
        <w:rPr>
          <w:rFonts w:ascii="Arial" w:hAnsi="Arial" w:cs="Arial"/>
          <w:b/>
          <w:sz w:val="21"/>
          <w:szCs w:val="21"/>
        </w:rPr>
        <w:t xml:space="preserve"> </w:t>
      </w:r>
      <w:r w:rsidRPr="0016052E">
        <w:rPr>
          <w:rFonts w:ascii="Arial" w:hAnsi="Arial" w:cs="Arial"/>
          <w:sz w:val="21"/>
          <w:szCs w:val="21"/>
        </w:rPr>
        <w:t>Only those students who have officially documented a need for an accommodation will have their request honored.</w:t>
      </w:r>
      <w:r>
        <w:rPr>
          <w:rFonts w:ascii="Arial" w:hAnsi="Arial" w:cs="Arial"/>
          <w:sz w:val="21"/>
          <w:szCs w:val="21"/>
        </w:rPr>
        <w:t xml:space="preserve"> </w:t>
      </w:r>
      <w:r w:rsidRPr="00913511">
        <w:rPr>
          <w:rFonts w:ascii="Arial" w:hAnsi="Arial" w:cs="Arial"/>
          <w:sz w:val="21"/>
          <w:szCs w:val="21"/>
        </w:rPr>
        <w:t>Students experiencing a range of conditions (Physical, Learning, Chronic Health, Mental Health, and Sensory) that may cause diminished academic performance or other barriers to learning may seek services and/or accommodations by contacting</w:t>
      </w:r>
      <w:r>
        <w:rPr>
          <w:rFonts w:ascii="Arial" w:hAnsi="Arial" w:cs="Arial"/>
          <w:sz w:val="21"/>
          <w:szCs w:val="21"/>
        </w:rPr>
        <w:t>:</w:t>
      </w:r>
      <w:r w:rsidRPr="00913511">
        <w:rPr>
          <w:rFonts w:ascii="Arial" w:hAnsi="Arial" w:cs="Arial"/>
          <w:sz w:val="21"/>
          <w:szCs w:val="21"/>
        </w:rPr>
        <w:t xml:space="preserve"> </w:t>
      </w:r>
    </w:p>
    <w:p w:rsidR="00651493" w:rsidRPr="00B87E6D" w:rsidRDefault="00651493" w:rsidP="00651493">
      <w:pPr>
        <w:pStyle w:val="NormalWeb"/>
        <w:spacing w:before="0" w:beforeAutospacing="0" w:after="0" w:afterAutospacing="0"/>
        <w:rPr>
          <w:rFonts w:ascii="Arial" w:hAnsi="Arial" w:cs="Arial"/>
          <w:sz w:val="22"/>
          <w:szCs w:val="22"/>
        </w:rPr>
      </w:pPr>
      <w:r w:rsidRPr="00913511">
        <w:rPr>
          <w:rFonts w:ascii="Arial" w:hAnsi="Arial" w:cs="Arial"/>
          <w:b/>
          <w:sz w:val="21"/>
          <w:szCs w:val="21"/>
          <w:u w:val="single"/>
        </w:rPr>
        <w:t>The Office for Students with Disabilities, (OSD</w:t>
      </w:r>
      <w:proofErr w:type="gramStart"/>
      <w:r w:rsidRPr="00913511">
        <w:rPr>
          <w:rFonts w:ascii="Arial" w:hAnsi="Arial" w:cs="Arial"/>
          <w:b/>
          <w:sz w:val="21"/>
          <w:szCs w:val="21"/>
          <w:u w:val="single"/>
        </w:rPr>
        <w:t>)</w:t>
      </w:r>
      <w:r w:rsidRPr="00913511">
        <w:rPr>
          <w:rFonts w:ascii="Arial" w:hAnsi="Arial" w:cs="Arial"/>
          <w:sz w:val="21"/>
          <w:szCs w:val="21"/>
        </w:rPr>
        <w:t xml:space="preserve">  </w:t>
      </w:r>
      <w:proofErr w:type="gramEnd"/>
      <w:r>
        <w:fldChar w:fldCharType="begin"/>
      </w:r>
      <w:r>
        <w:instrText xml:space="preserve"> HYPERLINK "http://www.uta.edu/disability" </w:instrText>
      </w:r>
      <w:r>
        <w:fldChar w:fldCharType="separate"/>
      </w:r>
      <w:r w:rsidRPr="00913511">
        <w:rPr>
          <w:rStyle w:val="Hyperlink"/>
          <w:rFonts w:ascii="Arial" w:hAnsi="Arial" w:cs="Arial"/>
          <w:sz w:val="21"/>
          <w:szCs w:val="21"/>
        </w:rPr>
        <w:t>www.uta.edu/disability</w:t>
      </w:r>
      <w:r>
        <w:rPr>
          <w:rStyle w:val="Hyperlink"/>
          <w:rFonts w:ascii="Arial" w:hAnsi="Arial" w:cs="Arial"/>
          <w:sz w:val="21"/>
          <w:szCs w:val="21"/>
        </w:rPr>
        <w:fldChar w:fldCharType="end"/>
      </w:r>
      <w:r w:rsidRPr="00913511">
        <w:rPr>
          <w:rFonts w:ascii="Arial" w:hAnsi="Arial" w:cs="Arial"/>
          <w:sz w:val="21"/>
          <w:szCs w:val="21"/>
        </w:rPr>
        <w:t xml:space="preserve"> or calling 817-272-3364.</w:t>
      </w:r>
      <w:r>
        <w:rPr>
          <w:rFonts w:ascii="Arial" w:hAnsi="Arial" w:cs="Arial"/>
          <w:sz w:val="21"/>
          <w:szCs w:val="21"/>
        </w:rPr>
        <w:t xml:space="preserve"> </w:t>
      </w:r>
      <w:r w:rsidRPr="0016052E">
        <w:rPr>
          <w:rFonts w:ascii="Arial" w:hAnsi="Arial" w:cs="Arial"/>
          <w:sz w:val="21"/>
          <w:szCs w:val="21"/>
        </w:rPr>
        <w:t xml:space="preserve">Information regarding diagnostic criteria and policies for obtaining disability-based academic accommodations can be found at </w:t>
      </w:r>
      <w:hyperlink r:id="rId14" w:history="1">
        <w:r w:rsidRPr="0016052E">
          <w:rPr>
            <w:rStyle w:val="Hyperlink"/>
            <w:rFonts w:ascii="Arial" w:hAnsi="Arial" w:cs="Arial"/>
            <w:sz w:val="21"/>
            <w:szCs w:val="21"/>
          </w:rPr>
          <w:t>www.uta.edu/disability</w:t>
        </w:r>
      </w:hyperlink>
      <w:r>
        <w:rPr>
          <w:rStyle w:val="Hyperlink"/>
          <w:rFonts w:ascii="Arial" w:hAnsi="Arial" w:cs="Arial"/>
          <w:sz w:val="21"/>
          <w:szCs w:val="21"/>
        </w:rPr>
        <w:t>.</w:t>
      </w:r>
    </w:p>
    <w:p w:rsidR="00651493" w:rsidRPr="00913511" w:rsidRDefault="00651493" w:rsidP="00651493">
      <w:pPr>
        <w:rPr>
          <w:rFonts w:ascii="Arial" w:hAnsi="Arial" w:cs="Arial"/>
          <w:sz w:val="21"/>
          <w:szCs w:val="21"/>
        </w:rPr>
      </w:pPr>
    </w:p>
    <w:p w:rsidR="00651493" w:rsidRPr="00EF7D2F" w:rsidRDefault="00651493" w:rsidP="00651493">
      <w:pPr>
        <w:rPr>
          <w:rFonts w:ascii="Times" w:hAnsi="Times"/>
          <w:lang w:eastAsia="en-US"/>
        </w:rPr>
      </w:pPr>
      <w:r w:rsidRPr="00EF7D2F">
        <w:rPr>
          <w:rFonts w:ascii="Arial" w:hAnsi="Arial" w:cs="Arial"/>
          <w:u w:val="single"/>
        </w:rPr>
        <w:t>Counseling and Psychological Services, (CAPS)</w:t>
      </w:r>
      <w:r w:rsidRPr="00EF7D2F">
        <w:rPr>
          <w:rFonts w:ascii="Arial" w:hAnsi="Arial" w:cs="Arial"/>
        </w:rPr>
        <w:t xml:space="preserve">   </w:t>
      </w:r>
      <w:hyperlink r:id="rId15" w:history="1">
        <w:r w:rsidRPr="00EF7D2F">
          <w:rPr>
            <w:rStyle w:val="Hyperlink"/>
            <w:rFonts w:ascii="Arial" w:hAnsi="Arial" w:cs="Arial"/>
          </w:rPr>
          <w:t>www.uta.edu/caps/</w:t>
        </w:r>
      </w:hyperlink>
      <w:r w:rsidRPr="00EF7D2F">
        <w:rPr>
          <w:rFonts w:ascii="Arial" w:hAnsi="Arial" w:cs="Arial"/>
        </w:rPr>
        <w:t xml:space="preserve"> or calling 817-272-3671 is also available to all students </w:t>
      </w:r>
      <w:r w:rsidRPr="00EF7D2F">
        <w:rPr>
          <w:rFonts w:ascii="Arial" w:eastAsia="Times New Roman" w:hAnsi="Arial" w:cs="Arial"/>
          <w:color w:val="333333"/>
          <w:shd w:val="clear" w:color="auto" w:fill="FFFFFF"/>
          <w:lang w:eastAsia="en-US"/>
        </w:rPr>
        <w:t>to help increase their understanding of personal issues</w:t>
      </w:r>
      <w:r>
        <w:rPr>
          <w:rFonts w:ascii="Arial" w:eastAsia="Times New Roman" w:hAnsi="Arial" w:cs="Arial"/>
          <w:color w:val="333333"/>
          <w:shd w:val="clear" w:color="auto" w:fill="FFFFFF"/>
          <w:lang w:eastAsia="en-US"/>
        </w:rPr>
        <w:t>,</w:t>
      </w:r>
      <w:r w:rsidRPr="00EF7D2F">
        <w:rPr>
          <w:rFonts w:ascii="Arial" w:eastAsia="Times New Roman" w:hAnsi="Arial" w:cs="Arial"/>
          <w:color w:val="333333"/>
          <w:shd w:val="clear" w:color="auto" w:fill="FFFFFF"/>
          <w:lang w:eastAsia="en-US"/>
        </w:rPr>
        <w:t xml:space="preserve"> address mental and behavioral health problems and make positive changes in their lives.</w:t>
      </w:r>
      <w:r>
        <w:rPr>
          <w:rFonts w:ascii="Arial" w:eastAsia="Times New Roman" w:hAnsi="Arial" w:cs="Arial"/>
          <w:color w:val="333333"/>
          <w:shd w:val="clear" w:color="auto" w:fill="FFFFFF"/>
          <w:lang w:eastAsia="en-US"/>
        </w:rPr>
        <w:t xml:space="preserve"> </w:t>
      </w:r>
    </w:p>
    <w:p w:rsidR="00651493" w:rsidRPr="00982A7E" w:rsidRDefault="00651493" w:rsidP="00651493">
      <w:pPr>
        <w:rPr>
          <w:rFonts w:asciiTheme="minorBidi" w:hAnsiTheme="minorBidi" w:cstheme="minorBidi"/>
          <w:sz w:val="21"/>
          <w:szCs w:val="21"/>
        </w:rPr>
      </w:pPr>
    </w:p>
    <w:p w:rsidR="00651493" w:rsidRDefault="00651493" w:rsidP="00651493">
      <w:pPr>
        <w:rPr>
          <w:rFonts w:asciiTheme="minorBidi" w:hAnsiTheme="minorBidi" w:cstheme="minorBidi"/>
          <w:i/>
          <w:iCs/>
          <w:sz w:val="21"/>
          <w:szCs w:val="21"/>
        </w:rPr>
      </w:pPr>
      <w:r>
        <w:rPr>
          <w:rFonts w:asciiTheme="minorBidi" w:hAnsiTheme="minorBidi" w:cstheme="minorBidi"/>
          <w:b/>
          <w:bCs/>
          <w:sz w:val="21"/>
          <w:szCs w:val="21"/>
        </w:rPr>
        <w:t>Non-Discrimination Policy</w:t>
      </w:r>
      <w:r w:rsidRPr="00982A7E">
        <w:rPr>
          <w:rFonts w:asciiTheme="minorBidi" w:hAnsiTheme="minorBidi" w:cstheme="minorBidi"/>
          <w:b/>
          <w:bCs/>
          <w:sz w:val="21"/>
          <w:szCs w:val="21"/>
        </w:rPr>
        <w:t>:</w:t>
      </w:r>
      <w:r w:rsidRPr="00982A7E">
        <w:rPr>
          <w:rFonts w:asciiTheme="minorBidi" w:hAnsiTheme="minorBidi" w:cstheme="minorBidi"/>
          <w:sz w:val="21"/>
          <w:szCs w:val="21"/>
        </w:rPr>
        <w:t xml:space="preserve"> </w:t>
      </w:r>
      <w:r w:rsidRPr="00023EB8">
        <w:rPr>
          <w:rFonts w:asciiTheme="minorBidi" w:hAnsiTheme="minorBidi" w:cstheme="minorBidi"/>
          <w:i/>
          <w:iCs/>
          <w:sz w:val="21"/>
          <w:szCs w:val="21"/>
        </w:rPr>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6" w:history="1">
        <w:r w:rsidRPr="00023EB8">
          <w:rPr>
            <w:rStyle w:val="Hyperlink"/>
            <w:rFonts w:asciiTheme="minorBidi" w:hAnsiTheme="minorBidi" w:cstheme="minorBidi"/>
            <w:i/>
            <w:iCs/>
            <w:sz w:val="21"/>
            <w:szCs w:val="21"/>
          </w:rPr>
          <w:t>uta.edu/</w:t>
        </w:r>
        <w:proofErr w:type="spellStart"/>
        <w:r w:rsidRPr="00023EB8">
          <w:rPr>
            <w:rStyle w:val="Hyperlink"/>
            <w:rFonts w:asciiTheme="minorBidi" w:hAnsiTheme="minorBidi" w:cstheme="minorBidi"/>
            <w:i/>
            <w:iCs/>
            <w:sz w:val="21"/>
            <w:szCs w:val="21"/>
          </w:rPr>
          <w:t>eos</w:t>
        </w:r>
        <w:proofErr w:type="spellEnd"/>
      </w:hyperlink>
      <w:r w:rsidRPr="00023EB8">
        <w:rPr>
          <w:rFonts w:asciiTheme="minorBidi" w:hAnsiTheme="minorBidi" w:cstheme="minorBidi"/>
          <w:i/>
          <w:iCs/>
          <w:sz w:val="21"/>
          <w:szCs w:val="21"/>
        </w:rPr>
        <w:t>.</w:t>
      </w:r>
    </w:p>
    <w:p w:rsidR="00141EC6" w:rsidRPr="00982A7E" w:rsidRDefault="00141EC6" w:rsidP="00141EC6">
      <w:pPr>
        <w:rPr>
          <w:rFonts w:asciiTheme="minorBidi" w:hAnsiTheme="minorBidi" w:cstheme="minorBidi"/>
          <w:sz w:val="21"/>
          <w:szCs w:val="21"/>
        </w:rPr>
      </w:pPr>
    </w:p>
    <w:p w:rsidR="00651493" w:rsidRPr="00023EB8" w:rsidRDefault="00651493" w:rsidP="00651493">
      <w:pPr>
        <w:rPr>
          <w:rFonts w:ascii="Times" w:eastAsia="Times New Roman" w:hAnsi="Times"/>
          <w:sz w:val="20"/>
          <w:szCs w:val="20"/>
          <w:lang w:eastAsia="en-US"/>
        </w:rPr>
      </w:pPr>
      <w:r>
        <w:rPr>
          <w:rFonts w:asciiTheme="minorBidi" w:hAnsiTheme="minorBidi" w:cstheme="minorBidi"/>
          <w:b/>
          <w:iCs/>
          <w:sz w:val="21"/>
          <w:szCs w:val="21"/>
        </w:rPr>
        <w:t xml:space="preserve">Title IX Policy: </w:t>
      </w:r>
      <w:r w:rsidRPr="00EF7D2F">
        <w:rPr>
          <w:rFonts w:asciiTheme="minorBidi" w:hAnsiTheme="minorBidi" w:cstheme="minorBidi"/>
          <w:iCs/>
          <w:sz w:val="21"/>
          <w:szCs w:val="21"/>
        </w:rPr>
        <w:t>The University of Texas at Arlington (“University”) is committed to maintaining a learning and working environment that is free</w:t>
      </w:r>
      <w:r>
        <w:rPr>
          <w:rFonts w:asciiTheme="minorBidi" w:hAnsiTheme="minorBidi" w:cstheme="minorBidi"/>
          <w:iCs/>
          <w:sz w:val="21"/>
          <w:szCs w:val="21"/>
        </w:rPr>
        <w:t xml:space="preserve"> from discrimination based on sex in accordance with Title IX of the Higher Education Amendments of 1972 (Title IX), which prohibits discrimination on the basis of sex in educational programs or </w:t>
      </w:r>
      <w:r w:rsidRPr="00EF7D2F">
        <w:rPr>
          <w:rFonts w:asciiTheme="minorBidi" w:hAnsiTheme="minorBidi" w:cstheme="minorBidi"/>
          <w:iCs/>
        </w:rPr>
        <w:t>activities; Title VII of the Civil Rights Act of 1964 (Title VII), which prohibits sex discrimination in employment; and the Campus Sexual Violence Elimination Act (</w:t>
      </w:r>
      <w:proofErr w:type="spellStart"/>
      <w:r w:rsidRPr="00EF7D2F">
        <w:rPr>
          <w:rFonts w:asciiTheme="minorBidi" w:hAnsiTheme="minorBidi" w:cstheme="minorBidi"/>
          <w:iCs/>
        </w:rPr>
        <w:t>SaVE</w:t>
      </w:r>
      <w:proofErr w:type="spellEnd"/>
      <w:r w:rsidRPr="00EF7D2F">
        <w:rPr>
          <w:rFonts w:asciiTheme="minorBidi" w:hAnsiTheme="minorBidi" w:cstheme="minorBidi"/>
          <w:iCs/>
        </w:rPr>
        <w:t xml:space="preserve"> Act). Sexual misconduct is a form of sex discrimination and will not be tolerated.</w:t>
      </w:r>
      <w:r w:rsidRPr="00EF7D2F">
        <w:rPr>
          <w:rFonts w:ascii="Arial" w:hAnsi="Arial" w:cs="Arial"/>
          <w:b/>
          <w:iCs/>
        </w:rPr>
        <w:t xml:space="preserve"> </w:t>
      </w:r>
      <w:r w:rsidRPr="00EF7D2F">
        <w:rPr>
          <w:rFonts w:ascii="Arial" w:eastAsia="Times New Roman" w:hAnsi="Arial" w:cs="Arial"/>
          <w:i/>
          <w:iCs/>
          <w:color w:val="000000"/>
          <w:shd w:val="clear" w:color="auto" w:fill="FFFFFF"/>
          <w:lang w:eastAsia="en-US"/>
        </w:rPr>
        <w:t>For information regarding Title IX, visit</w:t>
      </w:r>
      <w:r w:rsidRPr="00EF7D2F">
        <w:rPr>
          <w:rFonts w:ascii="Arial" w:eastAsia="Times New Roman" w:hAnsi="Arial" w:cs="Arial"/>
          <w:lang w:eastAsia="en-US"/>
        </w:rPr>
        <w:t xml:space="preserve"> </w:t>
      </w:r>
      <w:hyperlink r:id="rId17" w:history="1">
        <w:r w:rsidRPr="00EF7D2F">
          <w:rPr>
            <w:rStyle w:val="Hyperlink"/>
            <w:rFonts w:ascii="Arial" w:hAnsi="Arial" w:cs="Arial"/>
          </w:rPr>
          <w:t>www.uta.edu/titleIX</w:t>
        </w:r>
      </w:hyperlink>
      <w:r w:rsidRPr="00EF7D2F">
        <w:rPr>
          <w:rFonts w:asciiTheme="minorBidi" w:hAnsiTheme="minorBidi" w:cstheme="minorBidi"/>
        </w:rPr>
        <w:t xml:space="preserve"> or contact</w:t>
      </w:r>
      <w:r>
        <w:rPr>
          <w:rFonts w:asciiTheme="minorBidi" w:hAnsiTheme="minorBidi" w:cstheme="minorBidi"/>
          <w:sz w:val="21"/>
          <w:szCs w:val="21"/>
        </w:rPr>
        <w:t xml:space="preserve"> Ms. Jean Hood, Vice President and Title IX Coordinator at (817) 272-7091 or </w:t>
      </w:r>
      <w:hyperlink r:id="rId18" w:history="1">
        <w:r w:rsidRPr="0000143B">
          <w:rPr>
            <w:rStyle w:val="Hyperlink"/>
            <w:rFonts w:asciiTheme="minorBidi" w:hAnsiTheme="minorBidi" w:cstheme="minorBidi"/>
            <w:sz w:val="21"/>
            <w:szCs w:val="21"/>
          </w:rPr>
          <w:t>jmhood@uta.edu</w:t>
        </w:r>
      </w:hyperlink>
      <w:r>
        <w:rPr>
          <w:rFonts w:asciiTheme="minorBidi" w:hAnsiTheme="minorBidi" w:cstheme="minorBidi"/>
          <w:sz w:val="21"/>
          <w:szCs w:val="21"/>
        </w:rPr>
        <w:t>.</w:t>
      </w:r>
    </w:p>
    <w:p w:rsidR="00982A7E" w:rsidRPr="00982A7E" w:rsidRDefault="00982A7E" w:rsidP="0091586E">
      <w:pPr>
        <w:keepNext/>
        <w:rPr>
          <w:rFonts w:asciiTheme="minorBidi" w:hAnsiTheme="minorBidi" w:cstheme="minorBidi"/>
          <w:sz w:val="21"/>
          <w:szCs w:val="21"/>
        </w:rPr>
      </w:pPr>
    </w:p>
    <w:p w:rsidR="00384AFA" w:rsidRPr="00384AFA" w:rsidRDefault="00141EC6" w:rsidP="00982A7E">
      <w:pPr>
        <w:keepNext/>
        <w:rPr>
          <w:rFonts w:ascii="Arial" w:hAnsi="Arial" w:cs="Arial"/>
          <w:sz w:val="21"/>
          <w:szCs w:val="21"/>
        </w:rPr>
      </w:pPr>
      <w:r w:rsidRPr="00384AFA">
        <w:rPr>
          <w:rFonts w:ascii="Arial" w:hAnsi="Arial" w:cs="Arial"/>
          <w:b/>
          <w:bCs/>
          <w:sz w:val="21"/>
          <w:szCs w:val="21"/>
        </w:rPr>
        <w:t xml:space="preserve">Academic Integrity: </w:t>
      </w:r>
      <w:r w:rsidR="00A933D4">
        <w:rPr>
          <w:rFonts w:ascii="Arial" w:hAnsi="Arial" w:cs="Arial"/>
          <w:sz w:val="21"/>
          <w:szCs w:val="21"/>
        </w:rPr>
        <w:t>S</w:t>
      </w:r>
      <w:r w:rsidR="00384AFA" w:rsidRPr="00384AFA">
        <w:rPr>
          <w:rFonts w:ascii="Arial" w:hAnsi="Arial" w:cs="Arial"/>
          <w:sz w:val="21"/>
          <w:szCs w:val="21"/>
        </w:rPr>
        <w:t xml:space="preserve">tudents </w:t>
      </w:r>
      <w:r w:rsidR="007B0CB6">
        <w:rPr>
          <w:rFonts w:ascii="Arial" w:hAnsi="Arial" w:cs="Arial"/>
          <w:sz w:val="21"/>
          <w:szCs w:val="21"/>
        </w:rPr>
        <w:t xml:space="preserve">enrolled </w:t>
      </w:r>
      <w:r w:rsidR="00982A7E">
        <w:rPr>
          <w:rFonts w:ascii="Arial" w:hAnsi="Arial" w:cs="Arial"/>
          <w:sz w:val="21"/>
          <w:szCs w:val="21"/>
        </w:rPr>
        <w:t xml:space="preserve">all UT Arlington courses </w:t>
      </w:r>
      <w:r w:rsidR="007B0CB6">
        <w:rPr>
          <w:rFonts w:ascii="Arial" w:hAnsi="Arial" w:cs="Arial"/>
          <w:sz w:val="21"/>
          <w:szCs w:val="21"/>
        </w:rPr>
        <w:t>are expected to adhere to the UT Arlington Honor Code:</w:t>
      </w:r>
    </w:p>
    <w:p w:rsidR="00384AFA" w:rsidRPr="00384AFA" w:rsidRDefault="00384AFA" w:rsidP="00384AFA">
      <w:pPr>
        <w:keepNext/>
        <w:rPr>
          <w:rFonts w:ascii="Arial" w:hAnsi="Arial" w:cs="Arial"/>
          <w:sz w:val="21"/>
          <w:szCs w:val="21"/>
        </w:rPr>
      </w:pPr>
    </w:p>
    <w:p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rsidR="00384AFA" w:rsidRPr="00384AFA" w:rsidRDefault="00384AFA" w:rsidP="00384AFA">
      <w:pPr>
        <w:keepNext/>
        <w:rPr>
          <w:rFonts w:ascii="Arial" w:hAnsi="Arial" w:cs="Arial"/>
          <w:sz w:val="21"/>
          <w:szCs w:val="21"/>
        </w:rPr>
      </w:pPr>
    </w:p>
    <w:p w:rsidR="00651493" w:rsidRPr="0016052E" w:rsidRDefault="00651493" w:rsidP="00651493">
      <w:pPr>
        <w:keepNext/>
        <w:rPr>
          <w:rFonts w:ascii="Arial" w:hAnsi="Arial" w:cs="Arial"/>
          <w:sz w:val="21"/>
          <w:szCs w:val="21"/>
        </w:rPr>
      </w:pPr>
      <w:r>
        <w:rPr>
          <w:rFonts w:ascii="Arial" w:hAnsi="Arial" w:cs="Arial"/>
          <w:sz w:val="21"/>
          <w:szCs w:val="21"/>
        </w:rPr>
        <w:t xml:space="preserve">UT Arlington faculty members may employ the Honor Code in their courses by having students acknowledge the honor code as part of an examination or requiring students to incorporate the honor code into any work submitted. Per </w:t>
      </w:r>
      <w:r w:rsidRPr="0016052E">
        <w:rPr>
          <w:rFonts w:ascii="Arial" w:hAnsi="Arial" w:cs="Arial"/>
          <w:sz w:val="21"/>
          <w:szCs w:val="21"/>
        </w:rPr>
        <w:t xml:space="preserve">UT System </w:t>
      </w:r>
      <w:r w:rsidRPr="00D665D2">
        <w:rPr>
          <w:rFonts w:ascii="Arial" w:hAnsi="Arial" w:cs="Arial"/>
          <w:i/>
          <w:sz w:val="21"/>
          <w:szCs w:val="21"/>
        </w:rPr>
        <w:t>Regents’ Rule</w:t>
      </w:r>
      <w:r w:rsidRPr="0016052E">
        <w:rPr>
          <w:rFonts w:ascii="Arial" w:hAnsi="Arial" w:cs="Arial"/>
          <w:sz w:val="21"/>
          <w:szCs w:val="21"/>
        </w:rPr>
        <w:t xml:space="preserve"> 50101, §2.2</w:t>
      </w:r>
      <w:r>
        <w:rPr>
          <w:rFonts w:ascii="Arial" w:hAnsi="Arial" w:cs="Arial"/>
          <w:sz w:val="21"/>
          <w:szCs w:val="21"/>
        </w:rPr>
        <w:t xml:space="preserve">, suspected violations of university’s standards for academic integrity (including the Honor Code) will be referred to the Office of Student Conduct. Violators will </w:t>
      </w:r>
      <w:r w:rsidRPr="0016052E">
        <w:rPr>
          <w:rFonts w:ascii="Arial" w:hAnsi="Arial" w:cs="Arial"/>
          <w:sz w:val="21"/>
          <w:szCs w:val="21"/>
        </w:rPr>
        <w:t xml:space="preserve">be disciplined in accordance with University </w:t>
      </w:r>
      <w:r>
        <w:rPr>
          <w:rFonts w:ascii="Arial" w:hAnsi="Arial" w:cs="Arial"/>
          <w:sz w:val="21"/>
          <w:szCs w:val="21"/>
        </w:rPr>
        <w:t xml:space="preserve">policy, which may result in the student’s </w:t>
      </w:r>
      <w:r w:rsidRPr="0016052E">
        <w:rPr>
          <w:rFonts w:ascii="Arial" w:hAnsi="Arial" w:cs="Arial"/>
          <w:sz w:val="21"/>
          <w:szCs w:val="21"/>
        </w:rPr>
        <w:t>suspension or expulsion from the Un</w:t>
      </w:r>
      <w:r>
        <w:rPr>
          <w:rFonts w:ascii="Arial" w:hAnsi="Arial" w:cs="Arial"/>
          <w:sz w:val="21"/>
          <w:szCs w:val="21"/>
        </w:rPr>
        <w:t xml:space="preserve">iversity. Additional information is available at </w:t>
      </w:r>
      <w:hyperlink r:id="rId19" w:history="1">
        <w:r w:rsidRPr="00FC1743">
          <w:rPr>
            <w:rStyle w:val="Hyperlink"/>
            <w:rFonts w:ascii="Arial" w:hAnsi="Arial" w:cs="Arial"/>
            <w:sz w:val="21"/>
            <w:szCs w:val="21"/>
          </w:rPr>
          <w:t>https://www.uta.edu/conduct/</w:t>
        </w:r>
      </w:hyperlink>
      <w:r>
        <w:rPr>
          <w:rFonts w:ascii="Arial" w:hAnsi="Arial" w:cs="Arial"/>
          <w:sz w:val="21"/>
          <w:szCs w:val="21"/>
        </w:rPr>
        <w:t xml:space="preserve">. </w:t>
      </w:r>
    </w:p>
    <w:p w:rsidR="00651493" w:rsidRDefault="00651493" w:rsidP="00326654">
      <w:pPr>
        <w:rPr>
          <w:rFonts w:ascii="Arial" w:hAnsi="Arial" w:cs="Arial"/>
          <w:b/>
          <w:sz w:val="21"/>
          <w:szCs w:val="21"/>
        </w:rPr>
      </w:pPr>
    </w:p>
    <w:p w:rsidR="00786C2F" w:rsidRPr="00326654" w:rsidRDefault="00786C2F" w:rsidP="00326654">
      <w:pPr>
        <w:rPr>
          <w:rFonts w:ascii="Arial" w:hAnsi="Arial" w:cs="Arial"/>
          <w:sz w:val="21"/>
          <w:szCs w:val="21"/>
        </w:rPr>
      </w:pPr>
      <w:r w:rsidRPr="0016052E">
        <w:rPr>
          <w:rFonts w:ascii="Arial" w:hAnsi="Arial" w:cs="Arial"/>
          <w:b/>
          <w:sz w:val="21"/>
          <w:szCs w:val="21"/>
        </w:rPr>
        <w:t>Lab Safety</w:t>
      </w:r>
      <w:r>
        <w:rPr>
          <w:rFonts w:ascii="Arial" w:hAnsi="Arial" w:cs="Arial"/>
          <w:b/>
          <w:sz w:val="21"/>
          <w:szCs w:val="21"/>
        </w:rPr>
        <w:t xml:space="preserve"> Training</w:t>
      </w:r>
      <w:r w:rsidRPr="0016052E">
        <w:rPr>
          <w:rFonts w:ascii="Arial" w:hAnsi="Arial" w:cs="Arial"/>
          <w:b/>
          <w:sz w:val="21"/>
          <w:szCs w:val="21"/>
        </w:rPr>
        <w:t xml:space="preserve">: </w:t>
      </w:r>
      <w:r w:rsidRPr="0016052E">
        <w:rPr>
          <w:rFonts w:ascii="Arial" w:hAnsi="Arial" w:cs="Arial"/>
          <w:sz w:val="21"/>
          <w:szCs w:val="21"/>
        </w:rPr>
        <w:t xml:space="preserve"> </w:t>
      </w:r>
      <w:r w:rsidR="00326654" w:rsidRPr="00326654">
        <w:rPr>
          <w:rFonts w:ascii="Arial" w:hAnsi="Arial" w:cs="Arial"/>
          <w:b/>
          <w:sz w:val="21"/>
          <w:szCs w:val="21"/>
        </w:rPr>
        <w:t>Not Applicable</w:t>
      </w:r>
    </w:p>
    <w:p w:rsidR="00786C2F" w:rsidRDefault="00786C2F" w:rsidP="00786C2F">
      <w:pPr>
        <w:rPr>
          <w:rFonts w:ascii="Arial" w:hAnsi="Arial" w:cs="Arial"/>
          <w:b/>
          <w:sz w:val="21"/>
          <w:szCs w:val="21"/>
        </w:rPr>
      </w:pPr>
    </w:p>
    <w:p w:rsidR="00786C2F" w:rsidRPr="001E1E1B" w:rsidRDefault="00786C2F" w:rsidP="00786C2F">
      <w:pPr>
        <w:rPr>
          <w:rFonts w:ascii="Arial" w:hAnsi="Arial" w:cs="Arial"/>
          <w:sz w:val="21"/>
          <w:szCs w:val="21"/>
        </w:rPr>
      </w:pPr>
      <w:r w:rsidRPr="001E1E1B">
        <w:rPr>
          <w:rFonts w:ascii="Arial" w:hAnsi="Arial" w:cs="Arial"/>
          <w:b/>
          <w:sz w:val="21"/>
          <w:szCs w:val="21"/>
        </w:rPr>
        <w:t xml:space="preserve">Electronic Communication: </w:t>
      </w:r>
      <w:r w:rsidRPr="001E1E1B">
        <w:rPr>
          <w:rFonts w:ascii="Arial" w:hAnsi="Arial" w:cs="Arial"/>
          <w:sz w:val="21"/>
          <w:szCs w:val="21"/>
        </w:rPr>
        <w:t xml:space="preserve">UT Arlington has adopted </w:t>
      </w:r>
      <w:proofErr w:type="spellStart"/>
      <w:r w:rsidRPr="001E1E1B">
        <w:rPr>
          <w:rFonts w:ascii="Arial" w:hAnsi="Arial" w:cs="Arial"/>
          <w:sz w:val="21"/>
          <w:szCs w:val="21"/>
        </w:rPr>
        <w:t>MavMail</w:t>
      </w:r>
      <w:proofErr w:type="spellEnd"/>
      <w:r w:rsidRPr="001E1E1B">
        <w:rPr>
          <w:rFonts w:ascii="Arial" w:hAnsi="Arial" w:cs="Arial"/>
          <w:sz w:val="21"/>
          <w:szCs w:val="21"/>
        </w:rPr>
        <w:t xml:space="preserve"> </w:t>
      </w:r>
      <w:r>
        <w:rPr>
          <w:rFonts w:ascii="Arial" w:hAnsi="Arial" w:cs="Arial"/>
          <w:sz w:val="21"/>
          <w:szCs w:val="21"/>
        </w:rPr>
        <w:t>as</w:t>
      </w:r>
      <w:r w:rsidRPr="001E1E1B">
        <w:rPr>
          <w:rFonts w:ascii="Arial" w:hAnsi="Arial" w:cs="Arial"/>
          <w:sz w:val="21"/>
          <w:szCs w:val="21"/>
        </w:rPr>
        <w:t xml:space="preserve"> its </w:t>
      </w:r>
      <w:r>
        <w:rPr>
          <w:rFonts w:ascii="Arial" w:hAnsi="Arial" w:cs="Arial"/>
          <w:sz w:val="21"/>
          <w:szCs w:val="21"/>
        </w:rPr>
        <w:t xml:space="preserve">official means to communicate </w:t>
      </w:r>
      <w:r w:rsidRPr="001E1E1B">
        <w:rPr>
          <w:rFonts w:ascii="Arial" w:hAnsi="Arial" w:cs="Arial"/>
          <w:sz w:val="21"/>
          <w:szCs w:val="21"/>
        </w:rPr>
        <w:t>with students about important deadlines and events, as well as to transact university-related business regarding financial aid, tuition, grades</w:t>
      </w:r>
      <w:r>
        <w:rPr>
          <w:rFonts w:ascii="Arial" w:hAnsi="Arial" w:cs="Arial"/>
          <w:sz w:val="21"/>
          <w:szCs w:val="21"/>
        </w:rPr>
        <w:t>, graduation, etc</w:t>
      </w:r>
      <w:r w:rsidRPr="001E1E1B">
        <w:rPr>
          <w:rFonts w:ascii="Arial" w:hAnsi="Arial" w:cs="Arial"/>
          <w:sz w:val="21"/>
          <w:szCs w:val="21"/>
        </w:rPr>
        <w:t xml:space="preserve">. </w:t>
      </w:r>
      <w:r w:rsidRPr="009D0858">
        <w:rPr>
          <w:rFonts w:ascii="Arial" w:hAnsi="Arial" w:cs="Arial"/>
          <w:sz w:val="21"/>
          <w:szCs w:val="21"/>
        </w:rPr>
        <w:t xml:space="preserve">All students are assigned a </w:t>
      </w:r>
      <w:proofErr w:type="spellStart"/>
      <w:r w:rsidRPr="009D0858">
        <w:rPr>
          <w:rFonts w:ascii="Arial" w:hAnsi="Arial" w:cs="Arial"/>
          <w:sz w:val="21"/>
          <w:szCs w:val="21"/>
        </w:rPr>
        <w:t>MavMail</w:t>
      </w:r>
      <w:proofErr w:type="spellEnd"/>
      <w:r w:rsidRPr="009D0858">
        <w:rPr>
          <w:rFonts w:ascii="Arial" w:hAnsi="Arial" w:cs="Arial"/>
          <w:sz w:val="21"/>
          <w:szCs w:val="21"/>
        </w:rPr>
        <w:t xml:space="preserve"> account and are responsible for checking </w:t>
      </w:r>
      <w:r>
        <w:rPr>
          <w:rFonts w:ascii="Arial" w:hAnsi="Arial" w:cs="Arial"/>
          <w:sz w:val="21"/>
          <w:szCs w:val="21"/>
        </w:rPr>
        <w:t>the inbox regularly</w:t>
      </w:r>
      <w:r w:rsidRPr="009D0858">
        <w:rPr>
          <w:rFonts w:ascii="Arial" w:hAnsi="Arial" w:cs="Arial"/>
          <w:sz w:val="21"/>
          <w:szCs w:val="21"/>
        </w:rPr>
        <w:t xml:space="preserve">. </w:t>
      </w:r>
      <w:r w:rsidRPr="001E1E1B">
        <w:rPr>
          <w:rFonts w:ascii="Arial" w:hAnsi="Arial" w:cs="Arial"/>
          <w:sz w:val="21"/>
          <w:szCs w:val="21"/>
        </w:rPr>
        <w:t xml:space="preserve">There is no additional charge to students for using this account, </w:t>
      </w:r>
      <w:r>
        <w:rPr>
          <w:rFonts w:ascii="Arial" w:hAnsi="Arial" w:cs="Arial"/>
          <w:sz w:val="21"/>
          <w:szCs w:val="21"/>
        </w:rPr>
        <w:t>which r</w:t>
      </w:r>
      <w:r w:rsidRPr="001E1E1B">
        <w:rPr>
          <w:rFonts w:ascii="Arial" w:hAnsi="Arial" w:cs="Arial"/>
          <w:sz w:val="21"/>
          <w:szCs w:val="21"/>
        </w:rPr>
        <w:t xml:space="preserve">emains active even after </w:t>
      </w:r>
      <w:r>
        <w:rPr>
          <w:rFonts w:ascii="Arial" w:hAnsi="Arial" w:cs="Arial"/>
          <w:sz w:val="21"/>
          <w:szCs w:val="21"/>
        </w:rPr>
        <w:t>graduation</w:t>
      </w:r>
      <w:r w:rsidRPr="001E1E1B">
        <w:rPr>
          <w:rFonts w:ascii="Arial" w:hAnsi="Arial" w:cs="Arial"/>
          <w:sz w:val="21"/>
          <w:szCs w:val="21"/>
        </w:rPr>
        <w:t>.</w:t>
      </w:r>
      <w:r>
        <w:rPr>
          <w:rFonts w:ascii="Arial" w:hAnsi="Arial" w:cs="Arial"/>
          <w:sz w:val="21"/>
          <w:szCs w:val="21"/>
        </w:rPr>
        <w:t xml:space="preserve"> </w:t>
      </w:r>
      <w:r w:rsidRPr="001E1E1B">
        <w:rPr>
          <w:rFonts w:ascii="Arial" w:hAnsi="Arial" w:cs="Arial"/>
          <w:sz w:val="21"/>
          <w:szCs w:val="21"/>
        </w:rPr>
        <w:t xml:space="preserve">Information about activating and using </w:t>
      </w:r>
      <w:proofErr w:type="spellStart"/>
      <w:r w:rsidRPr="001E1E1B">
        <w:rPr>
          <w:rFonts w:ascii="Arial" w:hAnsi="Arial" w:cs="Arial"/>
          <w:sz w:val="21"/>
          <w:szCs w:val="21"/>
        </w:rPr>
        <w:t>MavMail</w:t>
      </w:r>
      <w:proofErr w:type="spellEnd"/>
      <w:r w:rsidRPr="001E1E1B">
        <w:rPr>
          <w:rFonts w:ascii="Arial" w:hAnsi="Arial" w:cs="Arial"/>
          <w:sz w:val="21"/>
          <w:szCs w:val="21"/>
        </w:rPr>
        <w:t xml:space="preserve"> is available at </w:t>
      </w:r>
      <w:hyperlink r:id="rId20" w:history="1">
        <w:r w:rsidRPr="001E1E1B">
          <w:rPr>
            <w:rStyle w:val="Hyperlink"/>
            <w:rFonts w:ascii="Arial" w:hAnsi="Arial" w:cs="Arial"/>
            <w:sz w:val="21"/>
            <w:szCs w:val="21"/>
          </w:rPr>
          <w:t>http://www.uta.edu/oit/cs/email/mavmail.php</w:t>
        </w:r>
      </w:hyperlink>
      <w:r w:rsidRPr="001E1E1B">
        <w:rPr>
          <w:rFonts w:ascii="Arial" w:hAnsi="Arial" w:cs="Arial"/>
          <w:sz w:val="21"/>
          <w:szCs w:val="21"/>
        </w:rPr>
        <w:t>.</w:t>
      </w:r>
    </w:p>
    <w:p w:rsidR="00786C2F" w:rsidRPr="001E1E1B" w:rsidRDefault="00786C2F" w:rsidP="00786C2F">
      <w:pPr>
        <w:rPr>
          <w:rFonts w:ascii="Arial" w:hAnsi="Arial" w:cs="Arial"/>
          <w:sz w:val="21"/>
          <w:szCs w:val="21"/>
        </w:rPr>
      </w:pPr>
    </w:p>
    <w:p w:rsidR="00786C2F" w:rsidRPr="001E1E1B" w:rsidRDefault="00786C2F" w:rsidP="00786C2F">
      <w:pPr>
        <w:autoSpaceDE w:val="0"/>
        <w:autoSpaceDN w:val="0"/>
        <w:adjustRightInd w:val="0"/>
        <w:rPr>
          <w:rFonts w:ascii="Arial" w:hAnsi="Arial" w:cs="Arial"/>
          <w:sz w:val="21"/>
          <w:szCs w:val="21"/>
        </w:rPr>
      </w:pPr>
      <w:r>
        <w:rPr>
          <w:rFonts w:ascii="Arial" w:hAnsi="Arial" w:cs="Arial"/>
          <w:b/>
          <w:sz w:val="21"/>
          <w:szCs w:val="21"/>
        </w:rPr>
        <w:t>Student Feedback Survey</w:t>
      </w:r>
      <w:r w:rsidRPr="001E1E1B">
        <w:rPr>
          <w:rFonts w:ascii="Arial" w:hAnsi="Arial" w:cs="Arial"/>
          <w:b/>
          <w:sz w:val="21"/>
          <w:szCs w:val="21"/>
        </w:rPr>
        <w:t xml:space="preserve">: </w:t>
      </w:r>
      <w:r>
        <w:rPr>
          <w:rFonts w:ascii="Arial" w:hAnsi="Arial" w:cs="Arial"/>
          <w:bCs/>
          <w:sz w:val="21"/>
          <w:szCs w:val="21"/>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w:t>
      </w:r>
      <w:proofErr w:type="spellStart"/>
      <w:r>
        <w:rPr>
          <w:rFonts w:ascii="Arial" w:hAnsi="Arial" w:cs="Arial"/>
          <w:bCs/>
          <w:sz w:val="21"/>
          <w:szCs w:val="21"/>
        </w:rPr>
        <w:t>MavMail</w:t>
      </w:r>
      <w:proofErr w:type="spellEnd"/>
      <w:r>
        <w:rPr>
          <w:rFonts w:ascii="Arial" w:hAnsi="Arial" w:cs="Arial"/>
          <w:bCs/>
          <w:sz w:val="21"/>
          <w:szCs w:val="21"/>
        </w:rPr>
        <w:t xml:space="preserve">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21" w:history="1">
        <w:r w:rsidRPr="009551DE">
          <w:rPr>
            <w:rStyle w:val="Hyperlink"/>
            <w:rFonts w:ascii="Arial" w:hAnsi="Arial" w:cs="Arial"/>
            <w:bCs/>
            <w:sz w:val="21"/>
            <w:szCs w:val="21"/>
          </w:rPr>
          <w:t>http://www.uta.edu/sfs</w:t>
        </w:r>
      </w:hyperlink>
      <w:r>
        <w:rPr>
          <w:rFonts w:ascii="Arial" w:hAnsi="Arial" w:cs="Arial"/>
          <w:bCs/>
          <w:sz w:val="21"/>
          <w:szCs w:val="21"/>
        </w:rPr>
        <w:t>.</w:t>
      </w:r>
    </w:p>
    <w:p w:rsidR="00786C2F" w:rsidRPr="009D0858" w:rsidRDefault="00786C2F" w:rsidP="00786C2F">
      <w:pPr>
        <w:rPr>
          <w:rFonts w:ascii="Arial" w:hAnsi="Arial" w:cs="Arial"/>
          <w:b/>
          <w:bCs/>
          <w:sz w:val="21"/>
          <w:szCs w:val="21"/>
        </w:rPr>
      </w:pPr>
    </w:p>
    <w:p w:rsidR="00786C2F" w:rsidRPr="009D0858" w:rsidRDefault="00786C2F" w:rsidP="00786C2F">
      <w:pPr>
        <w:rPr>
          <w:rFonts w:ascii="Arial" w:hAnsi="Arial" w:cs="Arial"/>
          <w:sz w:val="21"/>
          <w:szCs w:val="21"/>
        </w:rPr>
      </w:pPr>
      <w:r w:rsidRPr="009D0858">
        <w:rPr>
          <w:rFonts w:ascii="Arial" w:hAnsi="Arial" w:cs="Arial"/>
          <w:b/>
          <w:bCs/>
          <w:sz w:val="21"/>
          <w:szCs w:val="21"/>
        </w:rPr>
        <w:t>Final Review Week:</w:t>
      </w:r>
      <w:r w:rsidRPr="0016052E">
        <w:rPr>
          <w:rFonts w:ascii="Arial" w:hAnsi="Arial" w:cs="Arial"/>
          <w:bCs/>
          <w:sz w:val="21"/>
          <w:szCs w:val="21"/>
        </w:rPr>
        <w:t xml:space="preserve"> </w:t>
      </w:r>
      <w:r w:rsidRPr="009D0858">
        <w:rPr>
          <w:rFonts w:ascii="Arial" w:hAnsi="Arial" w:cs="Arial"/>
          <w:sz w:val="21"/>
          <w:szCs w:val="21"/>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9D0858">
        <w:rPr>
          <w:rFonts w:ascii="Arial" w:hAnsi="Arial" w:cs="Arial"/>
          <w:i/>
          <w:sz w:val="21"/>
          <w:szCs w:val="21"/>
        </w:rPr>
        <w:t>unless specified in the class syllabus</w:t>
      </w:r>
      <w:r w:rsidRPr="009D0858">
        <w:rPr>
          <w:rFonts w:ascii="Arial" w:hAnsi="Arial" w:cs="Arial"/>
          <w:sz w:val="21"/>
          <w:szCs w:val="21"/>
        </w:rPr>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rsidR="00786C2F" w:rsidRPr="009D0858" w:rsidRDefault="00786C2F" w:rsidP="00786C2F">
      <w:pPr>
        <w:rPr>
          <w:rFonts w:ascii="Arial" w:hAnsi="Arial" w:cs="Arial"/>
          <w:sz w:val="21"/>
          <w:szCs w:val="21"/>
        </w:rPr>
      </w:pPr>
    </w:p>
    <w:p w:rsidR="00786C2F" w:rsidRPr="00326654" w:rsidRDefault="00786C2F" w:rsidP="00786C2F">
      <w:pPr>
        <w:rPr>
          <w:rFonts w:ascii="Arial" w:hAnsi="Arial" w:cs="Arial"/>
          <w:sz w:val="21"/>
          <w:szCs w:val="21"/>
        </w:rPr>
      </w:pPr>
      <w:r>
        <w:rPr>
          <w:rFonts w:ascii="Arial" w:hAnsi="Arial" w:cs="Arial"/>
          <w:b/>
          <w:bCs/>
          <w:sz w:val="21"/>
          <w:szCs w:val="21"/>
        </w:rPr>
        <w:t>Emergency Exit Procedures</w:t>
      </w:r>
      <w:r w:rsidRPr="009D0858">
        <w:rPr>
          <w:rFonts w:ascii="Arial" w:hAnsi="Arial" w:cs="Arial"/>
          <w:b/>
          <w:bCs/>
          <w:sz w:val="21"/>
          <w:szCs w:val="21"/>
        </w:rPr>
        <w:t>:</w:t>
      </w:r>
      <w:r w:rsidRPr="0016052E">
        <w:rPr>
          <w:rFonts w:ascii="Arial" w:hAnsi="Arial" w:cs="Arial"/>
          <w:bCs/>
          <w:sz w:val="21"/>
          <w:szCs w:val="21"/>
        </w:rPr>
        <w:t xml:space="preserve"> </w:t>
      </w:r>
      <w:r>
        <w:rPr>
          <w:rFonts w:ascii="Arial" w:hAnsi="Arial" w:cs="Arial"/>
          <w:sz w:val="21"/>
          <w:szCs w:val="21"/>
        </w:rPr>
        <w:t>Should we experience an emergency event that requires us to vacate the building, students should exit the room and move toward the nearest exit</w:t>
      </w:r>
      <w:r w:rsidR="00326654">
        <w:rPr>
          <w:rFonts w:ascii="Arial" w:hAnsi="Arial" w:cs="Arial"/>
          <w:sz w:val="21"/>
          <w:szCs w:val="21"/>
        </w:rPr>
        <w:t xml:space="preserve">. </w:t>
      </w:r>
      <w:r w:rsidR="005A1D82">
        <w:rPr>
          <w:rFonts w:ascii="Arial" w:hAnsi="Arial" w:cs="Arial"/>
          <w:color w:val="FF0000"/>
          <w:sz w:val="21"/>
          <w:szCs w:val="21"/>
        </w:rPr>
        <w:t>The classroom has two exit doors. There is an exit near the East door of the classroom and another around the corner (</w:t>
      </w:r>
      <w:proofErr w:type="gramStart"/>
      <w:r w:rsidR="005A1D82">
        <w:rPr>
          <w:rFonts w:ascii="Arial" w:hAnsi="Arial" w:cs="Arial"/>
          <w:color w:val="FF0000"/>
          <w:sz w:val="21"/>
          <w:szCs w:val="21"/>
        </w:rPr>
        <w:t>go</w:t>
      </w:r>
      <w:proofErr w:type="gramEnd"/>
      <w:r w:rsidR="005A1D82">
        <w:rPr>
          <w:rFonts w:ascii="Arial" w:hAnsi="Arial" w:cs="Arial"/>
          <w:color w:val="FF0000"/>
          <w:sz w:val="21"/>
          <w:szCs w:val="21"/>
        </w:rPr>
        <w:t xml:space="preserve"> further East and then turn to the right</w:t>
      </w:r>
      <w:bookmarkStart w:id="0" w:name="_GoBack"/>
      <w:bookmarkEnd w:id="0"/>
      <w:r w:rsidR="005A1D82">
        <w:rPr>
          <w:rFonts w:ascii="Arial" w:hAnsi="Arial" w:cs="Arial"/>
          <w:color w:val="FF0000"/>
          <w:sz w:val="21"/>
          <w:szCs w:val="21"/>
        </w:rPr>
        <w:t>.</w:t>
      </w:r>
      <w:r>
        <w:rPr>
          <w:rFonts w:ascii="Arial" w:hAnsi="Arial" w:cs="Arial"/>
          <w:sz w:val="21"/>
          <w:szCs w:val="21"/>
        </w:rPr>
        <w:t xml:space="preserve">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r w:rsidR="00326654">
        <w:rPr>
          <w:rFonts w:ascii="Arial" w:hAnsi="Arial" w:cs="Arial"/>
          <w:sz w:val="21"/>
          <w:szCs w:val="21"/>
        </w:rPr>
        <w:t xml:space="preserve">  </w:t>
      </w:r>
      <w:r w:rsidR="00326654" w:rsidRPr="00326654">
        <w:rPr>
          <w:rFonts w:ascii="Arial" w:hAnsi="Arial" w:cs="Arial"/>
          <w:sz w:val="21"/>
          <w:szCs w:val="21"/>
        </w:rPr>
        <w:t xml:space="preserve">For further information see </w:t>
      </w:r>
      <w:r w:rsidRPr="00326654">
        <w:rPr>
          <w:rFonts w:ascii="Arial" w:hAnsi="Arial" w:cs="Arial"/>
          <w:sz w:val="21"/>
          <w:szCs w:val="21"/>
        </w:rPr>
        <w:t>UT Arlington Procedure 7-6: Emergency/Fire Evacuation Procedures (</w:t>
      </w:r>
      <w:hyperlink r:id="rId22" w:history="1">
        <w:r w:rsidRPr="005D5975">
          <w:rPr>
            <w:rStyle w:val="Hyperlink"/>
            <w:rFonts w:ascii="Arial" w:hAnsi="Arial" w:cs="Arial"/>
            <w:sz w:val="21"/>
            <w:szCs w:val="21"/>
          </w:rPr>
          <w:t>https://www.uta.edu/policy/procedure/7-6)</w:t>
        </w:r>
      </w:hyperlink>
      <w:r w:rsidR="00326654">
        <w:rPr>
          <w:rFonts w:ascii="Arial" w:hAnsi="Arial" w:cs="Arial"/>
          <w:color w:val="FF0000"/>
          <w:sz w:val="21"/>
          <w:szCs w:val="21"/>
        </w:rPr>
        <w:t>.</w:t>
      </w:r>
    </w:p>
    <w:p w:rsidR="00786C2F" w:rsidRDefault="00786C2F" w:rsidP="00786C2F">
      <w:pPr>
        <w:rPr>
          <w:rFonts w:ascii="Arial" w:hAnsi="Arial" w:cs="Arial"/>
          <w:color w:val="FF0000"/>
          <w:sz w:val="21"/>
          <w:szCs w:val="21"/>
        </w:rPr>
      </w:pPr>
    </w:p>
    <w:p w:rsidR="00651493" w:rsidRPr="003A4BD5" w:rsidRDefault="00651493" w:rsidP="00651493">
      <w:pPr>
        <w:rPr>
          <w:rFonts w:ascii="Arial" w:hAnsi="Arial" w:cs="Arial"/>
          <w:color w:val="FF0000"/>
          <w:sz w:val="21"/>
          <w:szCs w:val="21"/>
        </w:rPr>
      </w:pPr>
      <w:r>
        <w:rPr>
          <w:rFonts w:ascii="Arial" w:hAnsi="Arial" w:cs="Arial"/>
          <w:b/>
          <w:bCs/>
          <w:sz w:val="21"/>
          <w:szCs w:val="21"/>
        </w:rPr>
        <w:t xml:space="preserve">Campus Emergencies: </w:t>
      </w:r>
      <w:r w:rsidRPr="00651493">
        <w:rPr>
          <w:rFonts w:ascii="Arial" w:hAnsi="Arial" w:cs="Arial"/>
          <w:sz w:val="21"/>
          <w:szCs w:val="21"/>
        </w:rPr>
        <w:t xml:space="preserve">Students </w:t>
      </w:r>
      <w:r>
        <w:rPr>
          <w:rFonts w:ascii="Arial" w:hAnsi="Arial" w:cs="Arial"/>
          <w:sz w:val="21"/>
          <w:szCs w:val="21"/>
        </w:rPr>
        <w:t xml:space="preserve">are </w:t>
      </w:r>
      <w:r w:rsidRPr="00651493">
        <w:rPr>
          <w:rFonts w:ascii="Arial" w:hAnsi="Arial" w:cs="Arial"/>
          <w:sz w:val="21"/>
          <w:szCs w:val="21"/>
        </w:rPr>
        <w:t xml:space="preserve">encouraged to subscribe to the </w:t>
      </w:r>
      <w:proofErr w:type="spellStart"/>
      <w:r w:rsidRPr="00651493">
        <w:rPr>
          <w:rFonts w:ascii="Arial" w:hAnsi="Arial" w:cs="Arial"/>
          <w:sz w:val="21"/>
          <w:szCs w:val="21"/>
        </w:rPr>
        <w:t>MavAlert</w:t>
      </w:r>
      <w:proofErr w:type="spellEnd"/>
      <w:r w:rsidRPr="00651493">
        <w:rPr>
          <w:rFonts w:ascii="Arial" w:hAnsi="Arial" w:cs="Arial"/>
          <w:sz w:val="21"/>
          <w:szCs w:val="21"/>
        </w:rPr>
        <w:t xml:space="preserve"> system that will send information in case of an emergency to their cell phones or email accounts. Anyone can subscribe at</w:t>
      </w:r>
      <w:r>
        <w:rPr>
          <w:rFonts w:ascii="Arial" w:hAnsi="Arial" w:cs="Arial"/>
          <w:color w:val="FF0000"/>
          <w:sz w:val="21"/>
          <w:szCs w:val="21"/>
        </w:rPr>
        <w:t xml:space="preserve"> </w:t>
      </w:r>
      <w:hyperlink r:id="rId23" w:history="1">
        <w:r w:rsidRPr="00251DEE">
          <w:rPr>
            <w:rStyle w:val="Hyperlink"/>
            <w:rFonts w:ascii="Arial" w:hAnsi="Arial" w:cs="Arial"/>
            <w:sz w:val="21"/>
            <w:szCs w:val="21"/>
          </w:rPr>
          <w:t>https://mavalert.uta.edu/</w:t>
        </w:r>
      </w:hyperlink>
      <w:r>
        <w:rPr>
          <w:rFonts w:ascii="Arial" w:hAnsi="Arial" w:cs="Arial"/>
          <w:color w:val="FF0000"/>
          <w:sz w:val="21"/>
          <w:szCs w:val="21"/>
        </w:rPr>
        <w:t xml:space="preserve"> </w:t>
      </w:r>
      <w:r w:rsidRPr="00651493">
        <w:rPr>
          <w:rFonts w:ascii="Arial" w:hAnsi="Arial" w:cs="Arial"/>
          <w:sz w:val="21"/>
          <w:szCs w:val="21"/>
        </w:rPr>
        <w:t>or</w:t>
      </w:r>
      <w:r>
        <w:rPr>
          <w:rFonts w:ascii="Arial" w:hAnsi="Arial" w:cs="Arial"/>
          <w:color w:val="FF0000"/>
          <w:sz w:val="21"/>
          <w:szCs w:val="21"/>
        </w:rPr>
        <w:t xml:space="preserve"> </w:t>
      </w:r>
      <w:hyperlink r:id="rId24" w:history="1">
        <w:r w:rsidRPr="00E213C8">
          <w:rPr>
            <w:rStyle w:val="Hyperlink"/>
            <w:rFonts w:ascii="Arial" w:hAnsi="Arial" w:cs="Arial"/>
            <w:sz w:val="21"/>
            <w:szCs w:val="21"/>
          </w:rPr>
          <w:t>https://mavalert.uta.edu/register.php</w:t>
        </w:r>
      </w:hyperlink>
    </w:p>
    <w:p w:rsidR="00651493" w:rsidRDefault="00651493" w:rsidP="0016052E">
      <w:pPr>
        <w:rPr>
          <w:rFonts w:ascii="Arial" w:hAnsi="Arial" w:cs="Arial"/>
          <w:b/>
          <w:bCs/>
          <w:sz w:val="21"/>
          <w:szCs w:val="21"/>
        </w:rPr>
      </w:pPr>
    </w:p>
    <w:p w:rsidR="0016052E" w:rsidRPr="0016052E" w:rsidRDefault="0016052E" w:rsidP="0016052E">
      <w:pPr>
        <w:rPr>
          <w:rFonts w:ascii="Arial" w:hAnsi="Arial" w:cs="Arial"/>
          <w:sz w:val="21"/>
          <w:szCs w:val="21"/>
        </w:rPr>
      </w:pPr>
      <w:r w:rsidRPr="0016052E">
        <w:rPr>
          <w:rFonts w:ascii="Arial" w:hAnsi="Arial" w:cs="Arial"/>
          <w:b/>
          <w:bCs/>
          <w:sz w:val="21"/>
          <w:szCs w:val="21"/>
        </w:rPr>
        <w:t>Student Support Services</w:t>
      </w:r>
      <w:r w:rsidRPr="0016052E">
        <w:rPr>
          <w:rFonts w:ascii="Arial" w:hAnsi="Arial" w:cs="Arial"/>
          <w:sz w:val="21"/>
          <w:szCs w:val="21"/>
        </w:rPr>
        <w:t>:</w:t>
      </w:r>
      <w:r w:rsidRPr="0016052E">
        <w:rPr>
          <w:rFonts w:ascii="Arial" w:hAnsi="Arial" w:cs="Arial"/>
          <w:b/>
          <w:bCs/>
          <w:sz w:val="21"/>
          <w:szCs w:val="21"/>
        </w:rPr>
        <w:t xml:space="preserve"> </w:t>
      </w:r>
      <w:r w:rsidR="009E4D0C">
        <w:rPr>
          <w:rFonts w:ascii="Arial" w:hAnsi="Arial" w:cs="Arial"/>
          <w:sz w:val="21"/>
          <w:szCs w:val="21"/>
        </w:rPr>
        <w:t>UT</w:t>
      </w:r>
      <w:r w:rsidRPr="0016052E">
        <w:rPr>
          <w:rFonts w:ascii="Arial" w:hAnsi="Arial" w:cs="Arial"/>
          <w:sz w:val="21"/>
          <w:szCs w:val="21"/>
        </w:rPr>
        <w:t xml:space="preserve"> Arlington provides a variety of resources and programs designed to help students develop academic skills, deal with personal situations, and better understand concepts and information related to their courses. </w:t>
      </w:r>
      <w:r w:rsidR="009E4D0C">
        <w:rPr>
          <w:rFonts w:ascii="Arial" w:hAnsi="Arial" w:cs="Arial"/>
          <w:sz w:val="21"/>
          <w:szCs w:val="21"/>
        </w:rPr>
        <w:t>R</w:t>
      </w:r>
      <w:r w:rsidRPr="0016052E">
        <w:rPr>
          <w:rFonts w:ascii="Arial" w:hAnsi="Arial" w:cs="Arial"/>
          <w:sz w:val="21"/>
          <w:szCs w:val="21"/>
        </w:rPr>
        <w:t>esources include tutoring, major-based learning centers, developmental education, advising and mentoring, personal counseling, and federally funded programs. For indiv</w:t>
      </w:r>
      <w:r w:rsidR="009E4D0C">
        <w:rPr>
          <w:rFonts w:ascii="Arial" w:hAnsi="Arial" w:cs="Arial"/>
          <w:sz w:val="21"/>
          <w:szCs w:val="21"/>
        </w:rPr>
        <w:t>idualized referrals</w:t>
      </w:r>
      <w:r w:rsidRPr="0016052E">
        <w:rPr>
          <w:rFonts w:ascii="Arial" w:hAnsi="Arial" w:cs="Arial"/>
          <w:sz w:val="21"/>
          <w:szCs w:val="21"/>
        </w:rPr>
        <w:t xml:space="preserve">, students </w:t>
      </w:r>
      <w:r w:rsidR="009E4D0C">
        <w:rPr>
          <w:rFonts w:ascii="Arial" w:hAnsi="Arial" w:cs="Arial"/>
          <w:sz w:val="21"/>
          <w:szCs w:val="21"/>
        </w:rPr>
        <w:t>may</w:t>
      </w:r>
      <w:r w:rsidRPr="0016052E">
        <w:rPr>
          <w:rFonts w:ascii="Arial" w:hAnsi="Arial" w:cs="Arial"/>
          <w:sz w:val="21"/>
          <w:szCs w:val="21"/>
        </w:rPr>
        <w:t xml:space="preserve"> </w:t>
      </w:r>
      <w:r w:rsidR="007B0CB6">
        <w:rPr>
          <w:rFonts w:ascii="Arial" w:hAnsi="Arial" w:cs="Arial"/>
          <w:sz w:val="21"/>
          <w:szCs w:val="21"/>
        </w:rPr>
        <w:t>visit the reception desk at University College (Ransom Hall), call</w:t>
      </w:r>
      <w:r w:rsidRPr="0016052E">
        <w:rPr>
          <w:rFonts w:ascii="Arial" w:hAnsi="Arial" w:cs="Arial"/>
          <w:sz w:val="21"/>
          <w:szCs w:val="21"/>
        </w:rPr>
        <w:t xml:space="preserve"> the Maverick R</w:t>
      </w:r>
      <w:r w:rsidR="009E4D0C">
        <w:rPr>
          <w:rFonts w:ascii="Arial" w:hAnsi="Arial" w:cs="Arial"/>
          <w:sz w:val="21"/>
          <w:szCs w:val="21"/>
        </w:rPr>
        <w:t xml:space="preserve">esource Hotline </w:t>
      </w:r>
      <w:r w:rsidR="007B0CB6">
        <w:rPr>
          <w:rFonts w:ascii="Arial" w:hAnsi="Arial" w:cs="Arial"/>
          <w:sz w:val="21"/>
          <w:szCs w:val="21"/>
        </w:rPr>
        <w:t>at 817-272-6107, send</w:t>
      </w:r>
      <w:r w:rsidR="009E4D0C">
        <w:rPr>
          <w:rFonts w:ascii="Arial" w:hAnsi="Arial" w:cs="Arial"/>
          <w:sz w:val="21"/>
          <w:szCs w:val="21"/>
        </w:rPr>
        <w:t xml:space="preserve"> a message to </w:t>
      </w:r>
      <w:hyperlink r:id="rId25" w:history="1">
        <w:r w:rsidR="009E4D0C" w:rsidRPr="0082256E">
          <w:rPr>
            <w:rStyle w:val="Hyperlink"/>
            <w:rFonts w:ascii="Arial" w:hAnsi="Arial" w:cs="Arial"/>
            <w:sz w:val="21"/>
            <w:szCs w:val="21"/>
          </w:rPr>
          <w:t>resources@uta.edu</w:t>
        </w:r>
      </w:hyperlink>
      <w:r w:rsidR="009E4D0C">
        <w:rPr>
          <w:rFonts w:ascii="Arial" w:hAnsi="Arial" w:cs="Arial"/>
          <w:sz w:val="21"/>
          <w:szCs w:val="21"/>
        </w:rPr>
        <w:t xml:space="preserve">, </w:t>
      </w:r>
      <w:r w:rsidRPr="0016052E">
        <w:rPr>
          <w:rFonts w:ascii="Arial" w:hAnsi="Arial" w:cs="Arial"/>
          <w:sz w:val="21"/>
          <w:szCs w:val="21"/>
        </w:rPr>
        <w:t xml:space="preserve">or </w:t>
      </w:r>
      <w:r w:rsidR="007B0CB6">
        <w:rPr>
          <w:rFonts w:ascii="Arial" w:hAnsi="Arial" w:cs="Arial"/>
          <w:sz w:val="21"/>
          <w:szCs w:val="21"/>
        </w:rPr>
        <w:t>view the information at</w:t>
      </w:r>
      <w:r w:rsidR="00A933D4">
        <w:rPr>
          <w:rFonts w:ascii="Arial" w:hAnsi="Arial" w:cs="Arial"/>
          <w:sz w:val="21"/>
          <w:szCs w:val="21"/>
        </w:rPr>
        <w:t xml:space="preserve"> </w:t>
      </w:r>
      <w:hyperlink r:id="rId26" w:history="1">
        <w:r w:rsidR="00A933D4" w:rsidRPr="00A237AE">
          <w:rPr>
            <w:rStyle w:val="Hyperlink"/>
            <w:rFonts w:ascii="Arial" w:hAnsi="Arial" w:cs="Arial"/>
            <w:sz w:val="21"/>
            <w:szCs w:val="21"/>
          </w:rPr>
          <w:t>www.uta.edu/resources</w:t>
        </w:r>
      </w:hyperlink>
      <w:r w:rsidR="00A933D4">
        <w:rPr>
          <w:rFonts w:ascii="Arial" w:hAnsi="Arial" w:cs="Arial"/>
          <w:sz w:val="21"/>
          <w:szCs w:val="21"/>
        </w:rPr>
        <w:t>.</w:t>
      </w:r>
    </w:p>
    <w:p w:rsidR="00651493" w:rsidRPr="00651493" w:rsidRDefault="00651493" w:rsidP="00651493">
      <w:pPr>
        <w:rPr>
          <w:rFonts w:asciiTheme="minorBidi" w:hAnsiTheme="minorBidi" w:cstheme="minorBidi"/>
          <w:bCs/>
          <w:sz w:val="21"/>
          <w:szCs w:val="21"/>
        </w:rPr>
      </w:pPr>
      <w:r w:rsidRPr="00651493">
        <w:rPr>
          <w:rFonts w:asciiTheme="minorBidi" w:hAnsiTheme="minorBidi" w:cstheme="minorBidi"/>
          <w:b/>
          <w:bCs/>
          <w:sz w:val="21"/>
          <w:szCs w:val="21"/>
        </w:rPr>
        <w:lastRenderedPageBreak/>
        <w:t>The IDEAS Center (</w:t>
      </w:r>
      <w:r w:rsidRPr="00651493">
        <w:rPr>
          <w:rFonts w:asciiTheme="minorBidi" w:hAnsiTheme="minorBidi" w:cstheme="minorBidi"/>
          <w:bCs/>
          <w:sz w:val="21"/>
          <w:szCs w:val="21"/>
        </w:rPr>
        <w:t>2</w:t>
      </w:r>
      <w:r w:rsidRPr="00651493">
        <w:rPr>
          <w:rFonts w:asciiTheme="minorBidi" w:hAnsiTheme="minorBidi" w:cstheme="minorBidi"/>
          <w:bCs/>
          <w:sz w:val="21"/>
          <w:szCs w:val="21"/>
          <w:vertAlign w:val="superscript"/>
        </w:rPr>
        <w:t>nd</w:t>
      </w:r>
      <w:r w:rsidRPr="00651493">
        <w:rPr>
          <w:rFonts w:asciiTheme="minorBidi" w:hAnsiTheme="minorBidi" w:cstheme="minorBidi"/>
          <w:bCs/>
          <w:sz w:val="21"/>
          <w:szCs w:val="21"/>
        </w:rPr>
        <w:t xml:space="preserve"> Floor of Central Library) offers </w:t>
      </w:r>
      <w:r w:rsidRPr="00651493">
        <w:rPr>
          <w:rFonts w:asciiTheme="minorBidi" w:hAnsiTheme="minorBidi" w:cstheme="minorBidi"/>
          <w:b/>
          <w:bCs/>
          <w:sz w:val="21"/>
          <w:szCs w:val="21"/>
        </w:rPr>
        <w:t>free</w:t>
      </w:r>
      <w:r w:rsidRPr="00651493">
        <w:rPr>
          <w:rFonts w:asciiTheme="minorBidi" w:hAnsiTheme="minorBidi" w:cstheme="minorBidi"/>
          <w:bCs/>
          <w:sz w:val="21"/>
          <w:szCs w:val="21"/>
        </w:rPr>
        <w:t xml:space="preserve"> tutoring to all students with a focus on transfer students, sophomores, veterans and others undergoing a transition to UT Arlington. To schedule an appointment with a peer tutor or mentor email </w:t>
      </w:r>
      <w:hyperlink r:id="rId27" w:history="1">
        <w:r w:rsidRPr="00651493">
          <w:rPr>
            <w:rStyle w:val="Hyperlink"/>
            <w:rFonts w:asciiTheme="minorBidi" w:hAnsiTheme="minorBidi" w:cstheme="minorBidi"/>
            <w:bCs/>
            <w:color w:val="auto"/>
            <w:sz w:val="21"/>
            <w:szCs w:val="21"/>
          </w:rPr>
          <w:t>IDEAS@uta.edu</w:t>
        </w:r>
      </w:hyperlink>
      <w:r w:rsidRPr="00651493">
        <w:rPr>
          <w:rFonts w:asciiTheme="minorBidi" w:hAnsiTheme="minorBidi" w:cstheme="minorBidi"/>
          <w:bCs/>
          <w:sz w:val="21"/>
          <w:szCs w:val="21"/>
        </w:rPr>
        <w:t xml:space="preserve"> or call (817) 272-6593.</w:t>
      </w:r>
    </w:p>
    <w:p w:rsidR="003435E7" w:rsidRPr="00786C2F" w:rsidRDefault="003435E7" w:rsidP="00B0055A">
      <w:pPr>
        <w:rPr>
          <w:rFonts w:ascii="Arial" w:hAnsi="Arial" w:cs="Arial"/>
          <w:b/>
          <w:sz w:val="21"/>
          <w:szCs w:val="21"/>
        </w:rPr>
      </w:pPr>
    </w:p>
    <w:p w:rsidR="00786C2F" w:rsidRPr="00786C2F" w:rsidRDefault="00651493" w:rsidP="00786C2F">
      <w:pPr>
        <w:rPr>
          <w:rFonts w:ascii="Arial" w:hAnsi="Arial" w:cs="Arial"/>
          <w:sz w:val="21"/>
          <w:szCs w:val="21"/>
        </w:rPr>
      </w:pPr>
      <w:proofErr w:type="gramStart"/>
      <w:r>
        <w:rPr>
          <w:rFonts w:ascii="Arial" w:hAnsi="Arial" w:cs="Arial"/>
          <w:b/>
          <w:sz w:val="21"/>
          <w:szCs w:val="21"/>
        </w:rPr>
        <w:t xml:space="preserve">The English </w:t>
      </w:r>
      <w:r w:rsidR="00786C2F" w:rsidRPr="00326654">
        <w:rPr>
          <w:rFonts w:ascii="Arial" w:hAnsi="Arial" w:cs="Arial"/>
          <w:b/>
          <w:sz w:val="21"/>
          <w:szCs w:val="21"/>
        </w:rPr>
        <w:t>Writing Center.</w:t>
      </w:r>
      <w:proofErr w:type="gramEnd"/>
      <w:r w:rsidR="00786C2F" w:rsidRPr="00326654">
        <w:rPr>
          <w:rFonts w:ascii="Arial" w:hAnsi="Arial" w:cs="Arial"/>
          <w:sz w:val="21"/>
          <w:szCs w:val="21"/>
        </w:rPr>
        <w:t xml:space="preserve"> </w:t>
      </w:r>
      <w:r w:rsidR="00786C2F" w:rsidRPr="00326654">
        <w:rPr>
          <w:rFonts w:ascii="Arial" w:hAnsi="Arial" w:cs="Arial"/>
          <w:b/>
          <w:sz w:val="21"/>
          <w:szCs w:val="21"/>
        </w:rPr>
        <w:t>:</w:t>
      </w:r>
      <w:r w:rsidR="00786C2F" w:rsidRPr="00326654">
        <w:rPr>
          <w:rFonts w:ascii="Arial" w:hAnsi="Arial" w:cs="Arial"/>
          <w:sz w:val="21"/>
          <w:szCs w:val="21"/>
        </w:rPr>
        <w:t xml:space="preserve"> The Writing Center, 411 Central Library, offers individual 40 minute sessions to review assignments, </w:t>
      </w:r>
      <w:r w:rsidR="00786C2F" w:rsidRPr="00326654">
        <w:rPr>
          <w:rFonts w:ascii="Arial" w:hAnsi="Arial" w:cs="Arial"/>
          <w:i/>
          <w:sz w:val="21"/>
          <w:szCs w:val="21"/>
        </w:rPr>
        <w:t>Quick Hits</w:t>
      </w:r>
      <w:r w:rsidR="00786C2F" w:rsidRPr="00326654">
        <w:rPr>
          <w:rFonts w:ascii="Arial" w:hAnsi="Arial" w:cs="Arial"/>
          <w:sz w:val="21"/>
          <w:szCs w:val="21"/>
        </w:rPr>
        <w:t xml:space="preserve"> (5-10 minute quick answers to questions), and workshops on grammar and specific writing projects. Visit</w:t>
      </w:r>
      <w:r w:rsidR="00786C2F" w:rsidRPr="00786C2F">
        <w:rPr>
          <w:rFonts w:ascii="Arial" w:hAnsi="Arial" w:cs="Arial"/>
          <w:color w:val="0000FF"/>
          <w:sz w:val="21"/>
          <w:szCs w:val="21"/>
        </w:rPr>
        <w:t xml:space="preserve"> </w:t>
      </w:r>
      <w:hyperlink r:id="rId28" w:tgtFrame="_blank" w:history="1">
        <w:r w:rsidR="00786C2F" w:rsidRPr="00786C2F">
          <w:rPr>
            <w:rStyle w:val="Hyperlink"/>
            <w:rFonts w:ascii="Arial" w:hAnsi="Arial" w:cs="Arial"/>
            <w:sz w:val="21"/>
            <w:szCs w:val="21"/>
          </w:rPr>
          <w:t>https://uta.mywconline.com/</w:t>
        </w:r>
      </w:hyperlink>
      <w:r w:rsidR="00786C2F" w:rsidRPr="00786C2F">
        <w:rPr>
          <w:rFonts w:ascii="Arial" w:hAnsi="Arial" w:cs="Arial"/>
          <w:color w:val="0000FF"/>
          <w:sz w:val="21"/>
          <w:szCs w:val="21"/>
        </w:rPr>
        <w:t xml:space="preserve"> </w:t>
      </w:r>
      <w:r w:rsidR="00786C2F" w:rsidRPr="00326654">
        <w:rPr>
          <w:rFonts w:ascii="Arial" w:hAnsi="Arial" w:cs="Arial"/>
          <w:sz w:val="21"/>
          <w:szCs w:val="21"/>
        </w:rPr>
        <w:t>to register and make appointments. For hours, information about the writing workshops we offer, scheduling a classroom visit, and descriptions of the services we offer undergraduates, graduate students, and faculty members, please visit our website at</w:t>
      </w:r>
      <w:r w:rsidR="00786C2F" w:rsidRPr="00786C2F">
        <w:rPr>
          <w:rFonts w:ascii="Arial" w:hAnsi="Arial" w:cs="Arial"/>
          <w:color w:val="0000FF"/>
          <w:sz w:val="21"/>
          <w:szCs w:val="21"/>
        </w:rPr>
        <w:t xml:space="preserve"> </w:t>
      </w:r>
      <w:hyperlink r:id="rId29" w:history="1">
        <w:r w:rsidR="00786C2F" w:rsidRPr="00786C2F">
          <w:rPr>
            <w:rStyle w:val="Hyperlink"/>
            <w:rFonts w:ascii="Arial" w:hAnsi="Arial" w:cs="Arial"/>
            <w:sz w:val="21"/>
            <w:szCs w:val="21"/>
          </w:rPr>
          <w:t>www.uta.edu/owl/</w:t>
        </w:r>
      </w:hyperlink>
      <w:r w:rsidR="00786C2F" w:rsidRPr="00786C2F">
        <w:rPr>
          <w:rFonts w:ascii="Arial" w:hAnsi="Arial" w:cs="Arial"/>
          <w:sz w:val="21"/>
          <w:szCs w:val="21"/>
        </w:rPr>
        <w:t>.</w:t>
      </w:r>
    </w:p>
    <w:p w:rsidR="00786C2F" w:rsidRPr="00786C2F" w:rsidRDefault="00786C2F" w:rsidP="00A80B59">
      <w:pPr>
        <w:rPr>
          <w:rFonts w:ascii="Arial" w:hAnsi="Arial" w:cs="Arial"/>
          <w:b/>
          <w:sz w:val="21"/>
          <w:szCs w:val="21"/>
        </w:rPr>
      </w:pPr>
    </w:p>
    <w:p w:rsidR="00326654" w:rsidRPr="00326654" w:rsidRDefault="00141EC6" w:rsidP="00326654">
      <w:pPr>
        <w:tabs>
          <w:tab w:val="left" w:leader="dot" w:pos="3600"/>
        </w:tabs>
        <w:rPr>
          <w:rFonts w:ascii="Arial" w:hAnsi="Arial" w:cs="Arial"/>
          <w:sz w:val="21"/>
          <w:szCs w:val="21"/>
        </w:rPr>
      </w:pPr>
      <w:r w:rsidRPr="00326654">
        <w:rPr>
          <w:rFonts w:ascii="Arial" w:hAnsi="Arial" w:cs="Arial"/>
          <w:b/>
          <w:sz w:val="21"/>
          <w:szCs w:val="21"/>
        </w:rPr>
        <w:t>Librarian to Contact:</w:t>
      </w:r>
      <w:r w:rsidR="0091586E" w:rsidRPr="0016052E">
        <w:rPr>
          <w:rFonts w:ascii="Arial" w:hAnsi="Arial" w:cs="Arial"/>
          <w:color w:val="0000FF"/>
          <w:sz w:val="21"/>
          <w:szCs w:val="21"/>
        </w:rPr>
        <w:t xml:space="preserve"> </w:t>
      </w:r>
      <w:r w:rsidR="00326654" w:rsidRPr="00326654">
        <w:rPr>
          <w:rFonts w:ascii="Arial" w:hAnsi="Arial" w:cs="Arial"/>
          <w:sz w:val="21"/>
          <w:szCs w:val="21"/>
        </w:rPr>
        <w:t>Since this course requires student research, the library will be a valuable resource. Here is some relevant contact information.</w:t>
      </w:r>
    </w:p>
    <w:p w:rsidR="00326654" w:rsidRDefault="00326654" w:rsidP="00326654">
      <w:pPr>
        <w:tabs>
          <w:tab w:val="left" w:leader="dot" w:pos="3600"/>
        </w:tabs>
        <w:rPr>
          <w:rFonts w:ascii="Arial" w:hAnsi="Arial" w:cs="Arial"/>
          <w:color w:val="0000FF"/>
          <w:sz w:val="21"/>
          <w:szCs w:val="21"/>
        </w:rPr>
      </w:pPr>
    </w:p>
    <w:p w:rsidR="00326654" w:rsidRPr="00932811" w:rsidRDefault="00326654" w:rsidP="00326654">
      <w:pPr>
        <w:tabs>
          <w:tab w:val="left" w:pos="1080"/>
          <w:tab w:val="left" w:leader="dot" w:pos="4320"/>
        </w:tabs>
        <w:spacing w:after="120"/>
        <w:ind w:left="360"/>
        <w:rPr>
          <w:rFonts w:ascii="Arial" w:hAnsi="Arial" w:cs="Arial"/>
          <w:sz w:val="20"/>
          <w:szCs w:val="20"/>
        </w:rPr>
      </w:pPr>
      <w:r w:rsidRPr="00932811">
        <w:rPr>
          <w:rFonts w:ascii="Arial" w:hAnsi="Arial" w:cs="Arial"/>
          <w:sz w:val="20"/>
          <w:szCs w:val="20"/>
        </w:rPr>
        <w:t>Library Home Page</w:t>
      </w:r>
      <w:r w:rsidRPr="00932811">
        <w:rPr>
          <w:rFonts w:ascii="Arial" w:hAnsi="Arial" w:cs="Arial"/>
          <w:sz w:val="20"/>
          <w:szCs w:val="20"/>
        </w:rPr>
        <w:tab/>
        <w:t xml:space="preserve"> </w:t>
      </w:r>
      <w:hyperlink r:id="rId30" w:history="1">
        <w:r w:rsidRPr="00932811">
          <w:rPr>
            <w:rStyle w:val="Hyperlink"/>
            <w:rFonts w:ascii="Arial" w:hAnsi="Arial" w:cs="Arial"/>
            <w:sz w:val="20"/>
            <w:szCs w:val="20"/>
          </w:rPr>
          <w:t>http://www.uta.edu/library</w:t>
        </w:r>
      </w:hyperlink>
      <w:r w:rsidRPr="00932811">
        <w:rPr>
          <w:rFonts w:ascii="Arial" w:hAnsi="Arial" w:cs="Arial"/>
          <w:sz w:val="20"/>
          <w:szCs w:val="20"/>
        </w:rPr>
        <w:t xml:space="preserve"> </w:t>
      </w:r>
    </w:p>
    <w:p w:rsidR="00326654" w:rsidRPr="00932811" w:rsidRDefault="00326654" w:rsidP="00326654">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Guides</w:t>
      </w:r>
      <w:r w:rsidRPr="00932811">
        <w:rPr>
          <w:rFonts w:ascii="Arial" w:hAnsi="Arial" w:cs="Arial"/>
          <w:color w:val="000000"/>
          <w:sz w:val="20"/>
          <w:szCs w:val="20"/>
        </w:rPr>
        <w:tab/>
        <w:t xml:space="preserve"> </w:t>
      </w:r>
      <w:hyperlink r:id="rId31" w:tgtFrame="_blank" w:history="1">
        <w:r w:rsidRPr="00932811">
          <w:rPr>
            <w:rStyle w:val="Hyperlink"/>
            <w:rFonts w:ascii="Arial" w:hAnsi="Arial" w:cs="Arial"/>
            <w:sz w:val="20"/>
            <w:szCs w:val="20"/>
          </w:rPr>
          <w:t>http://libguides.uta.edu</w:t>
        </w:r>
      </w:hyperlink>
    </w:p>
    <w:p w:rsidR="00326654" w:rsidRPr="00932811" w:rsidRDefault="00326654" w:rsidP="00326654">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Librarians</w:t>
      </w:r>
      <w:r w:rsidRPr="00932811">
        <w:rPr>
          <w:rFonts w:ascii="Arial" w:hAnsi="Arial" w:cs="Arial"/>
          <w:color w:val="000000"/>
          <w:sz w:val="20"/>
          <w:szCs w:val="20"/>
        </w:rPr>
        <w:tab/>
        <w:t xml:space="preserve"> </w:t>
      </w:r>
      <w:hyperlink r:id="rId32" w:tgtFrame="_blank" w:history="1">
        <w:r w:rsidRPr="00932811">
          <w:rPr>
            <w:rStyle w:val="Hyperlink"/>
            <w:rFonts w:ascii="Arial" w:hAnsi="Arial" w:cs="Arial"/>
            <w:sz w:val="20"/>
            <w:szCs w:val="20"/>
          </w:rPr>
          <w:t>http://www.uta.edu/library/help/subject-librarians.php</w:t>
        </w:r>
      </w:hyperlink>
      <w:r w:rsidRPr="00932811">
        <w:rPr>
          <w:rFonts w:ascii="Arial" w:hAnsi="Arial" w:cs="Arial"/>
          <w:color w:val="000000"/>
          <w:sz w:val="20"/>
          <w:szCs w:val="20"/>
        </w:rPr>
        <w:t xml:space="preserve"> </w:t>
      </w:r>
    </w:p>
    <w:p w:rsidR="00326654" w:rsidRPr="00932811" w:rsidRDefault="00326654" w:rsidP="00326654">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Database List</w:t>
      </w:r>
      <w:r w:rsidRPr="00932811">
        <w:rPr>
          <w:rFonts w:ascii="Arial" w:hAnsi="Arial" w:cs="Arial"/>
          <w:color w:val="000000"/>
          <w:sz w:val="20"/>
          <w:szCs w:val="20"/>
        </w:rPr>
        <w:tab/>
        <w:t xml:space="preserve"> </w:t>
      </w:r>
      <w:hyperlink r:id="rId33" w:tgtFrame="_blank" w:history="1">
        <w:r w:rsidRPr="00932811">
          <w:rPr>
            <w:rStyle w:val="Hyperlink"/>
            <w:rFonts w:ascii="Arial" w:hAnsi="Arial" w:cs="Arial"/>
            <w:sz w:val="20"/>
            <w:szCs w:val="20"/>
          </w:rPr>
          <w:t>http://www.uta.edu/library/databases/index.php</w:t>
        </w:r>
      </w:hyperlink>
      <w:r w:rsidRPr="00932811">
        <w:rPr>
          <w:rFonts w:ascii="Arial" w:hAnsi="Arial" w:cs="Arial"/>
          <w:color w:val="000000"/>
          <w:sz w:val="20"/>
          <w:szCs w:val="20"/>
        </w:rPr>
        <w:t xml:space="preserve"> </w:t>
      </w:r>
    </w:p>
    <w:p w:rsidR="00326654" w:rsidRPr="00932811" w:rsidRDefault="00326654" w:rsidP="00326654">
      <w:pPr>
        <w:tabs>
          <w:tab w:val="left" w:pos="1080"/>
          <w:tab w:val="left" w:leader="dot" w:pos="4320"/>
        </w:tabs>
        <w:spacing w:after="120"/>
        <w:ind w:left="360"/>
        <w:rPr>
          <w:rFonts w:ascii="Arial" w:hAnsi="Arial" w:cs="Arial"/>
          <w:color w:val="000000"/>
          <w:sz w:val="20"/>
          <w:szCs w:val="20"/>
          <w:lang w:val="fr-FR"/>
        </w:rPr>
      </w:pPr>
      <w:r w:rsidRPr="00932811">
        <w:rPr>
          <w:rFonts w:ascii="Arial" w:hAnsi="Arial" w:cs="Arial"/>
          <w:color w:val="000000"/>
          <w:sz w:val="20"/>
          <w:szCs w:val="20"/>
          <w:lang w:val="fr-FR"/>
        </w:rPr>
        <w:t xml:space="preserve">Course </w:t>
      </w:r>
      <w:proofErr w:type="spellStart"/>
      <w:r w:rsidRPr="00932811">
        <w:rPr>
          <w:rFonts w:ascii="Arial" w:hAnsi="Arial" w:cs="Arial"/>
          <w:color w:val="000000"/>
          <w:sz w:val="20"/>
          <w:szCs w:val="20"/>
          <w:lang w:val="fr-FR"/>
        </w:rPr>
        <w:t>Reserves</w:t>
      </w:r>
      <w:proofErr w:type="spellEnd"/>
      <w:r w:rsidRPr="00932811">
        <w:rPr>
          <w:rFonts w:ascii="Arial" w:hAnsi="Arial" w:cs="Arial"/>
          <w:color w:val="000000"/>
          <w:sz w:val="20"/>
          <w:szCs w:val="20"/>
          <w:lang w:val="fr-FR"/>
        </w:rPr>
        <w:tab/>
        <w:t xml:space="preserve"> </w:t>
      </w:r>
      <w:hyperlink r:id="rId34" w:tgtFrame="_blank" w:history="1">
        <w:r w:rsidRPr="00932811">
          <w:rPr>
            <w:rStyle w:val="Hyperlink"/>
            <w:rFonts w:ascii="Arial" w:hAnsi="Arial" w:cs="Arial"/>
            <w:sz w:val="20"/>
            <w:szCs w:val="20"/>
            <w:lang w:val="fr-FR"/>
          </w:rPr>
          <w:t>http://pulse.uta.edu/vwebv/enterCourseReserve.do</w:t>
        </w:r>
      </w:hyperlink>
    </w:p>
    <w:p w:rsidR="00326654" w:rsidRPr="00932811" w:rsidRDefault="00326654" w:rsidP="00326654">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 xml:space="preserve">Library Tutorials </w:t>
      </w:r>
      <w:r w:rsidRPr="00932811">
        <w:rPr>
          <w:rFonts w:ascii="Arial" w:hAnsi="Arial" w:cs="Arial"/>
          <w:color w:val="000000"/>
          <w:sz w:val="20"/>
          <w:szCs w:val="20"/>
        </w:rPr>
        <w:tab/>
        <w:t xml:space="preserve"> </w:t>
      </w:r>
      <w:hyperlink r:id="rId35" w:tgtFrame="_blank" w:history="1">
        <w:r w:rsidRPr="00932811">
          <w:rPr>
            <w:rStyle w:val="Hyperlink"/>
            <w:rFonts w:ascii="Arial" w:hAnsi="Arial" w:cs="Arial"/>
            <w:sz w:val="20"/>
            <w:szCs w:val="20"/>
          </w:rPr>
          <w:t>http://www.uta.edu/library/help/tutorials.php</w:t>
        </w:r>
      </w:hyperlink>
    </w:p>
    <w:p w:rsidR="00326654" w:rsidRPr="00932811" w:rsidRDefault="00326654" w:rsidP="00326654">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Connecting from Off- Campus</w:t>
      </w:r>
      <w:r w:rsidRPr="00932811">
        <w:rPr>
          <w:rFonts w:ascii="Arial" w:hAnsi="Arial" w:cs="Arial"/>
          <w:color w:val="000000"/>
          <w:sz w:val="20"/>
          <w:szCs w:val="20"/>
        </w:rPr>
        <w:tab/>
        <w:t xml:space="preserve"> </w:t>
      </w:r>
      <w:hyperlink r:id="rId36" w:tgtFrame="_blank" w:history="1">
        <w:r w:rsidRPr="00932811">
          <w:rPr>
            <w:rStyle w:val="Hyperlink"/>
            <w:rFonts w:ascii="Arial" w:hAnsi="Arial" w:cs="Arial"/>
            <w:sz w:val="20"/>
            <w:szCs w:val="20"/>
          </w:rPr>
          <w:t>http://libguides.uta.edu/offcampus</w:t>
        </w:r>
      </w:hyperlink>
    </w:p>
    <w:p w:rsidR="00326654" w:rsidRPr="00932811" w:rsidRDefault="00326654" w:rsidP="00326654">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 xml:space="preserve">Ask </w:t>
      </w:r>
      <w:proofErr w:type="gramStart"/>
      <w:r w:rsidRPr="00932811">
        <w:rPr>
          <w:rFonts w:ascii="Arial" w:hAnsi="Arial" w:cs="Arial"/>
          <w:color w:val="000000"/>
          <w:sz w:val="20"/>
          <w:szCs w:val="20"/>
        </w:rPr>
        <w:t>A</w:t>
      </w:r>
      <w:proofErr w:type="gramEnd"/>
      <w:r w:rsidRPr="00932811">
        <w:rPr>
          <w:rFonts w:ascii="Arial" w:hAnsi="Arial" w:cs="Arial"/>
          <w:color w:val="000000"/>
          <w:sz w:val="20"/>
          <w:szCs w:val="20"/>
        </w:rPr>
        <w:t xml:space="preserve"> Librarian</w:t>
      </w:r>
      <w:r w:rsidRPr="00932811">
        <w:rPr>
          <w:rFonts w:ascii="Arial" w:hAnsi="Arial" w:cs="Arial"/>
          <w:color w:val="000000"/>
          <w:sz w:val="20"/>
          <w:szCs w:val="20"/>
        </w:rPr>
        <w:tab/>
        <w:t xml:space="preserve"> </w:t>
      </w:r>
      <w:hyperlink r:id="rId37" w:tgtFrame="_blank" w:history="1">
        <w:r w:rsidRPr="00932811">
          <w:rPr>
            <w:rStyle w:val="Hyperlink"/>
            <w:rFonts w:ascii="Arial" w:hAnsi="Arial" w:cs="Arial"/>
            <w:sz w:val="20"/>
            <w:szCs w:val="20"/>
          </w:rPr>
          <w:t>http://ask.uta.edu</w:t>
        </w:r>
      </w:hyperlink>
    </w:p>
    <w:p w:rsidR="00326654" w:rsidRPr="00932811" w:rsidRDefault="00326654" w:rsidP="00326654">
      <w:pPr>
        <w:spacing w:after="120"/>
        <w:rPr>
          <w:rFonts w:ascii="Arial" w:hAnsi="Arial" w:cs="Arial"/>
          <w:color w:val="000000"/>
          <w:sz w:val="20"/>
          <w:szCs w:val="20"/>
        </w:rPr>
      </w:pPr>
      <w:r w:rsidRPr="00932811">
        <w:rPr>
          <w:rFonts w:ascii="Arial" w:hAnsi="Arial" w:cs="Arial"/>
          <w:color w:val="000000"/>
          <w:sz w:val="20"/>
          <w:szCs w:val="20"/>
        </w:rPr>
        <w:t xml:space="preserve">The following URL houses a page where we have gathered many commonly used resources needed by students in online courses: </w:t>
      </w:r>
      <w:hyperlink r:id="rId38" w:tgtFrame="_blank" w:history="1">
        <w:r w:rsidRPr="00932811">
          <w:rPr>
            <w:rStyle w:val="Hyperlink"/>
            <w:rFonts w:ascii="Arial" w:hAnsi="Arial" w:cs="Arial"/>
            <w:sz w:val="20"/>
            <w:szCs w:val="20"/>
          </w:rPr>
          <w:t>http://www.uta.edu/library/services/distance.php</w:t>
        </w:r>
      </w:hyperlink>
      <w:r w:rsidRPr="00932811">
        <w:rPr>
          <w:rFonts w:ascii="Arial" w:hAnsi="Arial" w:cs="Arial"/>
          <w:color w:val="000000"/>
          <w:sz w:val="20"/>
          <w:szCs w:val="20"/>
        </w:rPr>
        <w:t>.</w:t>
      </w:r>
    </w:p>
    <w:p w:rsidR="00326654" w:rsidRPr="00932811" w:rsidRDefault="00326654" w:rsidP="00326654">
      <w:pPr>
        <w:spacing w:after="120"/>
        <w:rPr>
          <w:rFonts w:ascii="Arial" w:hAnsi="Arial" w:cs="Arial"/>
          <w:color w:val="000000"/>
          <w:sz w:val="20"/>
          <w:szCs w:val="20"/>
        </w:rPr>
      </w:pPr>
      <w:r w:rsidRPr="00932811">
        <w:rPr>
          <w:rFonts w:ascii="Arial" w:hAnsi="Arial" w:cs="Arial"/>
          <w:color w:val="000000"/>
          <w:sz w:val="20"/>
          <w:szCs w:val="20"/>
        </w:rPr>
        <w:t xml:space="preserve">The subject librarian for your area can work with you to build a customized course page to support your class if you wish. </w:t>
      </w:r>
      <w:proofErr w:type="gramStart"/>
      <w:r w:rsidRPr="00932811">
        <w:rPr>
          <w:rFonts w:ascii="Arial" w:hAnsi="Arial" w:cs="Arial"/>
          <w:color w:val="000000"/>
          <w:sz w:val="20"/>
          <w:szCs w:val="20"/>
        </w:rPr>
        <w:t xml:space="preserve">For examples, visit </w:t>
      </w:r>
      <w:hyperlink r:id="rId39" w:tgtFrame="_blank" w:history="1">
        <w:r w:rsidRPr="00932811">
          <w:rPr>
            <w:rStyle w:val="Hyperlink"/>
            <w:rFonts w:ascii="Arial" w:hAnsi="Arial" w:cs="Arial"/>
            <w:sz w:val="20"/>
            <w:szCs w:val="20"/>
          </w:rPr>
          <w:t>http://libguides.uta.edu/os</w:t>
        </w:r>
      </w:hyperlink>
      <w:r w:rsidRPr="00932811">
        <w:rPr>
          <w:rStyle w:val="guideurl"/>
          <w:rFonts w:ascii="Arial" w:hAnsi="Arial" w:cs="Arial"/>
          <w:color w:val="000000"/>
          <w:sz w:val="20"/>
          <w:szCs w:val="20"/>
        </w:rPr>
        <w:t xml:space="preserve"> and </w:t>
      </w:r>
      <w:hyperlink r:id="rId40" w:tgtFrame="_blank" w:history="1">
        <w:r w:rsidRPr="00932811">
          <w:rPr>
            <w:rStyle w:val="Hyperlink"/>
            <w:rFonts w:ascii="Arial" w:hAnsi="Arial" w:cs="Arial"/>
            <w:sz w:val="20"/>
            <w:szCs w:val="20"/>
          </w:rPr>
          <w:t>http://libguides.uta.edu/pols2311fm</w:t>
        </w:r>
      </w:hyperlink>
      <w:r w:rsidRPr="00932811">
        <w:rPr>
          <w:rStyle w:val="guideurl"/>
          <w:rFonts w:ascii="Arial" w:hAnsi="Arial" w:cs="Arial"/>
          <w:color w:val="000000"/>
          <w:sz w:val="20"/>
          <w:szCs w:val="20"/>
        </w:rPr>
        <w:t xml:space="preserve"> .</w:t>
      </w:r>
      <w:proofErr w:type="gramEnd"/>
      <w:r w:rsidRPr="00932811">
        <w:rPr>
          <w:rStyle w:val="guideurl"/>
          <w:rFonts w:ascii="Arial" w:hAnsi="Arial" w:cs="Arial"/>
          <w:color w:val="000000"/>
          <w:sz w:val="20"/>
          <w:szCs w:val="20"/>
        </w:rPr>
        <w:t xml:space="preserve"> </w:t>
      </w:r>
      <w:r w:rsidRPr="00932811">
        <w:rPr>
          <w:rFonts w:ascii="Arial" w:hAnsi="Arial" w:cs="Arial"/>
          <w:color w:val="000000"/>
          <w:sz w:val="20"/>
          <w:szCs w:val="20"/>
        </w:rPr>
        <w:t xml:space="preserve">If you have any questions, please feel free to contact Suzanne Beckett, at </w:t>
      </w:r>
      <w:hyperlink r:id="rId41" w:history="1">
        <w:r w:rsidRPr="00932811">
          <w:rPr>
            <w:rStyle w:val="Hyperlink"/>
            <w:rFonts w:ascii="Arial" w:hAnsi="Arial" w:cs="Arial"/>
            <w:sz w:val="20"/>
            <w:szCs w:val="20"/>
          </w:rPr>
          <w:t>sbeckett@uta.edu</w:t>
        </w:r>
      </w:hyperlink>
      <w:r w:rsidRPr="00932811">
        <w:rPr>
          <w:rFonts w:ascii="Arial" w:hAnsi="Arial" w:cs="Arial"/>
          <w:color w:val="000000"/>
          <w:sz w:val="20"/>
          <w:szCs w:val="20"/>
        </w:rPr>
        <w:t xml:space="preserve"> or at 817.272.0923.</w:t>
      </w:r>
    </w:p>
    <w:p w:rsidR="00061D5E" w:rsidRDefault="00061D5E">
      <w:pPr>
        <w:rPr>
          <w:rFonts w:ascii="Arial" w:hAnsi="Arial" w:cs="Arial"/>
          <w:color w:val="0000FF"/>
          <w:sz w:val="21"/>
          <w:szCs w:val="21"/>
        </w:rPr>
      </w:pPr>
    </w:p>
    <w:p w:rsidR="00061D5E" w:rsidRPr="00061D5E" w:rsidRDefault="00061D5E">
      <w:pPr>
        <w:rPr>
          <w:rFonts w:ascii="Arial" w:hAnsi="Arial" w:cs="Arial"/>
          <w:b/>
          <w:sz w:val="21"/>
          <w:szCs w:val="21"/>
        </w:rPr>
      </w:pPr>
      <w:r w:rsidRPr="00061D5E">
        <w:rPr>
          <w:rFonts w:ascii="Arial" w:hAnsi="Arial" w:cs="Arial"/>
          <w:b/>
          <w:sz w:val="21"/>
          <w:szCs w:val="21"/>
        </w:rPr>
        <w:t>Course Schedule:</w:t>
      </w:r>
    </w:p>
    <w:p w:rsidR="00061D5E" w:rsidRPr="00061D5E" w:rsidRDefault="00061D5E" w:rsidP="00061D5E">
      <w:pPr>
        <w:pStyle w:val="ListParagraph"/>
        <w:numPr>
          <w:ilvl w:val="0"/>
          <w:numId w:val="9"/>
        </w:numPr>
        <w:ind w:left="360"/>
        <w:rPr>
          <w:rFonts w:ascii="Arial" w:hAnsi="Arial" w:cs="Arial"/>
          <w:sz w:val="21"/>
          <w:szCs w:val="21"/>
        </w:rPr>
      </w:pPr>
      <w:r w:rsidRPr="00061D5E">
        <w:rPr>
          <w:rFonts w:ascii="Arial" w:hAnsi="Arial" w:cs="Arial"/>
          <w:sz w:val="21"/>
          <w:szCs w:val="21"/>
        </w:rPr>
        <w:t>See next page for initial draft of course schedule</w:t>
      </w:r>
      <w:r>
        <w:rPr>
          <w:rFonts w:ascii="Arial" w:hAnsi="Arial" w:cs="Arial"/>
          <w:sz w:val="21"/>
          <w:szCs w:val="21"/>
        </w:rPr>
        <w:t>,</w:t>
      </w:r>
    </w:p>
    <w:p w:rsidR="00061D5E" w:rsidRPr="00061D5E" w:rsidRDefault="00061D5E" w:rsidP="00061D5E">
      <w:pPr>
        <w:pStyle w:val="ListParagraph"/>
        <w:numPr>
          <w:ilvl w:val="0"/>
          <w:numId w:val="9"/>
        </w:numPr>
        <w:ind w:left="360"/>
        <w:rPr>
          <w:rFonts w:ascii="Arial" w:hAnsi="Arial" w:cs="Arial"/>
          <w:sz w:val="21"/>
          <w:szCs w:val="21"/>
        </w:rPr>
      </w:pPr>
      <w:r w:rsidRPr="00061D5E">
        <w:rPr>
          <w:rFonts w:ascii="Arial" w:hAnsi="Arial" w:cs="Arial"/>
          <w:sz w:val="21"/>
          <w:szCs w:val="21"/>
        </w:rPr>
        <w:t>Schedule may be updated from time to time to best serve the educational needs of the students in the class</w:t>
      </w:r>
      <w:r w:rsidR="00A91E12">
        <w:rPr>
          <w:rFonts w:ascii="Arial" w:hAnsi="Arial" w:cs="Arial"/>
          <w:sz w:val="21"/>
          <w:szCs w:val="21"/>
        </w:rPr>
        <w:t>, although no major changes are expected</w:t>
      </w:r>
      <w:r w:rsidRPr="00061D5E">
        <w:rPr>
          <w:rFonts w:ascii="Arial" w:hAnsi="Arial" w:cs="Arial"/>
          <w:sz w:val="21"/>
          <w:szCs w:val="21"/>
        </w:rPr>
        <w:t>.</w:t>
      </w:r>
    </w:p>
    <w:p w:rsidR="00775A75" w:rsidRDefault="00775A75" w:rsidP="00061D5E">
      <w:pPr>
        <w:rPr>
          <w:rFonts w:ascii="Arial" w:hAnsi="Arial" w:cs="Arial"/>
          <w:color w:val="0000FF"/>
          <w:sz w:val="21"/>
          <w:szCs w:val="21"/>
        </w:rPr>
      </w:pPr>
    </w:p>
    <w:p w:rsidR="00775A75" w:rsidRDefault="00775A75" w:rsidP="00775A75">
      <w:pPr>
        <w:rPr>
          <w:rFonts w:ascii="Arial" w:hAnsi="Arial" w:cs="Arial"/>
          <w:b/>
          <w:color w:val="0000FF"/>
        </w:rPr>
      </w:pPr>
    </w:p>
    <w:p w:rsidR="00775A75" w:rsidRPr="00326654" w:rsidRDefault="00775A75" w:rsidP="00775A75">
      <w:pPr>
        <w:pBdr>
          <w:top w:val="single" w:sz="4" w:space="1" w:color="auto"/>
          <w:left w:val="single" w:sz="4" w:space="4" w:color="auto"/>
          <w:bottom w:val="single" w:sz="4" w:space="1" w:color="auto"/>
          <w:right w:val="single" w:sz="4" w:space="4" w:color="auto"/>
        </w:pBdr>
        <w:rPr>
          <w:rFonts w:ascii="Arial" w:hAnsi="Arial" w:cs="Arial"/>
          <w:bCs/>
          <w:sz w:val="21"/>
          <w:szCs w:val="21"/>
        </w:rPr>
      </w:pPr>
      <w:r w:rsidRPr="00326654">
        <w:rPr>
          <w:rFonts w:ascii="Arial" w:hAnsi="Arial" w:cs="Arial"/>
          <w:b/>
          <w:sz w:val="21"/>
          <w:szCs w:val="21"/>
        </w:rPr>
        <w:t>Emergency Phone Numbers</w:t>
      </w:r>
      <w:r w:rsidRPr="00326654">
        <w:rPr>
          <w:rFonts w:ascii="Arial" w:hAnsi="Arial" w:cs="Arial"/>
          <w:bCs/>
          <w:sz w:val="21"/>
          <w:szCs w:val="21"/>
        </w:rPr>
        <w:t xml:space="preserve">: In case of an on-campus emergency, call the UT Arlington Police Department at </w:t>
      </w:r>
      <w:r w:rsidRPr="00326654">
        <w:rPr>
          <w:rFonts w:ascii="Arial" w:hAnsi="Arial" w:cs="Arial"/>
          <w:b/>
          <w:sz w:val="21"/>
          <w:szCs w:val="21"/>
        </w:rPr>
        <w:t>817-272-3003</w:t>
      </w:r>
      <w:r w:rsidRPr="00326654">
        <w:rPr>
          <w:rFonts w:ascii="Arial" w:hAnsi="Arial" w:cs="Arial"/>
          <w:bCs/>
          <w:sz w:val="21"/>
          <w:szCs w:val="21"/>
        </w:rPr>
        <w:t xml:space="preserve"> (non-campus phone), </w:t>
      </w:r>
      <w:r w:rsidRPr="00326654">
        <w:rPr>
          <w:rFonts w:ascii="Arial" w:hAnsi="Arial" w:cs="Arial"/>
          <w:b/>
          <w:sz w:val="21"/>
          <w:szCs w:val="21"/>
        </w:rPr>
        <w:t>2-3003</w:t>
      </w:r>
      <w:r w:rsidRPr="00326654">
        <w:rPr>
          <w:rFonts w:ascii="Arial" w:hAnsi="Arial" w:cs="Arial"/>
          <w:bCs/>
          <w:sz w:val="21"/>
          <w:szCs w:val="21"/>
        </w:rPr>
        <w:t xml:space="preserve"> (campus phone). You may also dial 911.</w:t>
      </w:r>
    </w:p>
    <w:p w:rsidR="00775A75" w:rsidRPr="00061D5E" w:rsidRDefault="00775A75" w:rsidP="00775A75">
      <w:pPr>
        <w:rPr>
          <w:rFonts w:ascii="Arial" w:hAnsi="Arial" w:cs="Arial"/>
          <w:b/>
          <w:bCs/>
          <w:sz w:val="21"/>
          <w:szCs w:val="21"/>
        </w:rPr>
      </w:pPr>
      <w:r w:rsidRPr="00061D5E">
        <w:rPr>
          <w:rFonts w:ascii="Arial" w:hAnsi="Arial" w:cs="Arial"/>
          <w:b/>
          <w:sz w:val="21"/>
          <w:szCs w:val="21"/>
        </w:rPr>
        <w:t>For non-emergencies, contact the UTA PD at 817-272-3381.]</w:t>
      </w:r>
    </w:p>
    <w:p w:rsidR="00326654" w:rsidRPr="00061D5E" w:rsidRDefault="00326654" w:rsidP="00061D5E">
      <w:pPr>
        <w:rPr>
          <w:rFonts w:ascii="Arial" w:hAnsi="Arial" w:cs="Arial"/>
          <w:color w:val="0000FF"/>
          <w:sz w:val="21"/>
          <w:szCs w:val="21"/>
        </w:rPr>
      </w:pPr>
      <w:r w:rsidRPr="00061D5E">
        <w:rPr>
          <w:rFonts w:ascii="Arial" w:hAnsi="Arial" w:cs="Arial"/>
          <w:color w:val="0000FF"/>
          <w:sz w:val="21"/>
          <w:szCs w:val="21"/>
        </w:rPr>
        <w:br w:type="page"/>
      </w:r>
    </w:p>
    <w:p w:rsidR="0092291C" w:rsidRPr="005A079A" w:rsidRDefault="0092291C" w:rsidP="00326654">
      <w:pPr>
        <w:tabs>
          <w:tab w:val="left" w:leader="dot" w:pos="3600"/>
        </w:tabs>
        <w:rPr>
          <w:rFonts w:ascii="Arial" w:hAnsi="Arial" w:cs="Arial"/>
          <w:color w:val="FF0000"/>
          <w:sz w:val="21"/>
          <w:szCs w:val="21"/>
        </w:rPr>
      </w:pPr>
    </w:p>
    <w:p w:rsidR="00061D5E" w:rsidRDefault="00061D5E" w:rsidP="00061D5E">
      <w:pPr>
        <w:tabs>
          <w:tab w:val="center" w:pos="4320"/>
        </w:tabs>
        <w:jc w:val="center"/>
        <w:rPr>
          <w:b/>
          <w:sz w:val="28"/>
        </w:rPr>
      </w:pPr>
      <w:r>
        <w:rPr>
          <w:b/>
          <w:sz w:val="28"/>
        </w:rPr>
        <w:t>COURSE SCHEDULE</w:t>
      </w:r>
      <w:r w:rsidR="006952B2">
        <w:rPr>
          <w:b/>
          <w:sz w:val="28"/>
        </w:rPr>
        <w:t xml:space="preserve"> (tentative - subject to minor modification)</w:t>
      </w:r>
      <w:r>
        <w:rPr>
          <w:b/>
          <w:sz w:val="28"/>
        </w:rPr>
        <w:t xml:space="preserve"> </w:t>
      </w:r>
    </w:p>
    <w:tbl>
      <w:tblPr>
        <w:tblW w:w="0" w:type="auto"/>
        <w:jc w:val="center"/>
        <w:tblInd w:w="-1096" w:type="dxa"/>
        <w:tblLayout w:type="fixed"/>
        <w:tblCellMar>
          <w:left w:w="30" w:type="dxa"/>
          <w:right w:w="30" w:type="dxa"/>
        </w:tblCellMar>
        <w:tblLook w:val="0000" w:firstRow="0" w:lastRow="0" w:firstColumn="0" w:lastColumn="0" w:noHBand="0" w:noVBand="0"/>
      </w:tblPr>
      <w:tblGrid>
        <w:gridCol w:w="627"/>
        <w:gridCol w:w="450"/>
        <w:gridCol w:w="810"/>
        <w:gridCol w:w="6121"/>
        <w:gridCol w:w="2299"/>
      </w:tblGrid>
      <w:tr w:rsidR="006952B2" w:rsidTr="006952B2">
        <w:trPr>
          <w:trHeight w:val="417"/>
          <w:tblHeader/>
          <w:jc w:val="center"/>
        </w:trPr>
        <w:tc>
          <w:tcPr>
            <w:tcW w:w="627" w:type="dxa"/>
            <w:tcBorders>
              <w:top w:val="single" w:sz="24" w:space="0" w:color="auto"/>
              <w:left w:val="single" w:sz="24" w:space="0" w:color="auto"/>
              <w:bottom w:val="single" w:sz="12" w:space="0" w:color="auto"/>
              <w:right w:val="single" w:sz="6" w:space="0" w:color="auto"/>
            </w:tcBorders>
            <w:shd w:val="clear" w:color="FFFFFF" w:fill="CCFFCC"/>
            <w:vAlign w:val="center"/>
          </w:tcPr>
          <w:p w:rsidR="006952B2" w:rsidRDefault="006952B2" w:rsidP="008B677C">
            <w:pPr>
              <w:jc w:val="center"/>
              <w:rPr>
                <w:rFonts w:ascii="Arial Narrow" w:hAnsi="Arial Narrow"/>
                <w:b/>
                <w:bCs/>
                <w:color w:val="000000"/>
                <w:sz w:val="16"/>
              </w:rPr>
            </w:pPr>
            <w:r>
              <w:rPr>
                <w:rFonts w:ascii="Arial Narrow" w:hAnsi="Arial Narrow"/>
                <w:b/>
                <w:bCs/>
                <w:color w:val="000000"/>
                <w:sz w:val="16"/>
              </w:rPr>
              <w:t>Module</w:t>
            </w:r>
          </w:p>
        </w:tc>
        <w:tc>
          <w:tcPr>
            <w:tcW w:w="450" w:type="dxa"/>
            <w:tcBorders>
              <w:top w:val="single" w:sz="24" w:space="0" w:color="auto"/>
              <w:left w:val="single" w:sz="6" w:space="0" w:color="auto"/>
              <w:bottom w:val="single" w:sz="12" w:space="0" w:color="auto"/>
              <w:right w:val="single" w:sz="6" w:space="0" w:color="auto"/>
            </w:tcBorders>
            <w:shd w:val="clear" w:color="FFFFFF" w:fill="CCFFCC"/>
            <w:vAlign w:val="center"/>
          </w:tcPr>
          <w:p w:rsidR="006952B2" w:rsidRDefault="006952B2" w:rsidP="008B677C">
            <w:pPr>
              <w:jc w:val="center"/>
              <w:rPr>
                <w:rFonts w:ascii="Arial Narrow" w:hAnsi="Arial Narrow"/>
                <w:b/>
                <w:bCs/>
                <w:color w:val="000000"/>
                <w:sz w:val="16"/>
              </w:rPr>
            </w:pPr>
            <w:r>
              <w:rPr>
                <w:rFonts w:ascii="Arial Narrow" w:hAnsi="Arial Narrow"/>
                <w:b/>
                <w:bCs/>
                <w:color w:val="000000"/>
                <w:sz w:val="16"/>
              </w:rPr>
              <w:t>Day</w:t>
            </w:r>
          </w:p>
        </w:tc>
        <w:tc>
          <w:tcPr>
            <w:tcW w:w="810" w:type="dxa"/>
            <w:tcBorders>
              <w:top w:val="single" w:sz="24" w:space="0" w:color="auto"/>
              <w:left w:val="single" w:sz="6" w:space="0" w:color="auto"/>
              <w:bottom w:val="single" w:sz="12" w:space="0" w:color="auto"/>
              <w:right w:val="single" w:sz="6" w:space="0" w:color="auto"/>
            </w:tcBorders>
            <w:shd w:val="clear" w:color="FFFFFF" w:fill="CCFFCC"/>
            <w:vAlign w:val="center"/>
          </w:tcPr>
          <w:p w:rsidR="006952B2" w:rsidRDefault="006952B2" w:rsidP="008B677C">
            <w:pPr>
              <w:jc w:val="center"/>
              <w:rPr>
                <w:rFonts w:ascii="Arial Narrow" w:hAnsi="Arial Narrow"/>
                <w:b/>
                <w:bCs/>
                <w:color w:val="000000"/>
                <w:sz w:val="16"/>
              </w:rPr>
            </w:pPr>
            <w:r>
              <w:rPr>
                <w:rFonts w:ascii="Arial Narrow" w:hAnsi="Arial Narrow"/>
                <w:b/>
                <w:bCs/>
                <w:color w:val="000000"/>
                <w:sz w:val="16"/>
              </w:rPr>
              <w:t>Date of Lecture</w:t>
            </w:r>
          </w:p>
        </w:tc>
        <w:tc>
          <w:tcPr>
            <w:tcW w:w="6121" w:type="dxa"/>
            <w:tcBorders>
              <w:top w:val="single" w:sz="24" w:space="0" w:color="auto"/>
              <w:left w:val="single" w:sz="6" w:space="0" w:color="auto"/>
              <w:bottom w:val="single" w:sz="12" w:space="0" w:color="auto"/>
              <w:right w:val="single" w:sz="6" w:space="0" w:color="auto"/>
            </w:tcBorders>
            <w:shd w:val="clear" w:color="FFFFFF" w:fill="CCFFCC"/>
            <w:vAlign w:val="center"/>
          </w:tcPr>
          <w:p w:rsidR="006952B2" w:rsidRDefault="006952B2" w:rsidP="008B677C">
            <w:pPr>
              <w:jc w:val="center"/>
              <w:rPr>
                <w:rFonts w:ascii="Arial Narrow" w:hAnsi="Arial Narrow"/>
                <w:b/>
                <w:bCs/>
                <w:color w:val="000000"/>
                <w:sz w:val="16"/>
              </w:rPr>
            </w:pPr>
            <w:r w:rsidRPr="006952B2">
              <w:rPr>
                <w:rFonts w:ascii="Arial Narrow" w:hAnsi="Arial Narrow"/>
                <w:b/>
                <w:bCs/>
                <w:color w:val="000000"/>
                <w:sz w:val="32"/>
              </w:rPr>
              <w:t>Topics</w:t>
            </w:r>
          </w:p>
        </w:tc>
        <w:tc>
          <w:tcPr>
            <w:tcW w:w="2299" w:type="dxa"/>
            <w:tcBorders>
              <w:top w:val="single" w:sz="24" w:space="0" w:color="auto"/>
              <w:left w:val="single" w:sz="6" w:space="0" w:color="auto"/>
              <w:bottom w:val="single" w:sz="12" w:space="0" w:color="auto"/>
              <w:right w:val="single" w:sz="24" w:space="0" w:color="auto"/>
            </w:tcBorders>
            <w:shd w:val="clear" w:color="FFFFFF" w:fill="CCFFCC"/>
            <w:vAlign w:val="center"/>
          </w:tcPr>
          <w:p w:rsidR="006952B2" w:rsidRDefault="006952B2" w:rsidP="008B677C">
            <w:pPr>
              <w:jc w:val="center"/>
              <w:rPr>
                <w:rFonts w:ascii="Arial Narrow" w:hAnsi="Arial Narrow"/>
                <w:b/>
                <w:bCs/>
                <w:color w:val="000000"/>
                <w:sz w:val="16"/>
              </w:rPr>
            </w:pPr>
            <w:r w:rsidRPr="006952B2">
              <w:rPr>
                <w:rFonts w:ascii="Arial Narrow" w:hAnsi="Arial Narrow"/>
                <w:b/>
                <w:bCs/>
                <w:color w:val="000000"/>
                <w:sz w:val="24"/>
              </w:rPr>
              <w:t>Assignment Due</w:t>
            </w:r>
          </w:p>
        </w:tc>
      </w:tr>
      <w:tr w:rsidR="006952B2"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0</w:t>
            </w:r>
          </w:p>
        </w:tc>
        <w:tc>
          <w:tcPr>
            <w:tcW w:w="450" w:type="dxa"/>
            <w:vMerge w:val="restart"/>
            <w:tcBorders>
              <w:top w:val="single" w:sz="12" w:space="0" w:color="auto"/>
              <w:left w:val="single" w:sz="6" w:space="0" w:color="auto"/>
              <w:right w:val="single" w:sz="6" w:space="0" w:color="auto"/>
            </w:tcBorders>
            <w:vAlign w:val="center"/>
          </w:tcPr>
          <w:p w:rsidR="006952B2" w:rsidRDefault="006952B2" w:rsidP="008B677C">
            <w:pPr>
              <w:jc w:val="center"/>
              <w:rPr>
                <w:rFonts w:ascii="Arial" w:hAnsi="Arial"/>
                <w:color w:val="000000"/>
              </w:rPr>
            </w:pPr>
            <w:r>
              <w:rPr>
                <w:rFonts w:ascii="Arial" w:hAnsi="Arial"/>
                <w:color w:val="000000"/>
              </w:rPr>
              <w:t>1</w:t>
            </w:r>
          </w:p>
        </w:tc>
        <w:tc>
          <w:tcPr>
            <w:tcW w:w="810" w:type="dxa"/>
            <w:vMerge w:val="restart"/>
            <w:tcBorders>
              <w:top w:val="single" w:sz="12" w:space="0" w:color="auto"/>
              <w:left w:val="single" w:sz="6" w:space="0" w:color="auto"/>
              <w:right w:val="single" w:sz="6" w:space="0" w:color="auto"/>
            </w:tcBorders>
            <w:vAlign w:val="center"/>
          </w:tcPr>
          <w:p w:rsidR="006952B2" w:rsidRPr="000B05E0" w:rsidRDefault="009D54AE" w:rsidP="00981F5C">
            <w:pPr>
              <w:jc w:val="center"/>
              <w:rPr>
                <w:rFonts w:ascii="Arial Narrow" w:hAnsi="Arial Narrow" w:cs="Arial"/>
                <w:b/>
              </w:rPr>
            </w:pPr>
            <w:r>
              <w:rPr>
                <w:rFonts w:ascii="Arial Narrow" w:hAnsi="Arial Narrow" w:cs="Arial"/>
                <w:b/>
              </w:rPr>
              <w:t>8/2</w:t>
            </w:r>
            <w:r w:rsidR="00981F5C">
              <w:rPr>
                <w:rFonts w:ascii="Arial Narrow" w:hAnsi="Arial Narrow" w:cs="Arial"/>
                <w:b/>
              </w:rPr>
              <w:t>6</w:t>
            </w:r>
            <w:r w:rsidR="006952B2" w:rsidRPr="000B05E0">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6952B2" w:rsidRDefault="006952B2" w:rsidP="00E36FDA">
            <w:pPr>
              <w:rPr>
                <w:rFonts w:ascii="Arial" w:hAnsi="Arial"/>
                <w:color w:val="000000"/>
              </w:rPr>
            </w:pPr>
            <w:r>
              <w:rPr>
                <w:rFonts w:ascii="Arial" w:hAnsi="Arial"/>
                <w:color w:val="000000"/>
              </w:rPr>
              <w:t>Administrative Details and Course Overview</w:t>
            </w:r>
          </w:p>
        </w:tc>
        <w:tc>
          <w:tcPr>
            <w:tcW w:w="2299" w:type="dxa"/>
            <w:vMerge w:val="restart"/>
            <w:tcBorders>
              <w:top w:val="single" w:sz="12" w:space="0" w:color="auto"/>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w:t>
            </w:r>
          </w:p>
        </w:tc>
        <w:tc>
          <w:tcPr>
            <w:tcW w:w="450" w:type="dxa"/>
            <w:vMerge/>
            <w:tcBorders>
              <w:left w:val="single" w:sz="6"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6952B2" w:rsidRDefault="006952B2" w:rsidP="00F610D0">
            <w:pPr>
              <w:rPr>
                <w:rFonts w:ascii="Arial" w:hAnsi="Arial"/>
                <w:color w:val="000000"/>
              </w:rPr>
            </w:pPr>
            <w:r>
              <w:rPr>
                <w:rFonts w:ascii="Arial" w:hAnsi="Arial"/>
                <w:color w:val="000000"/>
              </w:rPr>
              <w:t>Principles of Measurement, Part 1</w:t>
            </w:r>
          </w:p>
        </w:tc>
        <w:tc>
          <w:tcPr>
            <w:tcW w:w="2299" w:type="dxa"/>
            <w:vMerge/>
            <w:tcBorders>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2</w:t>
            </w:r>
          </w:p>
        </w:tc>
        <w:tc>
          <w:tcPr>
            <w:tcW w:w="450" w:type="dxa"/>
            <w:vMerge/>
            <w:tcBorders>
              <w:left w:val="single" w:sz="6" w:space="0" w:color="auto"/>
              <w:bottom w:val="single" w:sz="12"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6952B2" w:rsidRDefault="006952B2" w:rsidP="00F610D0">
            <w:pPr>
              <w:rPr>
                <w:rFonts w:ascii="Arial" w:hAnsi="Arial"/>
                <w:color w:val="000000"/>
              </w:rPr>
            </w:pPr>
            <w:r>
              <w:rPr>
                <w:rFonts w:ascii="Arial" w:hAnsi="Arial"/>
                <w:color w:val="000000"/>
              </w:rPr>
              <w:t xml:space="preserve">Principles of Measurement, Part 2; </w:t>
            </w:r>
            <w:r w:rsidRPr="002A7CD7">
              <w:rPr>
                <w:rFonts w:ascii="Arial" w:hAnsi="Arial"/>
                <w:color w:val="000000"/>
              </w:rPr>
              <w:t>WBS info for A1</w:t>
            </w:r>
          </w:p>
        </w:tc>
        <w:tc>
          <w:tcPr>
            <w:tcW w:w="2299" w:type="dxa"/>
            <w:vMerge/>
            <w:tcBorders>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3</w:t>
            </w:r>
          </w:p>
        </w:tc>
        <w:tc>
          <w:tcPr>
            <w:tcW w:w="450" w:type="dxa"/>
            <w:vMerge w:val="restart"/>
            <w:tcBorders>
              <w:top w:val="single" w:sz="12" w:space="0" w:color="auto"/>
              <w:left w:val="single" w:sz="6" w:space="0" w:color="auto"/>
              <w:right w:val="single" w:sz="6" w:space="0" w:color="auto"/>
            </w:tcBorders>
            <w:vAlign w:val="center"/>
          </w:tcPr>
          <w:p w:rsidR="006952B2" w:rsidRDefault="006952B2" w:rsidP="008B677C">
            <w:pPr>
              <w:jc w:val="center"/>
              <w:rPr>
                <w:rFonts w:ascii="Arial" w:hAnsi="Arial"/>
                <w:color w:val="000000"/>
              </w:rPr>
            </w:pPr>
            <w:r>
              <w:rPr>
                <w:rFonts w:ascii="Arial" w:hAnsi="Arial"/>
                <w:color w:val="000000"/>
              </w:rPr>
              <w:t>2</w:t>
            </w:r>
          </w:p>
        </w:tc>
        <w:tc>
          <w:tcPr>
            <w:tcW w:w="810" w:type="dxa"/>
            <w:vMerge w:val="restart"/>
            <w:tcBorders>
              <w:top w:val="single" w:sz="12" w:space="0" w:color="auto"/>
              <w:left w:val="single" w:sz="6" w:space="0" w:color="auto"/>
              <w:right w:val="single" w:sz="6" w:space="0" w:color="auto"/>
            </w:tcBorders>
            <w:vAlign w:val="center"/>
          </w:tcPr>
          <w:p w:rsidR="006952B2" w:rsidRPr="000B05E0" w:rsidRDefault="009D54AE" w:rsidP="00981F5C">
            <w:pPr>
              <w:jc w:val="center"/>
              <w:rPr>
                <w:rFonts w:ascii="Arial Narrow" w:hAnsi="Arial Narrow" w:cs="Arial"/>
                <w:b/>
              </w:rPr>
            </w:pPr>
            <w:r>
              <w:rPr>
                <w:rFonts w:ascii="Arial Narrow" w:hAnsi="Arial Narrow" w:cs="Arial"/>
                <w:b/>
              </w:rPr>
              <w:t>9/0</w:t>
            </w:r>
            <w:r w:rsidR="00981F5C">
              <w:rPr>
                <w:rFonts w:ascii="Arial Narrow" w:hAnsi="Arial Narrow" w:cs="Arial"/>
                <w:b/>
              </w:rPr>
              <w:t>2</w:t>
            </w:r>
            <w:r w:rsidR="006952B2" w:rsidRPr="000B05E0">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6952B2" w:rsidRDefault="006952B2" w:rsidP="00E36FDA">
            <w:pPr>
              <w:rPr>
                <w:rFonts w:ascii="Arial" w:hAnsi="Arial"/>
                <w:color w:val="000000"/>
              </w:rPr>
            </w:pPr>
            <w:r>
              <w:rPr>
                <w:rFonts w:ascii="Arial" w:hAnsi="Arial"/>
                <w:color w:val="000000"/>
              </w:rPr>
              <w:t>Measurement Process, Terminology, and Issues</w:t>
            </w:r>
          </w:p>
        </w:tc>
        <w:tc>
          <w:tcPr>
            <w:tcW w:w="2299" w:type="dxa"/>
            <w:vMerge w:val="restart"/>
            <w:tcBorders>
              <w:top w:val="single" w:sz="12" w:space="0" w:color="auto"/>
              <w:left w:val="single" w:sz="6" w:space="0" w:color="auto"/>
              <w:right w:val="single" w:sz="24" w:space="0" w:color="auto"/>
            </w:tcBorders>
            <w:shd w:val="clear" w:color="auto" w:fill="FFFF99"/>
            <w:vAlign w:val="center"/>
          </w:tcPr>
          <w:p w:rsidR="006952B2" w:rsidRDefault="006952B2" w:rsidP="00EB3BC1">
            <w:pPr>
              <w:jc w:val="center"/>
              <w:rPr>
                <w:rFonts w:ascii="Arial" w:hAnsi="Arial"/>
                <w:color w:val="000000"/>
              </w:rPr>
            </w:pPr>
            <w:r>
              <w:rPr>
                <w:rFonts w:ascii="Arial" w:hAnsi="Arial"/>
                <w:color w:val="000000"/>
              </w:rPr>
              <w:t xml:space="preserve">A1 – Personal Work Breakdown Structure </w:t>
            </w:r>
            <w:r w:rsidR="00EB3BC1">
              <w:rPr>
                <w:rFonts w:ascii="Arial" w:hAnsi="Arial"/>
                <w:color w:val="000000"/>
              </w:rPr>
              <w:t>(DRAFT)</w:t>
            </w:r>
          </w:p>
        </w:tc>
      </w:tr>
      <w:tr w:rsidR="006952B2"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4</w:t>
            </w:r>
          </w:p>
        </w:tc>
        <w:tc>
          <w:tcPr>
            <w:tcW w:w="450" w:type="dxa"/>
            <w:vMerge/>
            <w:tcBorders>
              <w:left w:val="single" w:sz="6"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right w:val="single" w:sz="6" w:space="0" w:color="auto"/>
            </w:tcBorders>
            <w:vAlign w:val="center"/>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6952B2" w:rsidRDefault="006952B2" w:rsidP="00F610D0">
            <w:pPr>
              <w:rPr>
                <w:rFonts w:ascii="Arial" w:hAnsi="Arial"/>
                <w:color w:val="000000"/>
              </w:rPr>
            </w:pPr>
            <w:r>
              <w:rPr>
                <w:rFonts w:ascii="Arial" w:hAnsi="Arial"/>
                <w:color w:val="000000"/>
              </w:rPr>
              <w:t>Entities &amp; Attributes 1</w:t>
            </w:r>
          </w:p>
        </w:tc>
        <w:tc>
          <w:tcPr>
            <w:tcW w:w="2299" w:type="dxa"/>
            <w:vMerge/>
            <w:tcBorders>
              <w:left w:val="single" w:sz="6" w:space="0" w:color="auto"/>
              <w:right w:val="single" w:sz="24" w:space="0" w:color="auto"/>
            </w:tcBorders>
            <w:shd w:val="clear" w:color="auto" w:fill="FFFF99"/>
            <w:vAlign w:val="center"/>
          </w:tcPr>
          <w:p w:rsidR="006952B2" w:rsidRPr="0073755B" w:rsidRDefault="006952B2" w:rsidP="008B677C">
            <w:pPr>
              <w:jc w:val="center"/>
              <w:rPr>
                <w:rFonts w:ascii="Arial" w:hAnsi="Arial"/>
                <w:color w:val="000000"/>
                <w:sz w:val="16"/>
              </w:rPr>
            </w:pPr>
          </w:p>
        </w:tc>
      </w:tr>
      <w:tr w:rsidR="006952B2" w:rsidTr="006952B2">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5</w:t>
            </w:r>
          </w:p>
        </w:tc>
        <w:tc>
          <w:tcPr>
            <w:tcW w:w="450" w:type="dxa"/>
            <w:vMerge/>
            <w:tcBorders>
              <w:left w:val="single" w:sz="6" w:space="0" w:color="auto"/>
              <w:bottom w:val="single" w:sz="12"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vAlign w:val="center"/>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6952B2" w:rsidRDefault="006952B2" w:rsidP="00F610D0">
            <w:pPr>
              <w:rPr>
                <w:rFonts w:ascii="Arial" w:hAnsi="Arial"/>
                <w:color w:val="000000"/>
              </w:rPr>
            </w:pPr>
            <w:r>
              <w:rPr>
                <w:rFonts w:ascii="Arial" w:hAnsi="Arial"/>
                <w:color w:val="000000"/>
              </w:rPr>
              <w:t xml:space="preserve">Entities &amp; Attributes 2; </w:t>
            </w:r>
            <w:r w:rsidRPr="002A7CD7">
              <w:rPr>
                <w:rFonts w:ascii="Arial" w:hAnsi="Arial"/>
                <w:color w:val="000000"/>
              </w:rPr>
              <w:t>Quality Measures (for A2)</w:t>
            </w:r>
          </w:p>
        </w:tc>
        <w:tc>
          <w:tcPr>
            <w:tcW w:w="2299" w:type="dxa"/>
            <w:vMerge/>
            <w:tcBorders>
              <w:left w:val="single" w:sz="6" w:space="0" w:color="auto"/>
              <w:bottom w:val="single" w:sz="12"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12" w:space="0" w:color="auto"/>
              <w:left w:val="single" w:sz="24" w:space="0" w:color="auto"/>
              <w:bottom w:val="single" w:sz="4" w:space="0" w:color="auto"/>
              <w:right w:val="single" w:sz="6" w:space="0" w:color="auto"/>
            </w:tcBorders>
            <w:shd w:val="clear" w:color="auto" w:fill="FFFFFF"/>
          </w:tcPr>
          <w:p w:rsidR="006952B2" w:rsidRDefault="006952B2" w:rsidP="00BF19FD">
            <w:pPr>
              <w:jc w:val="center"/>
              <w:rPr>
                <w:rFonts w:ascii="Arial" w:hAnsi="Arial"/>
                <w:color w:val="000000"/>
              </w:rPr>
            </w:pPr>
            <w:r>
              <w:rPr>
                <w:rFonts w:ascii="Arial" w:hAnsi="Arial"/>
                <w:color w:val="000000"/>
              </w:rPr>
              <w:t>6</w:t>
            </w:r>
          </w:p>
        </w:tc>
        <w:tc>
          <w:tcPr>
            <w:tcW w:w="450" w:type="dxa"/>
            <w:vMerge w:val="restart"/>
            <w:tcBorders>
              <w:top w:val="single" w:sz="12" w:space="0" w:color="auto"/>
              <w:left w:val="single" w:sz="6" w:space="0" w:color="auto"/>
              <w:right w:val="single" w:sz="6" w:space="0" w:color="auto"/>
            </w:tcBorders>
            <w:shd w:val="clear" w:color="auto" w:fill="FFFFFF"/>
            <w:vAlign w:val="center"/>
          </w:tcPr>
          <w:p w:rsidR="006952B2" w:rsidRDefault="006952B2" w:rsidP="008B677C">
            <w:pPr>
              <w:jc w:val="center"/>
              <w:rPr>
                <w:rFonts w:ascii="Arial" w:hAnsi="Arial"/>
                <w:color w:val="000000"/>
              </w:rPr>
            </w:pPr>
            <w:r>
              <w:rPr>
                <w:rFonts w:ascii="Arial" w:hAnsi="Arial"/>
                <w:color w:val="000000"/>
              </w:rPr>
              <w:t>3</w:t>
            </w:r>
          </w:p>
        </w:tc>
        <w:tc>
          <w:tcPr>
            <w:tcW w:w="810" w:type="dxa"/>
            <w:vMerge w:val="restart"/>
            <w:tcBorders>
              <w:top w:val="single" w:sz="12" w:space="0" w:color="auto"/>
              <w:left w:val="single" w:sz="6" w:space="0" w:color="auto"/>
              <w:right w:val="single" w:sz="6" w:space="0" w:color="auto"/>
            </w:tcBorders>
            <w:shd w:val="clear" w:color="auto" w:fill="FFFFFF"/>
            <w:vAlign w:val="center"/>
          </w:tcPr>
          <w:p w:rsidR="006952B2" w:rsidRPr="000B05E0" w:rsidRDefault="009D54AE" w:rsidP="00981F5C">
            <w:pPr>
              <w:jc w:val="center"/>
              <w:rPr>
                <w:rFonts w:ascii="Arial Narrow" w:hAnsi="Arial Narrow" w:cs="Arial"/>
                <w:b/>
              </w:rPr>
            </w:pPr>
            <w:r>
              <w:rPr>
                <w:rFonts w:ascii="Arial Narrow" w:hAnsi="Arial Narrow" w:cs="Arial"/>
                <w:b/>
              </w:rPr>
              <w:t>9/0</w:t>
            </w:r>
            <w:r w:rsidR="00981F5C">
              <w:rPr>
                <w:rFonts w:ascii="Arial Narrow" w:hAnsi="Arial Narrow" w:cs="Arial"/>
                <w:b/>
              </w:rPr>
              <w:t>9</w:t>
            </w:r>
            <w:r w:rsidR="006952B2" w:rsidRPr="000B05E0">
              <w:rPr>
                <w:rFonts w:ascii="Arial Narrow" w:hAnsi="Arial Narrow" w:cs="Arial"/>
                <w:b/>
              </w:rPr>
              <w:t>/16</w:t>
            </w:r>
          </w:p>
        </w:tc>
        <w:tc>
          <w:tcPr>
            <w:tcW w:w="6121" w:type="dxa"/>
            <w:tcBorders>
              <w:top w:val="single" w:sz="12" w:space="0" w:color="auto"/>
              <w:left w:val="single" w:sz="6" w:space="0" w:color="auto"/>
              <w:bottom w:val="single" w:sz="4" w:space="0" w:color="auto"/>
              <w:right w:val="single" w:sz="6" w:space="0" w:color="auto"/>
            </w:tcBorders>
            <w:shd w:val="clear" w:color="auto" w:fill="FFFFFF"/>
          </w:tcPr>
          <w:p w:rsidR="006952B2" w:rsidRDefault="006952B2" w:rsidP="00E36FDA">
            <w:pPr>
              <w:rPr>
                <w:rFonts w:ascii="Arial" w:hAnsi="Arial"/>
                <w:color w:val="000000"/>
              </w:rPr>
            </w:pPr>
            <w:r>
              <w:rPr>
                <w:rFonts w:ascii="Arial" w:hAnsi="Arial"/>
                <w:color w:val="000000"/>
              </w:rPr>
              <w:t>Selecting Goals</w:t>
            </w:r>
          </w:p>
        </w:tc>
        <w:tc>
          <w:tcPr>
            <w:tcW w:w="2299" w:type="dxa"/>
            <w:vMerge w:val="restart"/>
            <w:tcBorders>
              <w:top w:val="single" w:sz="12" w:space="0" w:color="auto"/>
              <w:left w:val="single" w:sz="6" w:space="0" w:color="auto"/>
              <w:right w:val="single" w:sz="24" w:space="0" w:color="auto"/>
            </w:tcBorders>
            <w:shd w:val="clear" w:color="auto" w:fill="FFFF99"/>
            <w:vAlign w:val="center"/>
          </w:tcPr>
          <w:p w:rsidR="006952B2" w:rsidRPr="00E74FF9"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4" w:space="0" w:color="auto"/>
              <w:left w:val="single" w:sz="24" w:space="0" w:color="auto"/>
              <w:bottom w:val="single" w:sz="4" w:space="0" w:color="auto"/>
              <w:right w:val="single" w:sz="6" w:space="0" w:color="auto"/>
            </w:tcBorders>
            <w:shd w:val="clear" w:color="auto" w:fill="FFFFFF"/>
          </w:tcPr>
          <w:p w:rsidR="006952B2" w:rsidRDefault="006952B2" w:rsidP="00BF19FD">
            <w:pPr>
              <w:jc w:val="center"/>
              <w:rPr>
                <w:rFonts w:ascii="Arial" w:hAnsi="Arial"/>
                <w:color w:val="000000"/>
              </w:rPr>
            </w:pPr>
            <w:r>
              <w:rPr>
                <w:rFonts w:ascii="Arial" w:hAnsi="Arial"/>
                <w:color w:val="000000"/>
              </w:rPr>
              <w:t>7</w:t>
            </w:r>
          </w:p>
        </w:tc>
        <w:tc>
          <w:tcPr>
            <w:tcW w:w="450" w:type="dxa"/>
            <w:vMerge/>
            <w:tcBorders>
              <w:left w:val="single" w:sz="6" w:space="0" w:color="auto"/>
              <w:right w:val="single" w:sz="6" w:space="0" w:color="auto"/>
            </w:tcBorders>
            <w:shd w:val="clear" w:color="auto" w:fill="FFFFFF"/>
          </w:tcPr>
          <w:p w:rsidR="006952B2" w:rsidRDefault="006952B2" w:rsidP="008B677C">
            <w:pPr>
              <w:jc w:val="center"/>
              <w:rPr>
                <w:rFonts w:ascii="Arial" w:hAnsi="Arial"/>
                <w:color w:val="000000"/>
              </w:rPr>
            </w:pPr>
          </w:p>
        </w:tc>
        <w:tc>
          <w:tcPr>
            <w:tcW w:w="810" w:type="dxa"/>
            <w:vMerge/>
            <w:tcBorders>
              <w:left w:val="single" w:sz="6" w:space="0" w:color="auto"/>
              <w:right w:val="single" w:sz="6" w:space="0" w:color="auto"/>
            </w:tcBorders>
            <w:shd w:val="clear" w:color="auto" w:fill="FFFFFF"/>
          </w:tcPr>
          <w:p w:rsidR="006952B2" w:rsidRPr="00942C95" w:rsidRDefault="006952B2" w:rsidP="008B677C">
            <w:pPr>
              <w:jc w:val="center"/>
              <w:rPr>
                <w:rFonts w:ascii="Arial" w:hAnsi="Arial"/>
                <w:color w:val="000000"/>
              </w:rPr>
            </w:pPr>
          </w:p>
        </w:tc>
        <w:tc>
          <w:tcPr>
            <w:tcW w:w="6121" w:type="dxa"/>
            <w:tcBorders>
              <w:top w:val="single" w:sz="4" w:space="0" w:color="auto"/>
              <w:left w:val="single" w:sz="6" w:space="0" w:color="auto"/>
              <w:bottom w:val="single" w:sz="4" w:space="0" w:color="auto"/>
              <w:right w:val="single" w:sz="6" w:space="0" w:color="auto"/>
            </w:tcBorders>
            <w:shd w:val="clear" w:color="auto" w:fill="FFFFFF"/>
          </w:tcPr>
          <w:p w:rsidR="006952B2" w:rsidRDefault="006952B2" w:rsidP="00F610D0">
            <w:pPr>
              <w:rPr>
                <w:rFonts w:ascii="Arial" w:hAnsi="Arial"/>
                <w:color w:val="000000"/>
              </w:rPr>
            </w:pPr>
            <w:r>
              <w:rPr>
                <w:rFonts w:ascii="Arial" w:hAnsi="Arial"/>
                <w:color w:val="000000"/>
              </w:rPr>
              <w:t>Selecting What to Measure – Goal/Question/Metric, QFD</w:t>
            </w:r>
          </w:p>
        </w:tc>
        <w:tc>
          <w:tcPr>
            <w:tcW w:w="2299" w:type="dxa"/>
            <w:vMerge/>
            <w:tcBorders>
              <w:left w:val="single" w:sz="6" w:space="0" w:color="auto"/>
              <w:right w:val="single" w:sz="24" w:space="0" w:color="auto"/>
            </w:tcBorders>
            <w:shd w:val="clear" w:color="auto" w:fill="FFFF99"/>
            <w:vAlign w:val="center"/>
          </w:tcPr>
          <w:p w:rsidR="006952B2" w:rsidRPr="00E74FF9"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4" w:space="0" w:color="auto"/>
              <w:left w:val="single" w:sz="24" w:space="0" w:color="auto"/>
              <w:bottom w:val="single" w:sz="12" w:space="0" w:color="auto"/>
              <w:right w:val="single" w:sz="6" w:space="0" w:color="auto"/>
            </w:tcBorders>
            <w:shd w:val="clear" w:color="auto" w:fill="FFFFFF"/>
          </w:tcPr>
          <w:p w:rsidR="006952B2" w:rsidRDefault="006952B2" w:rsidP="00BF19FD">
            <w:pPr>
              <w:jc w:val="center"/>
              <w:rPr>
                <w:rFonts w:ascii="Arial" w:hAnsi="Arial"/>
                <w:color w:val="000000"/>
              </w:rPr>
            </w:pPr>
            <w:r>
              <w:rPr>
                <w:rFonts w:ascii="Arial" w:hAnsi="Arial"/>
                <w:color w:val="000000"/>
              </w:rPr>
              <w:t>8</w:t>
            </w:r>
          </w:p>
        </w:tc>
        <w:tc>
          <w:tcPr>
            <w:tcW w:w="450" w:type="dxa"/>
            <w:vMerge/>
            <w:tcBorders>
              <w:left w:val="single" w:sz="6" w:space="0" w:color="auto"/>
              <w:bottom w:val="single" w:sz="12" w:space="0" w:color="auto"/>
              <w:right w:val="single" w:sz="6" w:space="0" w:color="auto"/>
            </w:tcBorders>
            <w:shd w:val="clear" w:color="auto" w:fill="FFFFFF"/>
          </w:tcPr>
          <w:p w:rsidR="006952B2" w:rsidRDefault="006952B2"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shd w:val="clear" w:color="auto" w:fill="FFFFFF"/>
          </w:tcPr>
          <w:p w:rsidR="006952B2" w:rsidRPr="00942C95" w:rsidRDefault="006952B2" w:rsidP="008B677C">
            <w:pPr>
              <w:jc w:val="center"/>
              <w:rPr>
                <w:rFonts w:ascii="Arial" w:hAnsi="Arial"/>
                <w:color w:val="000000"/>
              </w:rPr>
            </w:pPr>
          </w:p>
        </w:tc>
        <w:tc>
          <w:tcPr>
            <w:tcW w:w="6121" w:type="dxa"/>
            <w:tcBorders>
              <w:top w:val="single" w:sz="4" w:space="0" w:color="auto"/>
              <w:left w:val="single" w:sz="6" w:space="0" w:color="auto"/>
              <w:bottom w:val="single" w:sz="12" w:space="0" w:color="auto"/>
              <w:right w:val="single" w:sz="6" w:space="0" w:color="auto"/>
            </w:tcBorders>
            <w:shd w:val="clear" w:color="auto" w:fill="FFFFFF"/>
          </w:tcPr>
          <w:p w:rsidR="006952B2" w:rsidRDefault="006952B2" w:rsidP="00F610D0">
            <w:pPr>
              <w:rPr>
                <w:rFonts w:ascii="Arial" w:hAnsi="Arial"/>
                <w:color w:val="000000"/>
              </w:rPr>
            </w:pPr>
            <w:r>
              <w:rPr>
                <w:rFonts w:ascii="Arial" w:hAnsi="Arial"/>
                <w:color w:val="000000"/>
              </w:rPr>
              <w:t>Tying Metrics to the Process / Productivity &amp; Quality Metrics</w:t>
            </w:r>
          </w:p>
        </w:tc>
        <w:tc>
          <w:tcPr>
            <w:tcW w:w="2299" w:type="dxa"/>
            <w:vMerge/>
            <w:tcBorders>
              <w:left w:val="single" w:sz="6" w:space="0" w:color="auto"/>
              <w:bottom w:val="single" w:sz="12" w:space="0" w:color="auto"/>
              <w:right w:val="single" w:sz="24" w:space="0" w:color="auto"/>
            </w:tcBorders>
            <w:shd w:val="clear" w:color="auto" w:fill="FFFF99"/>
            <w:vAlign w:val="center"/>
          </w:tcPr>
          <w:p w:rsidR="006952B2" w:rsidRPr="00E74FF9"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9</w:t>
            </w:r>
          </w:p>
        </w:tc>
        <w:tc>
          <w:tcPr>
            <w:tcW w:w="450" w:type="dxa"/>
            <w:vMerge w:val="restart"/>
            <w:tcBorders>
              <w:top w:val="single" w:sz="12" w:space="0" w:color="auto"/>
              <w:left w:val="single" w:sz="6" w:space="0" w:color="auto"/>
              <w:right w:val="single" w:sz="6" w:space="0" w:color="auto"/>
            </w:tcBorders>
            <w:vAlign w:val="center"/>
          </w:tcPr>
          <w:p w:rsidR="006952B2" w:rsidRDefault="006952B2" w:rsidP="008B677C">
            <w:pPr>
              <w:jc w:val="center"/>
              <w:rPr>
                <w:rFonts w:ascii="Arial" w:hAnsi="Arial"/>
                <w:color w:val="000000"/>
              </w:rPr>
            </w:pPr>
            <w:r>
              <w:rPr>
                <w:rFonts w:ascii="Arial" w:hAnsi="Arial"/>
                <w:color w:val="000000"/>
              </w:rPr>
              <w:t>4</w:t>
            </w:r>
          </w:p>
        </w:tc>
        <w:tc>
          <w:tcPr>
            <w:tcW w:w="810" w:type="dxa"/>
            <w:vMerge w:val="restart"/>
            <w:tcBorders>
              <w:top w:val="single" w:sz="12" w:space="0" w:color="auto"/>
              <w:left w:val="single" w:sz="6" w:space="0" w:color="auto"/>
              <w:right w:val="single" w:sz="6" w:space="0" w:color="auto"/>
            </w:tcBorders>
            <w:vAlign w:val="center"/>
          </w:tcPr>
          <w:p w:rsidR="006952B2" w:rsidRPr="000B05E0" w:rsidRDefault="009D54AE" w:rsidP="00981F5C">
            <w:pPr>
              <w:jc w:val="center"/>
              <w:rPr>
                <w:rFonts w:ascii="Arial Narrow" w:hAnsi="Arial Narrow" w:cs="Arial"/>
                <w:b/>
              </w:rPr>
            </w:pPr>
            <w:r>
              <w:rPr>
                <w:rFonts w:ascii="Arial Narrow" w:hAnsi="Arial Narrow" w:cs="Arial"/>
                <w:b/>
              </w:rPr>
              <w:t>9/1</w:t>
            </w:r>
            <w:r w:rsidR="00981F5C">
              <w:rPr>
                <w:rFonts w:ascii="Arial Narrow" w:hAnsi="Arial Narrow" w:cs="Arial"/>
                <w:b/>
              </w:rPr>
              <w:t>6</w:t>
            </w:r>
            <w:r w:rsidR="006952B2" w:rsidRPr="000B05E0">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6952B2" w:rsidRDefault="006952B2" w:rsidP="00E36FDA">
            <w:pPr>
              <w:rPr>
                <w:rFonts w:ascii="Arial" w:hAnsi="Arial"/>
                <w:color w:val="000000"/>
              </w:rPr>
            </w:pPr>
            <w:r>
              <w:rPr>
                <w:rFonts w:ascii="Arial" w:hAnsi="Arial"/>
                <w:color w:val="000000"/>
              </w:rPr>
              <w:t>Conducting and Evaluating Experiments, Part 1</w:t>
            </w:r>
          </w:p>
        </w:tc>
        <w:tc>
          <w:tcPr>
            <w:tcW w:w="2299" w:type="dxa"/>
            <w:vMerge w:val="restart"/>
            <w:tcBorders>
              <w:top w:val="single" w:sz="12" w:space="0" w:color="auto"/>
              <w:left w:val="single" w:sz="6" w:space="0" w:color="auto"/>
              <w:right w:val="single" w:sz="24" w:space="0" w:color="auto"/>
            </w:tcBorders>
            <w:shd w:val="clear" w:color="auto" w:fill="FFFF99"/>
            <w:vAlign w:val="center"/>
          </w:tcPr>
          <w:p w:rsidR="006952B2" w:rsidRPr="0073755B"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10</w:t>
            </w:r>
          </w:p>
        </w:tc>
        <w:tc>
          <w:tcPr>
            <w:tcW w:w="450" w:type="dxa"/>
            <w:vMerge/>
            <w:tcBorders>
              <w:left w:val="single" w:sz="6"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6952B2" w:rsidRDefault="006952B2" w:rsidP="00F610D0">
            <w:pPr>
              <w:rPr>
                <w:rFonts w:ascii="Arial" w:hAnsi="Arial"/>
                <w:color w:val="000000"/>
              </w:rPr>
            </w:pPr>
            <w:r>
              <w:rPr>
                <w:rFonts w:ascii="Arial" w:hAnsi="Arial"/>
                <w:color w:val="000000"/>
              </w:rPr>
              <w:t>Conducting and Evaluating Experiments, Part 2</w:t>
            </w:r>
          </w:p>
        </w:tc>
        <w:tc>
          <w:tcPr>
            <w:tcW w:w="2299" w:type="dxa"/>
            <w:vMerge/>
            <w:tcBorders>
              <w:top w:val="single" w:sz="12" w:space="0" w:color="auto"/>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11</w:t>
            </w:r>
          </w:p>
        </w:tc>
        <w:tc>
          <w:tcPr>
            <w:tcW w:w="450" w:type="dxa"/>
            <w:vMerge/>
            <w:tcBorders>
              <w:left w:val="single" w:sz="6" w:space="0" w:color="auto"/>
              <w:bottom w:val="single" w:sz="12"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6952B2" w:rsidRDefault="006952B2" w:rsidP="00F610D0">
            <w:pPr>
              <w:rPr>
                <w:rFonts w:ascii="Arial" w:hAnsi="Arial"/>
                <w:color w:val="000000"/>
              </w:rPr>
            </w:pPr>
            <w:r>
              <w:rPr>
                <w:rFonts w:ascii="Arial" w:hAnsi="Arial"/>
                <w:color w:val="000000"/>
              </w:rPr>
              <w:t>Data Collection</w:t>
            </w:r>
          </w:p>
        </w:tc>
        <w:tc>
          <w:tcPr>
            <w:tcW w:w="2299" w:type="dxa"/>
            <w:vMerge/>
            <w:tcBorders>
              <w:top w:val="single" w:sz="12" w:space="0" w:color="auto"/>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12</w:t>
            </w:r>
          </w:p>
        </w:tc>
        <w:tc>
          <w:tcPr>
            <w:tcW w:w="450" w:type="dxa"/>
            <w:vMerge w:val="restart"/>
            <w:tcBorders>
              <w:top w:val="single" w:sz="12" w:space="0" w:color="auto"/>
              <w:left w:val="single" w:sz="6" w:space="0" w:color="auto"/>
              <w:right w:val="single" w:sz="6" w:space="0" w:color="auto"/>
            </w:tcBorders>
            <w:vAlign w:val="center"/>
          </w:tcPr>
          <w:p w:rsidR="006952B2" w:rsidRDefault="006952B2" w:rsidP="008B677C">
            <w:pPr>
              <w:jc w:val="center"/>
              <w:rPr>
                <w:rFonts w:ascii="Arial" w:hAnsi="Arial"/>
                <w:color w:val="000000"/>
              </w:rPr>
            </w:pPr>
            <w:r>
              <w:rPr>
                <w:rFonts w:ascii="Arial" w:hAnsi="Arial"/>
                <w:color w:val="000000"/>
              </w:rPr>
              <w:t>5</w:t>
            </w:r>
          </w:p>
        </w:tc>
        <w:tc>
          <w:tcPr>
            <w:tcW w:w="810" w:type="dxa"/>
            <w:vMerge w:val="restart"/>
            <w:tcBorders>
              <w:top w:val="single" w:sz="12" w:space="0" w:color="auto"/>
              <w:left w:val="single" w:sz="6" w:space="0" w:color="auto"/>
              <w:right w:val="single" w:sz="6" w:space="0" w:color="auto"/>
            </w:tcBorders>
            <w:vAlign w:val="center"/>
          </w:tcPr>
          <w:p w:rsidR="006952B2" w:rsidRPr="000B05E0" w:rsidRDefault="009D54AE" w:rsidP="00981F5C">
            <w:pPr>
              <w:jc w:val="center"/>
              <w:rPr>
                <w:rFonts w:ascii="Arial Narrow" w:hAnsi="Arial Narrow" w:cs="Arial"/>
                <w:b/>
              </w:rPr>
            </w:pPr>
            <w:r>
              <w:rPr>
                <w:rFonts w:ascii="Arial Narrow" w:hAnsi="Arial Narrow" w:cs="Arial"/>
                <w:b/>
              </w:rPr>
              <w:t>9/2</w:t>
            </w:r>
            <w:r w:rsidR="00981F5C">
              <w:rPr>
                <w:rFonts w:ascii="Arial Narrow" w:hAnsi="Arial Narrow" w:cs="Arial"/>
                <w:b/>
              </w:rPr>
              <w:t>3</w:t>
            </w:r>
            <w:r w:rsidR="006952B2" w:rsidRPr="000B05E0">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6952B2" w:rsidRDefault="006952B2" w:rsidP="00E36FDA">
            <w:pPr>
              <w:rPr>
                <w:rFonts w:ascii="Arial" w:hAnsi="Arial"/>
                <w:color w:val="000000"/>
              </w:rPr>
            </w:pPr>
            <w:r>
              <w:rPr>
                <w:rFonts w:ascii="Arial" w:hAnsi="Arial"/>
                <w:color w:val="000000"/>
              </w:rPr>
              <w:t>Collecting and Storing Data / Databases</w:t>
            </w:r>
          </w:p>
        </w:tc>
        <w:tc>
          <w:tcPr>
            <w:tcW w:w="2299" w:type="dxa"/>
            <w:vMerge w:val="restart"/>
            <w:tcBorders>
              <w:top w:val="single" w:sz="12" w:space="0" w:color="auto"/>
              <w:left w:val="single" w:sz="6" w:space="0" w:color="auto"/>
              <w:right w:val="single" w:sz="24" w:space="0" w:color="auto"/>
            </w:tcBorders>
            <w:shd w:val="clear" w:color="auto" w:fill="FFFF99"/>
            <w:vAlign w:val="center"/>
          </w:tcPr>
          <w:p w:rsidR="006952B2" w:rsidRPr="0073755B"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13</w:t>
            </w:r>
          </w:p>
        </w:tc>
        <w:tc>
          <w:tcPr>
            <w:tcW w:w="450" w:type="dxa"/>
            <w:vMerge/>
            <w:tcBorders>
              <w:left w:val="single" w:sz="6"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6952B2" w:rsidRDefault="006952B2" w:rsidP="00F610D0">
            <w:pPr>
              <w:rPr>
                <w:rFonts w:ascii="Arial" w:hAnsi="Arial"/>
                <w:color w:val="000000"/>
              </w:rPr>
            </w:pPr>
            <w:r>
              <w:rPr>
                <w:rFonts w:ascii="Arial" w:hAnsi="Arial"/>
                <w:color w:val="000000"/>
              </w:rPr>
              <w:t>Data Analysis, Part 1 – Basic Concepts</w:t>
            </w:r>
          </w:p>
        </w:tc>
        <w:tc>
          <w:tcPr>
            <w:tcW w:w="2299" w:type="dxa"/>
            <w:vMerge/>
            <w:tcBorders>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14</w:t>
            </w:r>
          </w:p>
        </w:tc>
        <w:tc>
          <w:tcPr>
            <w:tcW w:w="450" w:type="dxa"/>
            <w:vMerge/>
            <w:tcBorders>
              <w:left w:val="single" w:sz="6" w:space="0" w:color="auto"/>
              <w:bottom w:val="single" w:sz="12"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6952B2" w:rsidRDefault="006952B2" w:rsidP="00F610D0">
            <w:pPr>
              <w:rPr>
                <w:rFonts w:ascii="Arial" w:hAnsi="Arial"/>
                <w:color w:val="000000"/>
              </w:rPr>
            </w:pPr>
            <w:r>
              <w:rPr>
                <w:rFonts w:ascii="Arial" w:hAnsi="Arial"/>
                <w:color w:val="000000"/>
              </w:rPr>
              <w:t>Data Analysis, Part 2 – Fundamental Techniques</w:t>
            </w:r>
          </w:p>
        </w:tc>
        <w:tc>
          <w:tcPr>
            <w:tcW w:w="2299" w:type="dxa"/>
            <w:vMerge/>
            <w:tcBorders>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15</w:t>
            </w:r>
          </w:p>
        </w:tc>
        <w:tc>
          <w:tcPr>
            <w:tcW w:w="450" w:type="dxa"/>
            <w:vMerge w:val="restart"/>
            <w:tcBorders>
              <w:top w:val="single" w:sz="12" w:space="0" w:color="auto"/>
              <w:left w:val="single" w:sz="6" w:space="0" w:color="auto"/>
              <w:right w:val="single" w:sz="6" w:space="0" w:color="auto"/>
            </w:tcBorders>
            <w:vAlign w:val="center"/>
          </w:tcPr>
          <w:p w:rsidR="006952B2" w:rsidRDefault="006952B2" w:rsidP="008B677C">
            <w:pPr>
              <w:jc w:val="center"/>
              <w:rPr>
                <w:rFonts w:ascii="Arial" w:hAnsi="Arial"/>
                <w:color w:val="000000"/>
              </w:rPr>
            </w:pPr>
            <w:r>
              <w:rPr>
                <w:rFonts w:ascii="Arial" w:hAnsi="Arial"/>
                <w:color w:val="000000"/>
              </w:rPr>
              <w:t>6</w:t>
            </w:r>
          </w:p>
        </w:tc>
        <w:tc>
          <w:tcPr>
            <w:tcW w:w="810" w:type="dxa"/>
            <w:vMerge w:val="restart"/>
            <w:tcBorders>
              <w:top w:val="single" w:sz="12" w:space="0" w:color="auto"/>
              <w:left w:val="single" w:sz="6" w:space="0" w:color="auto"/>
              <w:right w:val="single" w:sz="6" w:space="0" w:color="auto"/>
            </w:tcBorders>
            <w:vAlign w:val="center"/>
          </w:tcPr>
          <w:p w:rsidR="006952B2" w:rsidRPr="000B05E0" w:rsidRDefault="009D54AE" w:rsidP="00981F5C">
            <w:pPr>
              <w:jc w:val="center"/>
              <w:rPr>
                <w:rFonts w:ascii="Arial Narrow" w:hAnsi="Arial Narrow" w:cs="Arial"/>
                <w:b/>
              </w:rPr>
            </w:pPr>
            <w:r>
              <w:rPr>
                <w:rFonts w:ascii="Arial Narrow" w:hAnsi="Arial Narrow" w:cs="Arial"/>
                <w:b/>
              </w:rPr>
              <w:t>9/</w:t>
            </w:r>
            <w:r w:rsidR="00981F5C">
              <w:rPr>
                <w:rFonts w:ascii="Arial Narrow" w:hAnsi="Arial Narrow" w:cs="Arial"/>
                <w:b/>
              </w:rPr>
              <w:t>30</w:t>
            </w:r>
            <w:r w:rsidR="006952B2" w:rsidRPr="000B05E0">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6952B2" w:rsidRDefault="006952B2" w:rsidP="00E36FDA">
            <w:pPr>
              <w:rPr>
                <w:rFonts w:ascii="Arial" w:hAnsi="Arial"/>
                <w:color w:val="000000"/>
              </w:rPr>
            </w:pPr>
            <w:r>
              <w:rPr>
                <w:rFonts w:ascii="Arial" w:hAnsi="Arial"/>
                <w:color w:val="000000"/>
              </w:rPr>
              <w:t>Data Analysis, Part 3 – Advanced Techniques</w:t>
            </w:r>
          </w:p>
        </w:tc>
        <w:tc>
          <w:tcPr>
            <w:tcW w:w="2299" w:type="dxa"/>
            <w:vMerge w:val="restart"/>
            <w:tcBorders>
              <w:top w:val="single" w:sz="12" w:space="0" w:color="auto"/>
              <w:left w:val="single" w:sz="6" w:space="0" w:color="auto"/>
              <w:right w:val="single" w:sz="24" w:space="0" w:color="auto"/>
            </w:tcBorders>
            <w:shd w:val="clear" w:color="auto" w:fill="FFFF99"/>
            <w:vAlign w:val="center"/>
          </w:tcPr>
          <w:p w:rsidR="006952B2" w:rsidRPr="0073755B" w:rsidRDefault="006952B2" w:rsidP="008B677C">
            <w:pPr>
              <w:jc w:val="center"/>
              <w:rPr>
                <w:rFonts w:ascii="Arial" w:hAnsi="Arial"/>
                <w:color w:val="000000"/>
              </w:rPr>
            </w:pPr>
            <w:r>
              <w:rPr>
                <w:rFonts w:ascii="Arial" w:hAnsi="Arial"/>
                <w:color w:val="000000"/>
              </w:rPr>
              <w:t>A2 – Analysis of Quality Data</w:t>
            </w:r>
          </w:p>
        </w:tc>
      </w:tr>
      <w:tr w:rsidR="006952B2"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16</w:t>
            </w:r>
          </w:p>
        </w:tc>
        <w:tc>
          <w:tcPr>
            <w:tcW w:w="450" w:type="dxa"/>
            <w:vMerge/>
            <w:tcBorders>
              <w:left w:val="single" w:sz="6"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6952B2" w:rsidRDefault="006952B2" w:rsidP="00F610D0">
            <w:pPr>
              <w:rPr>
                <w:rFonts w:ascii="Arial" w:hAnsi="Arial"/>
                <w:color w:val="000000"/>
              </w:rPr>
            </w:pPr>
            <w:r>
              <w:rPr>
                <w:rFonts w:ascii="Arial" w:hAnsi="Arial"/>
                <w:color w:val="000000"/>
              </w:rPr>
              <w:t>Data Analysis, Part 4 – Causal techniques / Bayesian Statistics</w:t>
            </w:r>
          </w:p>
        </w:tc>
        <w:tc>
          <w:tcPr>
            <w:tcW w:w="2299" w:type="dxa"/>
            <w:vMerge/>
            <w:tcBorders>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sz w:val="72"/>
              </w:rPr>
            </w:pPr>
          </w:p>
        </w:tc>
      </w:tr>
      <w:tr w:rsidR="006952B2" w:rsidTr="006952B2">
        <w:trPr>
          <w:cantSplit/>
          <w:trHeight w:val="201"/>
          <w:jc w:val="center"/>
        </w:trPr>
        <w:tc>
          <w:tcPr>
            <w:tcW w:w="627" w:type="dxa"/>
            <w:tcBorders>
              <w:top w:val="single" w:sz="6" w:space="0" w:color="auto"/>
              <w:left w:val="single" w:sz="24" w:space="0" w:color="auto"/>
              <w:bottom w:val="single" w:sz="12"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17</w:t>
            </w:r>
          </w:p>
        </w:tc>
        <w:tc>
          <w:tcPr>
            <w:tcW w:w="450" w:type="dxa"/>
            <w:vMerge/>
            <w:tcBorders>
              <w:left w:val="single" w:sz="6" w:space="0" w:color="auto"/>
              <w:bottom w:val="single" w:sz="12"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6952B2" w:rsidRDefault="006952B2" w:rsidP="00F610D0">
            <w:pPr>
              <w:rPr>
                <w:rFonts w:ascii="Arial" w:hAnsi="Arial"/>
                <w:color w:val="000000"/>
              </w:rPr>
            </w:pPr>
            <w:r>
              <w:rPr>
                <w:rFonts w:ascii="Arial" w:hAnsi="Arial"/>
                <w:color w:val="000000"/>
              </w:rPr>
              <w:t>Bayesian Networks; Internal Measurements: Size, Part 1</w:t>
            </w:r>
          </w:p>
        </w:tc>
        <w:tc>
          <w:tcPr>
            <w:tcW w:w="2299" w:type="dxa"/>
            <w:vMerge/>
            <w:tcBorders>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sz w:val="72"/>
              </w:rPr>
            </w:pPr>
          </w:p>
        </w:tc>
      </w:tr>
      <w:tr w:rsidR="006952B2"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18</w:t>
            </w:r>
          </w:p>
        </w:tc>
        <w:tc>
          <w:tcPr>
            <w:tcW w:w="450" w:type="dxa"/>
            <w:vMerge w:val="restart"/>
            <w:tcBorders>
              <w:top w:val="single" w:sz="12" w:space="0" w:color="auto"/>
              <w:left w:val="single" w:sz="6" w:space="0" w:color="auto"/>
              <w:right w:val="single" w:sz="6" w:space="0" w:color="auto"/>
            </w:tcBorders>
            <w:vAlign w:val="center"/>
          </w:tcPr>
          <w:p w:rsidR="006952B2" w:rsidRDefault="006952B2" w:rsidP="008B677C">
            <w:pPr>
              <w:jc w:val="center"/>
              <w:rPr>
                <w:rFonts w:ascii="Arial" w:hAnsi="Arial"/>
                <w:color w:val="000000"/>
              </w:rPr>
            </w:pPr>
            <w:r>
              <w:rPr>
                <w:rFonts w:ascii="Arial" w:hAnsi="Arial"/>
                <w:color w:val="000000"/>
              </w:rPr>
              <w:t>7</w:t>
            </w:r>
          </w:p>
        </w:tc>
        <w:tc>
          <w:tcPr>
            <w:tcW w:w="810" w:type="dxa"/>
            <w:vMerge w:val="restart"/>
            <w:tcBorders>
              <w:top w:val="single" w:sz="12" w:space="0" w:color="auto"/>
              <w:left w:val="single" w:sz="6" w:space="0" w:color="auto"/>
              <w:right w:val="single" w:sz="6" w:space="0" w:color="auto"/>
            </w:tcBorders>
            <w:vAlign w:val="center"/>
          </w:tcPr>
          <w:p w:rsidR="006952B2" w:rsidRPr="000B05E0" w:rsidRDefault="009D54AE" w:rsidP="00981F5C">
            <w:pPr>
              <w:jc w:val="center"/>
              <w:rPr>
                <w:rFonts w:ascii="Arial Narrow" w:hAnsi="Arial Narrow" w:cs="Arial"/>
                <w:b/>
              </w:rPr>
            </w:pPr>
            <w:r>
              <w:rPr>
                <w:rFonts w:ascii="Arial Narrow" w:hAnsi="Arial Narrow" w:cs="Arial"/>
                <w:b/>
              </w:rPr>
              <w:t>10/</w:t>
            </w:r>
            <w:r w:rsidR="00981F5C">
              <w:rPr>
                <w:rFonts w:ascii="Arial Narrow" w:hAnsi="Arial Narrow" w:cs="Arial"/>
                <w:b/>
              </w:rPr>
              <w:t>7</w:t>
            </w:r>
            <w:r w:rsidR="006952B2" w:rsidRPr="000B05E0">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6952B2" w:rsidRDefault="006952B2" w:rsidP="00E36FDA">
            <w:pPr>
              <w:rPr>
                <w:rFonts w:ascii="Arial" w:hAnsi="Arial"/>
                <w:color w:val="000000"/>
              </w:rPr>
            </w:pPr>
            <w:r>
              <w:rPr>
                <w:rFonts w:ascii="Arial" w:hAnsi="Arial"/>
                <w:color w:val="000000"/>
              </w:rPr>
              <w:t>Internal Measurements: Size, Part 2</w:t>
            </w:r>
          </w:p>
        </w:tc>
        <w:tc>
          <w:tcPr>
            <w:tcW w:w="2299" w:type="dxa"/>
            <w:vMerge w:val="restart"/>
            <w:tcBorders>
              <w:top w:val="single" w:sz="12" w:space="0" w:color="auto"/>
              <w:left w:val="single" w:sz="6" w:space="0" w:color="auto"/>
              <w:right w:val="single" w:sz="24" w:space="0" w:color="auto"/>
            </w:tcBorders>
            <w:shd w:val="clear" w:color="auto" w:fill="FFFF99"/>
            <w:vAlign w:val="center"/>
          </w:tcPr>
          <w:p w:rsidR="006952B2" w:rsidRPr="0073755B" w:rsidRDefault="006952B2" w:rsidP="008B677C">
            <w:pPr>
              <w:pStyle w:val="Heading3"/>
              <w:rPr>
                <w:sz w:val="20"/>
              </w:rPr>
            </w:pPr>
          </w:p>
        </w:tc>
      </w:tr>
      <w:tr w:rsidR="006952B2"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19</w:t>
            </w:r>
          </w:p>
        </w:tc>
        <w:tc>
          <w:tcPr>
            <w:tcW w:w="450" w:type="dxa"/>
            <w:vMerge/>
            <w:tcBorders>
              <w:left w:val="single" w:sz="6"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6952B2" w:rsidRDefault="006952B2" w:rsidP="00F610D0">
            <w:pPr>
              <w:rPr>
                <w:rFonts w:ascii="Arial" w:hAnsi="Arial"/>
                <w:color w:val="000000"/>
              </w:rPr>
            </w:pPr>
            <w:r>
              <w:rPr>
                <w:rFonts w:ascii="Arial" w:hAnsi="Arial"/>
                <w:color w:val="000000"/>
              </w:rPr>
              <w:t>Internal Measurements: Structure (Fundamentals)</w:t>
            </w:r>
          </w:p>
        </w:tc>
        <w:tc>
          <w:tcPr>
            <w:tcW w:w="2299" w:type="dxa"/>
            <w:vMerge/>
            <w:tcBorders>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20</w:t>
            </w:r>
          </w:p>
        </w:tc>
        <w:tc>
          <w:tcPr>
            <w:tcW w:w="450" w:type="dxa"/>
            <w:vMerge/>
            <w:tcBorders>
              <w:left w:val="single" w:sz="6" w:space="0" w:color="auto"/>
              <w:bottom w:val="single" w:sz="12"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6952B2" w:rsidRDefault="006952B2" w:rsidP="00F610D0">
            <w:pPr>
              <w:rPr>
                <w:rFonts w:ascii="Arial" w:hAnsi="Arial"/>
                <w:color w:val="000000"/>
              </w:rPr>
            </w:pPr>
            <w:r>
              <w:rPr>
                <w:rFonts w:ascii="Arial" w:hAnsi="Arial"/>
                <w:color w:val="000000"/>
              </w:rPr>
              <w:t>Internal Measurements: Structure (</w:t>
            </w:r>
            <w:r w:rsidRPr="002A7CD7">
              <w:rPr>
                <w:rFonts w:ascii="Arial" w:hAnsi="Arial"/>
                <w:color w:val="000000"/>
              </w:rPr>
              <w:t>Complexity</w:t>
            </w:r>
            <w:r>
              <w:rPr>
                <w:rFonts w:ascii="Arial" w:hAnsi="Arial"/>
                <w:color w:val="000000"/>
              </w:rPr>
              <w:t>)</w:t>
            </w:r>
          </w:p>
        </w:tc>
        <w:tc>
          <w:tcPr>
            <w:tcW w:w="2299" w:type="dxa"/>
            <w:vMerge/>
            <w:tcBorders>
              <w:left w:val="single" w:sz="6" w:space="0" w:color="auto"/>
              <w:bottom w:val="single" w:sz="12"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p>
        </w:tc>
        <w:tc>
          <w:tcPr>
            <w:tcW w:w="450" w:type="dxa"/>
            <w:tcBorders>
              <w:top w:val="single" w:sz="12" w:space="0" w:color="auto"/>
              <w:left w:val="single" w:sz="6" w:space="0" w:color="auto"/>
              <w:right w:val="single" w:sz="6" w:space="0" w:color="auto"/>
            </w:tcBorders>
            <w:vAlign w:val="center"/>
          </w:tcPr>
          <w:p w:rsidR="006952B2" w:rsidRDefault="006952B2" w:rsidP="00E36FDA">
            <w:pPr>
              <w:jc w:val="center"/>
              <w:rPr>
                <w:rFonts w:ascii="Arial" w:hAnsi="Arial"/>
                <w:color w:val="000000"/>
              </w:rPr>
            </w:pPr>
            <w:r>
              <w:rPr>
                <w:rFonts w:ascii="Arial" w:hAnsi="Arial"/>
                <w:color w:val="000000"/>
              </w:rPr>
              <w:t>8</w:t>
            </w:r>
          </w:p>
        </w:tc>
        <w:tc>
          <w:tcPr>
            <w:tcW w:w="810" w:type="dxa"/>
            <w:tcBorders>
              <w:top w:val="single" w:sz="12" w:space="0" w:color="auto"/>
              <w:left w:val="single" w:sz="6" w:space="0" w:color="auto"/>
              <w:right w:val="single" w:sz="6" w:space="0" w:color="auto"/>
            </w:tcBorders>
            <w:vAlign w:val="center"/>
          </w:tcPr>
          <w:p w:rsidR="006952B2" w:rsidRPr="000B05E0" w:rsidRDefault="009D54AE" w:rsidP="00981F5C">
            <w:pPr>
              <w:jc w:val="center"/>
              <w:rPr>
                <w:rFonts w:ascii="Arial Narrow" w:hAnsi="Arial Narrow" w:cs="Arial"/>
                <w:b/>
              </w:rPr>
            </w:pPr>
            <w:r>
              <w:rPr>
                <w:rFonts w:ascii="Arial Narrow" w:hAnsi="Arial Narrow" w:cs="Arial"/>
                <w:b/>
              </w:rPr>
              <w:t>10/1</w:t>
            </w:r>
            <w:r w:rsidR="00981F5C">
              <w:rPr>
                <w:rFonts w:ascii="Arial Narrow" w:hAnsi="Arial Narrow" w:cs="Arial"/>
                <w:b/>
              </w:rPr>
              <w:t>4</w:t>
            </w:r>
            <w:r w:rsidR="006952B2" w:rsidRPr="000B05E0">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6952B2" w:rsidRDefault="006952B2" w:rsidP="00E36FDA">
            <w:pPr>
              <w:rPr>
                <w:rFonts w:ascii="Arial" w:hAnsi="Arial"/>
                <w:b/>
                <w:i/>
                <w:color w:val="000000"/>
                <w:u w:val="single"/>
              </w:rPr>
            </w:pPr>
            <w:r>
              <w:rPr>
                <w:rFonts w:ascii="Arial" w:hAnsi="Arial"/>
                <w:b/>
                <w:i/>
                <w:color w:val="000000"/>
                <w:u w:val="single"/>
              </w:rPr>
              <w:t>Midterm Examination</w:t>
            </w:r>
          </w:p>
        </w:tc>
        <w:tc>
          <w:tcPr>
            <w:tcW w:w="2299" w:type="dxa"/>
            <w:tcBorders>
              <w:top w:val="single" w:sz="12" w:space="0" w:color="auto"/>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rPr>
            </w:pPr>
          </w:p>
        </w:tc>
      </w:tr>
      <w:tr w:rsidR="006952B2"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21</w:t>
            </w:r>
          </w:p>
        </w:tc>
        <w:tc>
          <w:tcPr>
            <w:tcW w:w="450" w:type="dxa"/>
            <w:vMerge w:val="restart"/>
            <w:tcBorders>
              <w:top w:val="single" w:sz="12" w:space="0" w:color="auto"/>
              <w:left w:val="single" w:sz="6" w:space="0" w:color="auto"/>
              <w:right w:val="single" w:sz="6" w:space="0" w:color="auto"/>
            </w:tcBorders>
            <w:vAlign w:val="center"/>
          </w:tcPr>
          <w:p w:rsidR="006952B2" w:rsidRDefault="006952B2" w:rsidP="008B677C">
            <w:pPr>
              <w:jc w:val="center"/>
              <w:rPr>
                <w:rFonts w:ascii="Arial" w:hAnsi="Arial"/>
                <w:color w:val="000000"/>
              </w:rPr>
            </w:pPr>
            <w:r>
              <w:rPr>
                <w:rFonts w:ascii="Arial" w:hAnsi="Arial"/>
                <w:color w:val="000000"/>
              </w:rPr>
              <w:t>9</w:t>
            </w:r>
          </w:p>
        </w:tc>
        <w:tc>
          <w:tcPr>
            <w:tcW w:w="810" w:type="dxa"/>
            <w:vMerge w:val="restart"/>
            <w:tcBorders>
              <w:top w:val="single" w:sz="12" w:space="0" w:color="auto"/>
              <w:left w:val="single" w:sz="6" w:space="0" w:color="auto"/>
              <w:right w:val="single" w:sz="6" w:space="0" w:color="auto"/>
            </w:tcBorders>
            <w:vAlign w:val="center"/>
          </w:tcPr>
          <w:p w:rsidR="006952B2" w:rsidRPr="000B05E0" w:rsidRDefault="00981F5C" w:rsidP="00981F5C">
            <w:pPr>
              <w:jc w:val="center"/>
              <w:rPr>
                <w:rFonts w:ascii="Arial Narrow" w:hAnsi="Arial Narrow" w:cs="Arial"/>
                <w:b/>
              </w:rPr>
            </w:pPr>
            <w:r>
              <w:rPr>
                <w:rFonts w:ascii="Arial Narrow" w:hAnsi="Arial Narrow" w:cs="Arial"/>
                <w:b/>
              </w:rPr>
              <w:t>10/21</w:t>
            </w:r>
            <w:r w:rsidR="006952B2">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6952B2" w:rsidRDefault="006952B2" w:rsidP="00E36FDA">
            <w:pPr>
              <w:rPr>
                <w:rFonts w:ascii="Arial" w:hAnsi="Arial"/>
                <w:color w:val="000000"/>
              </w:rPr>
            </w:pPr>
            <w:r>
              <w:rPr>
                <w:rFonts w:ascii="Arial" w:hAnsi="Arial"/>
                <w:color w:val="000000"/>
              </w:rPr>
              <w:t>External Attributes: Overview of Software Quality Engineering</w:t>
            </w:r>
          </w:p>
        </w:tc>
        <w:tc>
          <w:tcPr>
            <w:tcW w:w="2299" w:type="dxa"/>
            <w:vMerge w:val="restart"/>
            <w:tcBorders>
              <w:top w:val="single" w:sz="12" w:space="0" w:color="auto"/>
              <w:left w:val="single" w:sz="6" w:space="0" w:color="auto"/>
              <w:right w:val="single" w:sz="24" w:space="0" w:color="auto"/>
            </w:tcBorders>
            <w:shd w:val="clear" w:color="auto" w:fill="FFFF99"/>
            <w:vAlign w:val="center"/>
          </w:tcPr>
          <w:p w:rsidR="006952B2" w:rsidRPr="0073755B" w:rsidRDefault="006952B2" w:rsidP="008B677C">
            <w:pPr>
              <w:jc w:val="center"/>
              <w:rPr>
                <w:rFonts w:ascii="Arial" w:hAnsi="Arial"/>
                <w:color w:val="000000"/>
              </w:rPr>
            </w:pPr>
            <w:r>
              <w:rPr>
                <w:rFonts w:ascii="Arial" w:hAnsi="Arial"/>
                <w:color w:val="000000"/>
              </w:rPr>
              <w:t>A3 – Complexity Analysis (phase 1)</w:t>
            </w:r>
          </w:p>
        </w:tc>
      </w:tr>
      <w:tr w:rsidR="006952B2"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22</w:t>
            </w:r>
          </w:p>
        </w:tc>
        <w:tc>
          <w:tcPr>
            <w:tcW w:w="450" w:type="dxa"/>
            <w:vMerge/>
            <w:tcBorders>
              <w:left w:val="single" w:sz="6"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6952B2" w:rsidRDefault="006952B2" w:rsidP="00425EDE">
            <w:pPr>
              <w:rPr>
                <w:rFonts w:ascii="Arial" w:hAnsi="Arial"/>
                <w:color w:val="000000"/>
              </w:rPr>
            </w:pPr>
            <w:r>
              <w:rPr>
                <w:rFonts w:ascii="Arial" w:hAnsi="Arial"/>
                <w:color w:val="000000"/>
              </w:rPr>
              <w:t>The Context for Quality Improvement</w:t>
            </w:r>
          </w:p>
        </w:tc>
        <w:tc>
          <w:tcPr>
            <w:tcW w:w="2299" w:type="dxa"/>
            <w:vMerge/>
            <w:tcBorders>
              <w:left w:val="single" w:sz="6" w:space="0" w:color="auto"/>
              <w:right w:val="single" w:sz="24" w:space="0" w:color="auto"/>
            </w:tcBorders>
            <w:shd w:val="clear" w:color="auto" w:fill="FFFF99"/>
            <w:vAlign w:val="center"/>
          </w:tcPr>
          <w:p w:rsidR="006952B2" w:rsidRDefault="006952B2" w:rsidP="008B677C">
            <w:pPr>
              <w:jc w:val="center"/>
              <w:rPr>
                <w:rFonts w:ascii="Arial" w:hAnsi="Arial"/>
                <w:color w:val="000000"/>
                <w:sz w:val="72"/>
              </w:rPr>
            </w:pPr>
          </w:p>
        </w:tc>
      </w:tr>
      <w:tr w:rsidR="006952B2" w:rsidTr="006952B2">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23</w:t>
            </w:r>
          </w:p>
        </w:tc>
        <w:tc>
          <w:tcPr>
            <w:tcW w:w="450" w:type="dxa"/>
            <w:vMerge/>
            <w:tcBorders>
              <w:left w:val="single" w:sz="6" w:space="0" w:color="auto"/>
              <w:bottom w:val="single" w:sz="12"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6952B2" w:rsidRPr="00FF48FD" w:rsidRDefault="006952B2" w:rsidP="00425EDE">
            <w:r w:rsidRPr="002A7CD7">
              <w:rPr>
                <w:rFonts w:ascii="Arial" w:hAnsi="Arial"/>
                <w:color w:val="000000"/>
              </w:rPr>
              <w:t xml:space="preserve">Attributes of a Quality Product </w:t>
            </w:r>
          </w:p>
        </w:tc>
        <w:tc>
          <w:tcPr>
            <w:tcW w:w="2299" w:type="dxa"/>
            <w:vMerge/>
            <w:tcBorders>
              <w:left w:val="single" w:sz="6" w:space="0" w:color="auto"/>
              <w:bottom w:val="single" w:sz="12" w:space="0" w:color="auto"/>
              <w:right w:val="single" w:sz="24" w:space="0" w:color="auto"/>
            </w:tcBorders>
            <w:shd w:val="clear" w:color="auto" w:fill="FFFF99"/>
            <w:vAlign w:val="center"/>
          </w:tcPr>
          <w:p w:rsidR="006952B2" w:rsidRDefault="006952B2" w:rsidP="008B677C">
            <w:pPr>
              <w:jc w:val="center"/>
              <w:rPr>
                <w:rFonts w:ascii="Arial" w:hAnsi="Arial"/>
                <w:color w:val="000000"/>
                <w:sz w:val="72"/>
              </w:rPr>
            </w:pPr>
          </w:p>
        </w:tc>
      </w:tr>
      <w:tr w:rsidR="006952B2"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24</w:t>
            </w:r>
          </w:p>
        </w:tc>
        <w:tc>
          <w:tcPr>
            <w:tcW w:w="450" w:type="dxa"/>
            <w:vMerge w:val="restart"/>
            <w:tcBorders>
              <w:top w:val="single" w:sz="12" w:space="0" w:color="auto"/>
              <w:left w:val="single" w:sz="6" w:space="0" w:color="auto"/>
              <w:right w:val="single" w:sz="6" w:space="0" w:color="auto"/>
            </w:tcBorders>
            <w:vAlign w:val="center"/>
          </w:tcPr>
          <w:p w:rsidR="006952B2" w:rsidRDefault="006952B2" w:rsidP="008B677C">
            <w:pPr>
              <w:jc w:val="center"/>
              <w:rPr>
                <w:rFonts w:ascii="Arial" w:hAnsi="Arial"/>
                <w:color w:val="000000"/>
              </w:rPr>
            </w:pPr>
            <w:r>
              <w:rPr>
                <w:rFonts w:ascii="Arial" w:hAnsi="Arial"/>
                <w:color w:val="000000"/>
              </w:rPr>
              <w:t>10</w:t>
            </w:r>
          </w:p>
        </w:tc>
        <w:tc>
          <w:tcPr>
            <w:tcW w:w="810" w:type="dxa"/>
            <w:vMerge w:val="restart"/>
            <w:tcBorders>
              <w:top w:val="single" w:sz="12" w:space="0" w:color="auto"/>
              <w:left w:val="single" w:sz="6" w:space="0" w:color="auto"/>
              <w:right w:val="single" w:sz="6" w:space="0" w:color="auto"/>
            </w:tcBorders>
            <w:vAlign w:val="center"/>
          </w:tcPr>
          <w:p w:rsidR="006952B2" w:rsidRPr="000B05E0" w:rsidRDefault="00981F5C" w:rsidP="00981F5C">
            <w:pPr>
              <w:jc w:val="center"/>
              <w:rPr>
                <w:rFonts w:ascii="Arial Narrow" w:hAnsi="Arial Narrow" w:cs="Arial"/>
                <w:b/>
              </w:rPr>
            </w:pPr>
            <w:r>
              <w:rPr>
                <w:rFonts w:ascii="Arial Narrow" w:hAnsi="Arial Narrow" w:cs="Arial"/>
                <w:b/>
              </w:rPr>
              <w:t>10/28</w:t>
            </w:r>
            <w:r w:rsidR="006952B2">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6952B2" w:rsidRPr="00FF48FD" w:rsidRDefault="006952B2" w:rsidP="00E36FDA">
            <w:r>
              <w:rPr>
                <w:rFonts w:ascii="Arial" w:hAnsi="Arial"/>
                <w:color w:val="000000"/>
              </w:rPr>
              <w:t xml:space="preserve">Measuring the </w:t>
            </w:r>
            <w:r w:rsidRPr="002A7CD7">
              <w:rPr>
                <w:rFonts w:ascii="Arial" w:hAnsi="Arial"/>
                <w:color w:val="000000"/>
              </w:rPr>
              <w:t xml:space="preserve">Attributes of a Quality Product </w:t>
            </w:r>
          </w:p>
        </w:tc>
        <w:tc>
          <w:tcPr>
            <w:tcW w:w="2299" w:type="dxa"/>
            <w:vMerge w:val="restart"/>
            <w:tcBorders>
              <w:top w:val="single" w:sz="12" w:space="0" w:color="auto"/>
              <w:left w:val="single" w:sz="6" w:space="0" w:color="auto"/>
              <w:right w:val="single" w:sz="24" w:space="0" w:color="auto"/>
            </w:tcBorders>
            <w:shd w:val="clear" w:color="C0C0C0" w:fill="FFFF99"/>
            <w:vAlign w:val="center"/>
          </w:tcPr>
          <w:p w:rsidR="006952B2" w:rsidRDefault="00C10815" w:rsidP="008B677C">
            <w:pPr>
              <w:jc w:val="center"/>
              <w:rPr>
                <w:rFonts w:ascii="Arial" w:hAnsi="Arial"/>
                <w:color w:val="000000"/>
              </w:rPr>
            </w:pPr>
            <w:r>
              <w:rPr>
                <w:rFonts w:ascii="Arial" w:hAnsi="Arial"/>
                <w:color w:val="000000"/>
              </w:rPr>
              <w:t>A3 –Complexity Analysis (phase 2)</w:t>
            </w:r>
          </w:p>
        </w:tc>
      </w:tr>
      <w:tr w:rsidR="006952B2"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25</w:t>
            </w:r>
          </w:p>
        </w:tc>
        <w:tc>
          <w:tcPr>
            <w:tcW w:w="450" w:type="dxa"/>
            <w:vMerge/>
            <w:tcBorders>
              <w:left w:val="single" w:sz="6"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right w:val="single" w:sz="6" w:space="0" w:color="auto"/>
            </w:tcBorders>
            <w:vAlign w:val="center"/>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6952B2" w:rsidRPr="00FF48FD" w:rsidRDefault="006952B2" w:rsidP="00425EDE">
            <w:r w:rsidRPr="002A7CD7">
              <w:rPr>
                <w:rFonts w:ascii="Arial" w:hAnsi="Arial"/>
                <w:color w:val="000000"/>
              </w:rPr>
              <w:t>Analyzing Failures</w:t>
            </w:r>
            <w:r>
              <w:rPr>
                <w:rFonts w:ascii="Arial" w:hAnsi="Arial"/>
                <w:color w:val="000000"/>
              </w:rPr>
              <w:t xml:space="preserve"> / Introduction to Root Cause Analysis</w:t>
            </w:r>
          </w:p>
        </w:tc>
        <w:tc>
          <w:tcPr>
            <w:tcW w:w="2299" w:type="dxa"/>
            <w:vMerge/>
            <w:tcBorders>
              <w:left w:val="single" w:sz="6" w:space="0" w:color="auto"/>
              <w:right w:val="single" w:sz="24" w:space="0" w:color="auto"/>
            </w:tcBorders>
            <w:shd w:val="clear" w:color="C0C0C0" w:fill="FFFF99"/>
            <w:vAlign w:val="center"/>
          </w:tcPr>
          <w:p w:rsidR="006952B2" w:rsidRDefault="006952B2" w:rsidP="008B677C">
            <w:pPr>
              <w:jc w:val="center"/>
              <w:rPr>
                <w:rFonts w:ascii="Arial" w:hAnsi="Arial"/>
                <w:color w:val="000000"/>
              </w:rPr>
            </w:pPr>
          </w:p>
        </w:tc>
      </w:tr>
      <w:tr w:rsidR="006952B2" w:rsidTr="00C10815">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6952B2" w:rsidRDefault="006952B2" w:rsidP="00BF19FD">
            <w:pPr>
              <w:jc w:val="center"/>
              <w:rPr>
                <w:rFonts w:ascii="Arial" w:hAnsi="Arial"/>
                <w:color w:val="000000"/>
              </w:rPr>
            </w:pPr>
            <w:r>
              <w:rPr>
                <w:rFonts w:ascii="Arial" w:hAnsi="Arial"/>
                <w:color w:val="000000"/>
              </w:rPr>
              <w:t>26</w:t>
            </w:r>
          </w:p>
        </w:tc>
        <w:tc>
          <w:tcPr>
            <w:tcW w:w="450" w:type="dxa"/>
            <w:vMerge/>
            <w:tcBorders>
              <w:left w:val="single" w:sz="6" w:space="0" w:color="auto"/>
              <w:bottom w:val="single" w:sz="12" w:space="0" w:color="auto"/>
              <w:right w:val="single" w:sz="6" w:space="0" w:color="auto"/>
            </w:tcBorders>
          </w:tcPr>
          <w:p w:rsidR="006952B2" w:rsidRDefault="006952B2"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vAlign w:val="center"/>
          </w:tcPr>
          <w:p w:rsidR="006952B2" w:rsidRDefault="006952B2"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6952B2" w:rsidRDefault="006952B2" w:rsidP="00425EDE">
            <w:pPr>
              <w:rPr>
                <w:rFonts w:ascii="Arial" w:hAnsi="Arial"/>
                <w:color w:val="000000"/>
              </w:rPr>
            </w:pPr>
            <w:r>
              <w:rPr>
                <w:rFonts w:ascii="Arial" w:hAnsi="Arial"/>
                <w:color w:val="000000"/>
              </w:rPr>
              <w:t>Root Cause Analysis Methods</w:t>
            </w:r>
          </w:p>
        </w:tc>
        <w:tc>
          <w:tcPr>
            <w:tcW w:w="2299" w:type="dxa"/>
            <w:vMerge/>
            <w:tcBorders>
              <w:left w:val="single" w:sz="6" w:space="0" w:color="auto"/>
              <w:bottom w:val="single" w:sz="12" w:space="0" w:color="auto"/>
              <w:right w:val="single" w:sz="24" w:space="0" w:color="auto"/>
            </w:tcBorders>
            <w:shd w:val="clear" w:color="C0C0C0" w:fill="FFFF99"/>
            <w:vAlign w:val="center"/>
          </w:tcPr>
          <w:p w:rsidR="006952B2" w:rsidRDefault="006952B2" w:rsidP="008B677C">
            <w:pPr>
              <w:jc w:val="center"/>
              <w:rPr>
                <w:rFonts w:ascii="Arial" w:hAnsi="Arial"/>
                <w:color w:val="000000"/>
              </w:rPr>
            </w:pPr>
          </w:p>
        </w:tc>
      </w:tr>
      <w:tr w:rsidR="00C10815"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C10815" w:rsidRDefault="00C10815" w:rsidP="00B030FC">
            <w:pPr>
              <w:jc w:val="center"/>
              <w:rPr>
                <w:rFonts w:ascii="Arial" w:hAnsi="Arial"/>
                <w:color w:val="000000"/>
              </w:rPr>
            </w:pPr>
            <w:r>
              <w:rPr>
                <w:rFonts w:ascii="Arial" w:hAnsi="Arial"/>
                <w:color w:val="000000"/>
              </w:rPr>
              <w:t>27</w:t>
            </w:r>
          </w:p>
        </w:tc>
        <w:tc>
          <w:tcPr>
            <w:tcW w:w="450" w:type="dxa"/>
            <w:vMerge w:val="restart"/>
            <w:tcBorders>
              <w:top w:val="single" w:sz="12" w:space="0" w:color="auto"/>
              <w:left w:val="single" w:sz="6" w:space="0" w:color="auto"/>
              <w:right w:val="single" w:sz="6" w:space="0" w:color="auto"/>
            </w:tcBorders>
            <w:vAlign w:val="center"/>
          </w:tcPr>
          <w:p w:rsidR="00C10815" w:rsidRDefault="00C10815" w:rsidP="00B030FC">
            <w:pPr>
              <w:jc w:val="center"/>
              <w:rPr>
                <w:rFonts w:ascii="Arial" w:hAnsi="Arial"/>
                <w:color w:val="000000"/>
              </w:rPr>
            </w:pPr>
            <w:r>
              <w:rPr>
                <w:rFonts w:ascii="Arial" w:hAnsi="Arial"/>
                <w:color w:val="000000"/>
              </w:rPr>
              <w:t>11</w:t>
            </w:r>
          </w:p>
        </w:tc>
        <w:tc>
          <w:tcPr>
            <w:tcW w:w="810" w:type="dxa"/>
            <w:vMerge w:val="restart"/>
            <w:tcBorders>
              <w:top w:val="single" w:sz="12" w:space="0" w:color="auto"/>
              <w:left w:val="single" w:sz="6" w:space="0" w:color="auto"/>
              <w:right w:val="single" w:sz="6" w:space="0" w:color="auto"/>
            </w:tcBorders>
            <w:vAlign w:val="center"/>
          </w:tcPr>
          <w:p w:rsidR="00C10815" w:rsidRPr="000B05E0" w:rsidRDefault="00981F5C" w:rsidP="00981F5C">
            <w:pPr>
              <w:jc w:val="center"/>
              <w:rPr>
                <w:rFonts w:ascii="Arial Narrow" w:hAnsi="Arial Narrow" w:cs="Arial"/>
                <w:b/>
              </w:rPr>
            </w:pPr>
            <w:r>
              <w:rPr>
                <w:rFonts w:ascii="Arial Narrow" w:hAnsi="Arial Narrow" w:cs="Arial"/>
                <w:b/>
              </w:rPr>
              <w:t>11/04</w:t>
            </w:r>
            <w:r w:rsidR="00C10815">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C10815" w:rsidRDefault="00C10815" w:rsidP="00B030FC">
            <w:pPr>
              <w:rPr>
                <w:rFonts w:ascii="Arial" w:hAnsi="Arial"/>
                <w:color w:val="000000"/>
              </w:rPr>
            </w:pPr>
            <w:r>
              <w:rPr>
                <w:rFonts w:ascii="Arial" w:hAnsi="Arial"/>
                <w:color w:val="000000"/>
              </w:rPr>
              <w:t>Six Sigma and Zero Defects - Overview</w:t>
            </w:r>
          </w:p>
        </w:tc>
        <w:tc>
          <w:tcPr>
            <w:tcW w:w="2299" w:type="dxa"/>
            <w:vMerge w:val="restart"/>
            <w:tcBorders>
              <w:top w:val="single" w:sz="12" w:space="0" w:color="auto"/>
              <w:left w:val="single" w:sz="6" w:space="0" w:color="auto"/>
              <w:right w:val="single" w:sz="24" w:space="0" w:color="auto"/>
            </w:tcBorders>
            <w:shd w:val="clear" w:color="C0C0C0" w:fill="FFFF99"/>
            <w:vAlign w:val="center"/>
          </w:tcPr>
          <w:p w:rsidR="00C10815" w:rsidRDefault="00C10815" w:rsidP="001A44FC">
            <w:pPr>
              <w:jc w:val="center"/>
              <w:rPr>
                <w:rFonts w:ascii="Arial" w:hAnsi="Arial"/>
                <w:color w:val="000000"/>
              </w:rPr>
            </w:pPr>
          </w:p>
        </w:tc>
      </w:tr>
      <w:tr w:rsidR="00C10815" w:rsidTr="00C10815">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C10815" w:rsidRDefault="00C10815" w:rsidP="00B030FC">
            <w:pPr>
              <w:jc w:val="center"/>
              <w:rPr>
                <w:rFonts w:ascii="Arial" w:hAnsi="Arial"/>
                <w:color w:val="000000"/>
              </w:rPr>
            </w:pPr>
            <w:r>
              <w:rPr>
                <w:rFonts w:ascii="Arial" w:hAnsi="Arial"/>
                <w:color w:val="000000"/>
              </w:rPr>
              <w:t>28</w:t>
            </w:r>
          </w:p>
        </w:tc>
        <w:tc>
          <w:tcPr>
            <w:tcW w:w="450" w:type="dxa"/>
            <w:vMerge/>
            <w:tcBorders>
              <w:left w:val="single" w:sz="6" w:space="0" w:color="auto"/>
              <w:right w:val="single" w:sz="6" w:space="0" w:color="auto"/>
            </w:tcBorders>
          </w:tcPr>
          <w:p w:rsidR="00C10815" w:rsidRDefault="00C10815" w:rsidP="008B677C">
            <w:pPr>
              <w:jc w:val="center"/>
              <w:rPr>
                <w:rFonts w:ascii="Arial" w:hAnsi="Arial"/>
                <w:color w:val="000000"/>
              </w:rPr>
            </w:pPr>
          </w:p>
        </w:tc>
        <w:tc>
          <w:tcPr>
            <w:tcW w:w="810" w:type="dxa"/>
            <w:vMerge/>
            <w:tcBorders>
              <w:left w:val="single" w:sz="6" w:space="0" w:color="auto"/>
              <w:right w:val="single" w:sz="6" w:space="0" w:color="auto"/>
            </w:tcBorders>
            <w:vAlign w:val="center"/>
          </w:tcPr>
          <w:p w:rsidR="00C10815" w:rsidRDefault="00C10815" w:rsidP="00B030F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C10815" w:rsidRDefault="00C10815" w:rsidP="00B030FC">
            <w:pPr>
              <w:rPr>
                <w:rFonts w:ascii="Arial" w:hAnsi="Arial"/>
                <w:color w:val="000000"/>
              </w:rPr>
            </w:pPr>
            <w:r>
              <w:rPr>
                <w:rFonts w:ascii="Arial" w:hAnsi="Arial"/>
                <w:color w:val="000000"/>
              </w:rPr>
              <w:t>Six Sigma Principles</w:t>
            </w:r>
          </w:p>
        </w:tc>
        <w:tc>
          <w:tcPr>
            <w:tcW w:w="2299" w:type="dxa"/>
            <w:vMerge/>
            <w:tcBorders>
              <w:left w:val="single" w:sz="6" w:space="0" w:color="auto"/>
              <w:right w:val="single" w:sz="24" w:space="0" w:color="auto"/>
            </w:tcBorders>
            <w:shd w:val="clear" w:color="C0C0C0" w:fill="FFFF99"/>
            <w:vAlign w:val="center"/>
          </w:tcPr>
          <w:p w:rsidR="00C10815" w:rsidRDefault="00C10815" w:rsidP="001A44FC">
            <w:pPr>
              <w:jc w:val="center"/>
              <w:rPr>
                <w:rFonts w:ascii="Arial" w:hAnsi="Arial"/>
                <w:color w:val="000000"/>
              </w:rPr>
            </w:pPr>
          </w:p>
        </w:tc>
      </w:tr>
      <w:tr w:rsidR="00C10815" w:rsidTr="00C10815">
        <w:trPr>
          <w:cantSplit/>
          <w:trHeight w:val="247"/>
          <w:jc w:val="center"/>
        </w:trPr>
        <w:tc>
          <w:tcPr>
            <w:tcW w:w="627" w:type="dxa"/>
            <w:tcBorders>
              <w:top w:val="single" w:sz="6" w:space="0" w:color="auto"/>
              <w:left w:val="single" w:sz="24" w:space="0" w:color="auto"/>
              <w:bottom w:val="single" w:sz="12" w:space="0" w:color="auto"/>
              <w:right w:val="single" w:sz="6" w:space="0" w:color="auto"/>
            </w:tcBorders>
          </w:tcPr>
          <w:p w:rsidR="00C10815" w:rsidRDefault="00C10815" w:rsidP="00B030FC">
            <w:pPr>
              <w:jc w:val="center"/>
              <w:rPr>
                <w:rFonts w:ascii="Arial" w:hAnsi="Arial"/>
                <w:color w:val="000000"/>
              </w:rPr>
            </w:pPr>
            <w:r>
              <w:rPr>
                <w:rFonts w:ascii="Arial" w:hAnsi="Arial"/>
                <w:color w:val="000000"/>
              </w:rPr>
              <w:t>29</w:t>
            </w:r>
          </w:p>
        </w:tc>
        <w:tc>
          <w:tcPr>
            <w:tcW w:w="450" w:type="dxa"/>
            <w:vMerge/>
            <w:tcBorders>
              <w:left w:val="single" w:sz="6" w:space="0" w:color="auto"/>
              <w:right w:val="single" w:sz="6" w:space="0" w:color="auto"/>
            </w:tcBorders>
          </w:tcPr>
          <w:p w:rsidR="00C10815" w:rsidRDefault="00C10815" w:rsidP="008B677C">
            <w:pPr>
              <w:jc w:val="center"/>
              <w:rPr>
                <w:rFonts w:ascii="Arial" w:hAnsi="Arial"/>
                <w:color w:val="000000"/>
              </w:rPr>
            </w:pPr>
          </w:p>
        </w:tc>
        <w:tc>
          <w:tcPr>
            <w:tcW w:w="810" w:type="dxa"/>
            <w:vMerge/>
            <w:tcBorders>
              <w:left w:val="single" w:sz="6" w:space="0" w:color="auto"/>
              <w:right w:val="single" w:sz="6" w:space="0" w:color="auto"/>
            </w:tcBorders>
            <w:vAlign w:val="center"/>
          </w:tcPr>
          <w:p w:rsidR="00C10815" w:rsidRDefault="00C10815" w:rsidP="00B030F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C10815" w:rsidRDefault="00C10815" w:rsidP="00B030FC">
            <w:pPr>
              <w:rPr>
                <w:rFonts w:ascii="Arial" w:hAnsi="Arial"/>
                <w:color w:val="000000"/>
              </w:rPr>
            </w:pPr>
            <w:r>
              <w:rPr>
                <w:rFonts w:ascii="Arial" w:hAnsi="Arial"/>
                <w:color w:val="000000"/>
              </w:rPr>
              <w:t>Six Sigma Methods and Applications (DMAIC, DMADV, etc.)</w:t>
            </w:r>
          </w:p>
        </w:tc>
        <w:tc>
          <w:tcPr>
            <w:tcW w:w="2299" w:type="dxa"/>
            <w:vMerge/>
            <w:tcBorders>
              <w:left w:val="single" w:sz="6" w:space="0" w:color="auto"/>
              <w:right w:val="single" w:sz="24" w:space="0" w:color="auto"/>
            </w:tcBorders>
            <w:shd w:val="clear" w:color="C0C0C0" w:fill="FFFF99"/>
            <w:vAlign w:val="center"/>
          </w:tcPr>
          <w:p w:rsidR="00C10815" w:rsidRDefault="00C10815" w:rsidP="001A44FC">
            <w:pPr>
              <w:jc w:val="center"/>
              <w:rPr>
                <w:rFonts w:ascii="Arial" w:hAnsi="Arial"/>
                <w:color w:val="000000"/>
              </w:rPr>
            </w:pPr>
          </w:p>
        </w:tc>
      </w:tr>
      <w:tr w:rsidR="00C10815" w:rsidTr="00C10815">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C10815" w:rsidRDefault="00C10815" w:rsidP="00B030FC">
            <w:pPr>
              <w:jc w:val="center"/>
              <w:rPr>
                <w:rFonts w:ascii="Arial" w:hAnsi="Arial"/>
                <w:color w:val="000000"/>
              </w:rPr>
            </w:pPr>
            <w:r>
              <w:rPr>
                <w:rFonts w:ascii="Arial" w:hAnsi="Arial"/>
                <w:color w:val="000000"/>
              </w:rPr>
              <w:t>30</w:t>
            </w:r>
          </w:p>
        </w:tc>
        <w:tc>
          <w:tcPr>
            <w:tcW w:w="450" w:type="dxa"/>
            <w:vMerge w:val="restart"/>
            <w:tcBorders>
              <w:top w:val="single" w:sz="12" w:space="0" w:color="auto"/>
              <w:left w:val="single" w:sz="6" w:space="0" w:color="auto"/>
              <w:right w:val="single" w:sz="6" w:space="0" w:color="auto"/>
            </w:tcBorders>
            <w:vAlign w:val="center"/>
          </w:tcPr>
          <w:p w:rsidR="00C10815" w:rsidRDefault="00C10815" w:rsidP="00B030FC">
            <w:pPr>
              <w:jc w:val="center"/>
              <w:rPr>
                <w:rFonts w:ascii="Arial" w:hAnsi="Arial"/>
                <w:color w:val="000000"/>
              </w:rPr>
            </w:pPr>
            <w:r>
              <w:rPr>
                <w:rFonts w:ascii="Arial" w:hAnsi="Arial"/>
                <w:color w:val="000000"/>
              </w:rPr>
              <w:t>12</w:t>
            </w:r>
          </w:p>
        </w:tc>
        <w:tc>
          <w:tcPr>
            <w:tcW w:w="810" w:type="dxa"/>
            <w:vMerge w:val="restart"/>
            <w:tcBorders>
              <w:top w:val="single" w:sz="12" w:space="0" w:color="auto"/>
              <w:left w:val="single" w:sz="6" w:space="0" w:color="auto"/>
              <w:right w:val="single" w:sz="6" w:space="0" w:color="auto"/>
            </w:tcBorders>
            <w:vAlign w:val="center"/>
          </w:tcPr>
          <w:p w:rsidR="00C10815" w:rsidRPr="000B05E0" w:rsidRDefault="00981F5C" w:rsidP="00981F5C">
            <w:pPr>
              <w:jc w:val="center"/>
              <w:rPr>
                <w:rFonts w:ascii="Arial Narrow" w:hAnsi="Arial Narrow" w:cs="Arial"/>
                <w:b/>
              </w:rPr>
            </w:pPr>
            <w:r>
              <w:rPr>
                <w:rFonts w:ascii="Arial Narrow" w:hAnsi="Arial Narrow" w:cs="Arial"/>
                <w:b/>
              </w:rPr>
              <w:t>11/11/</w:t>
            </w:r>
            <w:r w:rsidR="00C10815">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C10815" w:rsidRDefault="00C10815" w:rsidP="00E36FDA">
            <w:pPr>
              <w:rPr>
                <w:rFonts w:ascii="Arial" w:hAnsi="Arial"/>
                <w:color w:val="000000"/>
              </w:rPr>
            </w:pPr>
            <w:r>
              <w:rPr>
                <w:rFonts w:ascii="Arial" w:hAnsi="Arial"/>
                <w:color w:val="000000"/>
              </w:rPr>
              <w:t>Value-Added Analysis</w:t>
            </w:r>
          </w:p>
        </w:tc>
        <w:tc>
          <w:tcPr>
            <w:tcW w:w="2299" w:type="dxa"/>
            <w:vMerge w:val="restart"/>
            <w:tcBorders>
              <w:top w:val="single" w:sz="12" w:space="0" w:color="auto"/>
              <w:left w:val="single" w:sz="6" w:space="0" w:color="auto"/>
              <w:right w:val="single" w:sz="24" w:space="0" w:color="auto"/>
            </w:tcBorders>
            <w:shd w:val="clear" w:color="C0C0C0" w:fill="FFFF99"/>
            <w:vAlign w:val="center"/>
          </w:tcPr>
          <w:p w:rsidR="00C10815" w:rsidRDefault="00C10815" w:rsidP="001A44FC">
            <w:pPr>
              <w:jc w:val="center"/>
              <w:rPr>
                <w:rFonts w:ascii="Arial" w:hAnsi="Arial"/>
                <w:color w:val="000000"/>
              </w:rPr>
            </w:pPr>
          </w:p>
        </w:tc>
      </w:tr>
      <w:tr w:rsidR="00C10815" w:rsidTr="00545983">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C10815" w:rsidRDefault="00C10815" w:rsidP="00B030FC">
            <w:pPr>
              <w:jc w:val="center"/>
              <w:rPr>
                <w:rFonts w:ascii="Arial" w:hAnsi="Arial"/>
                <w:color w:val="000000"/>
              </w:rPr>
            </w:pPr>
            <w:r>
              <w:rPr>
                <w:rFonts w:ascii="Arial" w:hAnsi="Arial"/>
                <w:color w:val="000000"/>
              </w:rPr>
              <w:t>31</w:t>
            </w:r>
          </w:p>
        </w:tc>
        <w:tc>
          <w:tcPr>
            <w:tcW w:w="450" w:type="dxa"/>
            <w:vMerge/>
            <w:tcBorders>
              <w:left w:val="single" w:sz="6" w:space="0" w:color="auto"/>
              <w:right w:val="single" w:sz="6" w:space="0" w:color="auto"/>
            </w:tcBorders>
          </w:tcPr>
          <w:p w:rsidR="00C10815" w:rsidRDefault="00C10815" w:rsidP="008B677C">
            <w:pPr>
              <w:jc w:val="center"/>
              <w:rPr>
                <w:rFonts w:ascii="Arial" w:hAnsi="Arial"/>
                <w:color w:val="000000"/>
              </w:rPr>
            </w:pPr>
          </w:p>
        </w:tc>
        <w:tc>
          <w:tcPr>
            <w:tcW w:w="810" w:type="dxa"/>
            <w:vMerge/>
            <w:tcBorders>
              <w:left w:val="single" w:sz="6" w:space="0" w:color="auto"/>
              <w:right w:val="single" w:sz="6" w:space="0" w:color="auto"/>
            </w:tcBorders>
          </w:tcPr>
          <w:p w:rsidR="00C10815" w:rsidRDefault="00C10815"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C10815" w:rsidRDefault="00C10815" w:rsidP="00BF19FD">
            <w:pPr>
              <w:rPr>
                <w:rFonts w:ascii="Arial" w:hAnsi="Arial"/>
                <w:color w:val="000000"/>
              </w:rPr>
            </w:pPr>
            <w:r>
              <w:rPr>
                <w:rFonts w:ascii="Arial" w:hAnsi="Arial"/>
                <w:color w:val="000000"/>
              </w:rPr>
              <w:t>Cost of Quality Analysis</w:t>
            </w:r>
          </w:p>
        </w:tc>
        <w:tc>
          <w:tcPr>
            <w:tcW w:w="2299" w:type="dxa"/>
            <w:vMerge/>
            <w:tcBorders>
              <w:left w:val="single" w:sz="6" w:space="0" w:color="auto"/>
              <w:right w:val="single" w:sz="24" w:space="0" w:color="auto"/>
            </w:tcBorders>
            <w:shd w:val="clear" w:color="C0C0C0" w:fill="FFFF99"/>
            <w:vAlign w:val="center"/>
          </w:tcPr>
          <w:p w:rsidR="00C10815" w:rsidRDefault="00C10815" w:rsidP="008B677C">
            <w:pPr>
              <w:jc w:val="center"/>
              <w:rPr>
                <w:rFonts w:ascii="Arial" w:hAnsi="Arial"/>
                <w:color w:val="000000"/>
              </w:rPr>
            </w:pPr>
          </w:p>
        </w:tc>
      </w:tr>
      <w:tr w:rsidR="00C10815" w:rsidTr="00545983">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C10815" w:rsidRDefault="00C10815" w:rsidP="00B030FC">
            <w:pPr>
              <w:jc w:val="center"/>
              <w:rPr>
                <w:rFonts w:ascii="Arial" w:hAnsi="Arial"/>
                <w:color w:val="000000"/>
              </w:rPr>
            </w:pPr>
            <w:r>
              <w:rPr>
                <w:rFonts w:ascii="Arial" w:hAnsi="Arial"/>
                <w:color w:val="000000"/>
              </w:rPr>
              <w:t>32</w:t>
            </w:r>
          </w:p>
        </w:tc>
        <w:tc>
          <w:tcPr>
            <w:tcW w:w="450" w:type="dxa"/>
            <w:vMerge/>
            <w:tcBorders>
              <w:left w:val="single" w:sz="6" w:space="0" w:color="auto"/>
              <w:bottom w:val="single" w:sz="12" w:space="0" w:color="auto"/>
              <w:right w:val="single" w:sz="6" w:space="0" w:color="auto"/>
            </w:tcBorders>
          </w:tcPr>
          <w:p w:rsidR="00C10815" w:rsidRDefault="00C10815"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tcPr>
          <w:p w:rsidR="00C10815" w:rsidRDefault="00C10815"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C10815" w:rsidRDefault="00C10815" w:rsidP="00BF19FD">
            <w:pPr>
              <w:rPr>
                <w:rFonts w:ascii="Arial" w:hAnsi="Arial"/>
                <w:color w:val="000000"/>
              </w:rPr>
            </w:pPr>
            <w:r>
              <w:rPr>
                <w:rFonts w:ascii="Arial" w:hAnsi="Arial"/>
                <w:color w:val="000000"/>
              </w:rPr>
              <w:t>Improving Customer Value</w:t>
            </w:r>
          </w:p>
        </w:tc>
        <w:tc>
          <w:tcPr>
            <w:tcW w:w="2299" w:type="dxa"/>
            <w:vMerge/>
            <w:tcBorders>
              <w:left w:val="single" w:sz="6" w:space="0" w:color="auto"/>
              <w:bottom w:val="single" w:sz="12" w:space="0" w:color="auto"/>
              <w:right w:val="single" w:sz="24" w:space="0" w:color="auto"/>
            </w:tcBorders>
            <w:shd w:val="clear" w:color="C0C0C0" w:fill="FFFF99"/>
            <w:vAlign w:val="center"/>
          </w:tcPr>
          <w:p w:rsidR="00C10815" w:rsidRDefault="00C10815" w:rsidP="008B677C">
            <w:pPr>
              <w:jc w:val="center"/>
              <w:rPr>
                <w:rFonts w:ascii="Arial" w:hAnsi="Arial"/>
                <w:color w:val="000000"/>
              </w:rPr>
            </w:pPr>
          </w:p>
        </w:tc>
      </w:tr>
      <w:tr w:rsidR="00C10815" w:rsidTr="00C10815">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C10815" w:rsidRDefault="00C10815" w:rsidP="00B030FC">
            <w:pPr>
              <w:jc w:val="center"/>
              <w:rPr>
                <w:rFonts w:ascii="Arial" w:hAnsi="Arial"/>
                <w:color w:val="000000"/>
              </w:rPr>
            </w:pPr>
            <w:r>
              <w:rPr>
                <w:rFonts w:ascii="Arial" w:hAnsi="Arial"/>
                <w:color w:val="000000"/>
              </w:rPr>
              <w:t>33</w:t>
            </w:r>
          </w:p>
        </w:tc>
        <w:tc>
          <w:tcPr>
            <w:tcW w:w="450" w:type="dxa"/>
            <w:vMerge w:val="restart"/>
            <w:tcBorders>
              <w:top w:val="single" w:sz="12" w:space="0" w:color="auto"/>
              <w:left w:val="single" w:sz="6" w:space="0" w:color="auto"/>
              <w:right w:val="single" w:sz="6" w:space="0" w:color="auto"/>
            </w:tcBorders>
            <w:vAlign w:val="center"/>
          </w:tcPr>
          <w:p w:rsidR="00C10815" w:rsidRDefault="00C10815" w:rsidP="00B030FC">
            <w:pPr>
              <w:jc w:val="center"/>
              <w:rPr>
                <w:rFonts w:ascii="Arial" w:hAnsi="Arial"/>
                <w:color w:val="000000"/>
              </w:rPr>
            </w:pPr>
            <w:r>
              <w:rPr>
                <w:rFonts w:ascii="Arial" w:hAnsi="Arial"/>
                <w:color w:val="000000"/>
              </w:rPr>
              <w:t>13</w:t>
            </w:r>
          </w:p>
        </w:tc>
        <w:tc>
          <w:tcPr>
            <w:tcW w:w="810" w:type="dxa"/>
            <w:vMerge w:val="restart"/>
            <w:tcBorders>
              <w:top w:val="single" w:sz="12" w:space="0" w:color="auto"/>
              <w:left w:val="single" w:sz="6" w:space="0" w:color="auto"/>
              <w:right w:val="single" w:sz="6" w:space="0" w:color="auto"/>
            </w:tcBorders>
            <w:vAlign w:val="center"/>
          </w:tcPr>
          <w:p w:rsidR="00C10815" w:rsidRPr="000B05E0" w:rsidRDefault="00981F5C" w:rsidP="00981F5C">
            <w:pPr>
              <w:jc w:val="center"/>
              <w:rPr>
                <w:rFonts w:ascii="Arial Narrow" w:hAnsi="Arial Narrow" w:cs="Arial"/>
                <w:b/>
              </w:rPr>
            </w:pPr>
            <w:r>
              <w:rPr>
                <w:rFonts w:ascii="Arial Narrow" w:hAnsi="Arial Narrow" w:cs="Arial"/>
                <w:b/>
              </w:rPr>
              <w:t>11/18</w:t>
            </w:r>
            <w:r w:rsidR="00C10815">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C10815" w:rsidRDefault="00C10815" w:rsidP="00E36FDA">
            <w:pPr>
              <w:rPr>
                <w:rFonts w:ascii="Arial" w:hAnsi="Arial"/>
                <w:color w:val="000000"/>
              </w:rPr>
            </w:pPr>
            <w:r>
              <w:rPr>
                <w:rFonts w:ascii="Arial" w:hAnsi="Arial"/>
                <w:color w:val="000000"/>
              </w:rPr>
              <w:t>Software Reliability Overview</w:t>
            </w:r>
          </w:p>
        </w:tc>
        <w:tc>
          <w:tcPr>
            <w:tcW w:w="2299" w:type="dxa"/>
            <w:vMerge w:val="restart"/>
            <w:tcBorders>
              <w:top w:val="single" w:sz="12" w:space="0" w:color="auto"/>
              <w:left w:val="single" w:sz="6" w:space="0" w:color="auto"/>
              <w:bottom w:val="single" w:sz="12" w:space="0" w:color="auto"/>
              <w:right w:val="single" w:sz="24" w:space="0" w:color="auto"/>
            </w:tcBorders>
            <w:shd w:val="clear" w:color="auto" w:fill="FFFF99"/>
            <w:vAlign w:val="center"/>
          </w:tcPr>
          <w:p w:rsidR="00C10815" w:rsidRPr="00C10815" w:rsidRDefault="00C10815" w:rsidP="00C10815">
            <w:pPr>
              <w:jc w:val="center"/>
              <w:rPr>
                <w:rFonts w:ascii="Arial" w:hAnsi="Arial"/>
                <w:color w:val="000000"/>
              </w:rPr>
            </w:pPr>
            <w:r>
              <w:rPr>
                <w:rFonts w:ascii="Arial" w:hAnsi="Arial"/>
                <w:color w:val="000000"/>
              </w:rPr>
              <w:t>A4 – DMAIC / Root Cause Analysis</w:t>
            </w:r>
          </w:p>
        </w:tc>
      </w:tr>
      <w:tr w:rsidR="00C10815"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C10815" w:rsidRDefault="00C10815" w:rsidP="00B030FC">
            <w:pPr>
              <w:jc w:val="center"/>
              <w:rPr>
                <w:rFonts w:ascii="Arial" w:hAnsi="Arial"/>
                <w:color w:val="000000"/>
              </w:rPr>
            </w:pPr>
            <w:r>
              <w:rPr>
                <w:rFonts w:ascii="Arial" w:hAnsi="Arial"/>
                <w:color w:val="000000"/>
              </w:rPr>
              <w:t>34</w:t>
            </w:r>
          </w:p>
        </w:tc>
        <w:tc>
          <w:tcPr>
            <w:tcW w:w="450" w:type="dxa"/>
            <w:vMerge/>
            <w:tcBorders>
              <w:left w:val="single" w:sz="6" w:space="0" w:color="auto"/>
              <w:right w:val="single" w:sz="6" w:space="0" w:color="auto"/>
            </w:tcBorders>
          </w:tcPr>
          <w:p w:rsidR="00C10815" w:rsidRDefault="00C10815" w:rsidP="008B677C">
            <w:pPr>
              <w:jc w:val="center"/>
              <w:rPr>
                <w:rFonts w:ascii="Arial" w:hAnsi="Arial"/>
                <w:color w:val="000000"/>
              </w:rPr>
            </w:pPr>
          </w:p>
        </w:tc>
        <w:tc>
          <w:tcPr>
            <w:tcW w:w="810" w:type="dxa"/>
            <w:vMerge/>
            <w:tcBorders>
              <w:left w:val="single" w:sz="6" w:space="0" w:color="auto"/>
              <w:right w:val="single" w:sz="6" w:space="0" w:color="auto"/>
            </w:tcBorders>
          </w:tcPr>
          <w:p w:rsidR="00C10815" w:rsidRDefault="00C10815"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C10815" w:rsidRDefault="00C10815" w:rsidP="00BF19FD">
            <w:pPr>
              <w:rPr>
                <w:rFonts w:ascii="Arial" w:hAnsi="Arial"/>
                <w:color w:val="000000"/>
              </w:rPr>
            </w:pPr>
            <w:r>
              <w:rPr>
                <w:rFonts w:ascii="Arial" w:hAnsi="Arial"/>
                <w:color w:val="000000"/>
              </w:rPr>
              <w:t>Models and Methods of Software Reliability - Part 1</w:t>
            </w:r>
          </w:p>
        </w:tc>
        <w:tc>
          <w:tcPr>
            <w:tcW w:w="2299" w:type="dxa"/>
            <w:vMerge/>
            <w:tcBorders>
              <w:top w:val="single" w:sz="12" w:space="0" w:color="auto"/>
              <w:left w:val="single" w:sz="6" w:space="0" w:color="auto"/>
              <w:bottom w:val="single" w:sz="12" w:space="0" w:color="auto"/>
              <w:right w:val="single" w:sz="24" w:space="0" w:color="auto"/>
            </w:tcBorders>
            <w:shd w:val="clear" w:color="auto" w:fill="FFFF99"/>
            <w:vAlign w:val="center"/>
          </w:tcPr>
          <w:p w:rsidR="00C10815" w:rsidRDefault="00C10815" w:rsidP="008B677C">
            <w:pPr>
              <w:jc w:val="center"/>
              <w:rPr>
                <w:rFonts w:ascii="Arial" w:hAnsi="Arial"/>
                <w:color w:val="000000"/>
                <w:sz w:val="72"/>
              </w:rPr>
            </w:pPr>
          </w:p>
        </w:tc>
      </w:tr>
      <w:tr w:rsidR="00C10815" w:rsidTr="006952B2">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C10815" w:rsidRDefault="00C10815" w:rsidP="00B030FC">
            <w:pPr>
              <w:jc w:val="center"/>
              <w:rPr>
                <w:rFonts w:ascii="Arial" w:hAnsi="Arial"/>
                <w:color w:val="000000"/>
              </w:rPr>
            </w:pPr>
            <w:r>
              <w:rPr>
                <w:rFonts w:ascii="Arial" w:hAnsi="Arial"/>
                <w:color w:val="000000"/>
              </w:rPr>
              <w:t>35</w:t>
            </w:r>
          </w:p>
        </w:tc>
        <w:tc>
          <w:tcPr>
            <w:tcW w:w="450" w:type="dxa"/>
            <w:vMerge/>
            <w:tcBorders>
              <w:left w:val="single" w:sz="6" w:space="0" w:color="auto"/>
              <w:bottom w:val="single" w:sz="12" w:space="0" w:color="auto"/>
              <w:right w:val="single" w:sz="6" w:space="0" w:color="auto"/>
            </w:tcBorders>
          </w:tcPr>
          <w:p w:rsidR="00C10815" w:rsidRDefault="00C10815"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tcPr>
          <w:p w:rsidR="00C10815" w:rsidRDefault="00C10815"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C10815" w:rsidRDefault="00C10815" w:rsidP="00DB7145">
            <w:pPr>
              <w:rPr>
                <w:rFonts w:ascii="Arial" w:hAnsi="Arial"/>
                <w:color w:val="000000"/>
              </w:rPr>
            </w:pPr>
            <w:r>
              <w:rPr>
                <w:rFonts w:ascii="Arial" w:hAnsi="Arial"/>
                <w:color w:val="000000"/>
              </w:rPr>
              <w:t xml:space="preserve">Models and Methods of Software Reliability - Part 2 </w:t>
            </w:r>
          </w:p>
        </w:tc>
        <w:tc>
          <w:tcPr>
            <w:tcW w:w="2299" w:type="dxa"/>
            <w:vMerge/>
            <w:tcBorders>
              <w:top w:val="single" w:sz="12" w:space="0" w:color="auto"/>
              <w:left w:val="single" w:sz="6" w:space="0" w:color="auto"/>
              <w:bottom w:val="single" w:sz="12" w:space="0" w:color="auto"/>
              <w:right w:val="single" w:sz="24" w:space="0" w:color="auto"/>
            </w:tcBorders>
            <w:shd w:val="clear" w:color="auto" w:fill="FFFF99"/>
            <w:vAlign w:val="center"/>
          </w:tcPr>
          <w:p w:rsidR="00C10815" w:rsidRDefault="00C10815" w:rsidP="008B677C">
            <w:pPr>
              <w:jc w:val="center"/>
              <w:rPr>
                <w:rFonts w:ascii="Arial" w:hAnsi="Arial"/>
                <w:color w:val="000000"/>
                <w:sz w:val="72"/>
              </w:rPr>
            </w:pPr>
          </w:p>
        </w:tc>
      </w:tr>
      <w:tr w:rsidR="00C10815" w:rsidTr="006952B2">
        <w:trPr>
          <w:cantSplit/>
          <w:trHeight w:val="247"/>
          <w:jc w:val="center"/>
        </w:trPr>
        <w:tc>
          <w:tcPr>
            <w:tcW w:w="627" w:type="dxa"/>
            <w:tcBorders>
              <w:top w:val="single" w:sz="12" w:space="0" w:color="auto"/>
              <w:left w:val="single" w:sz="24" w:space="0" w:color="auto"/>
              <w:bottom w:val="single" w:sz="6" w:space="0" w:color="auto"/>
              <w:right w:val="single" w:sz="6" w:space="0" w:color="auto"/>
            </w:tcBorders>
          </w:tcPr>
          <w:p w:rsidR="00C10815" w:rsidRDefault="00C10815" w:rsidP="008B677C">
            <w:pPr>
              <w:jc w:val="center"/>
              <w:rPr>
                <w:rFonts w:ascii="Arial" w:hAnsi="Arial"/>
                <w:color w:val="000000"/>
              </w:rPr>
            </w:pPr>
            <w:r>
              <w:rPr>
                <w:rFonts w:ascii="Arial" w:hAnsi="Arial"/>
                <w:color w:val="000000"/>
              </w:rPr>
              <w:t>36</w:t>
            </w:r>
          </w:p>
        </w:tc>
        <w:tc>
          <w:tcPr>
            <w:tcW w:w="450" w:type="dxa"/>
            <w:vMerge w:val="restart"/>
            <w:tcBorders>
              <w:top w:val="single" w:sz="12" w:space="0" w:color="auto"/>
              <w:left w:val="single" w:sz="6" w:space="0" w:color="auto"/>
              <w:right w:val="single" w:sz="6" w:space="0" w:color="auto"/>
            </w:tcBorders>
            <w:vAlign w:val="center"/>
          </w:tcPr>
          <w:p w:rsidR="00C10815" w:rsidRDefault="00C10815" w:rsidP="008B677C">
            <w:pPr>
              <w:jc w:val="center"/>
              <w:rPr>
                <w:rFonts w:ascii="Arial" w:hAnsi="Arial"/>
                <w:color w:val="000000"/>
              </w:rPr>
            </w:pPr>
            <w:r>
              <w:rPr>
                <w:rFonts w:ascii="Arial" w:hAnsi="Arial"/>
                <w:color w:val="000000"/>
              </w:rPr>
              <w:t>14</w:t>
            </w:r>
          </w:p>
        </w:tc>
        <w:tc>
          <w:tcPr>
            <w:tcW w:w="810" w:type="dxa"/>
            <w:vMerge w:val="restart"/>
            <w:tcBorders>
              <w:top w:val="single" w:sz="12" w:space="0" w:color="auto"/>
              <w:left w:val="single" w:sz="6" w:space="0" w:color="auto"/>
              <w:right w:val="single" w:sz="6" w:space="0" w:color="auto"/>
            </w:tcBorders>
            <w:vAlign w:val="center"/>
          </w:tcPr>
          <w:p w:rsidR="00C10815" w:rsidRPr="000B05E0" w:rsidRDefault="00981F5C" w:rsidP="00981F5C">
            <w:pPr>
              <w:jc w:val="center"/>
              <w:rPr>
                <w:rFonts w:ascii="Arial Narrow" w:hAnsi="Arial Narrow" w:cs="Arial"/>
                <w:b/>
              </w:rPr>
            </w:pPr>
            <w:r>
              <w:rPr>
                <w:rFonts w:ascii="Arial Narrow" w:hAnsi="Arial Narrow" w:cs="Arial"/>
                <w:b/>
              </w:rPr>
              <w:t>12/02</w:t>
            </w:r>
            <w:r w:rsidR="00C10815">
              <w:rPr>
                <w:rFonts w:ascii="Arial Narrow" w:hAnsi="Arial Narrow" w:cs="Arial"/>
                <w:b/>
              </w:rPr>
              <w:t>/16</w:t>
            </w:r>
          </w:p>
        </w:tc>
        <w:tc>
          <w:tcPr>
            <w:tcW w:w="6121" w:type="dxa"/>
            <w:tcBorders>
              <w:top w:val="single" w:sz="12" w:space="0" w:color="auto"/>
              <w:left w:val="single" w:sz="6" w:space="0" w:color="auto"/>
              <w:bottom w:val="single" w:sz="6" w:space="0" w:color="auto"/>
              <w:right w:val="single" w:sz="6" w:space="0" w:color="auto"/>
            </w:tcBorders>
          </w:tcPr>
          <w:p w:rsidR="00C10815" w:rsidRDefault="00C10815" w:rsidP="00E36FDA">
            <w:pPr>
              <w:rPr>
                <w:rFonts w:ascii="Arial" w:hAnsi="Arial"/>
                <w:color w:val="000000"/>
              </w:rPr>
            </w:pPr>
            <w:r>
              <w:rPr>
                <w:rFonts w:ascii="Arial" w:hAnsi="Arial"/>
                <w:color w:val="000000"/>
              </w:rPr>
              <w:t>Quantitative Process Management (QPM)</w:t>
            </w:r>
          </w:p>
        </w:tc>
        <w:tc>
          <w:tcPr>
            <w:tcW w:w="2299" w:type="dxa"/>
            <w:vMerge w:val="restart"/>
            <w:tcBorders>
              <w:top w:val="single" w:sz="12" w:space="0" w:color="auto"/>
              <w:left w:val="single" w:sz="6" w:space="0" w:color="auto"/>
              <w:bottom w:val="single" w:sz="12" w:space="0" w:color="auto"/>
              <w:right w:val="single" w:sz="24" w:space="0" w:color="auto"/>
            </w:tcBorders>
            <w:shd w:val="clear" w:color="auto" w:fill="FFFF99"/>
            <w:vAlign w:val="center"/>
          </w:tcPr>
          <w:p w:rsidR="00C10815" w:rsidRPr="0073755B" w:rsidRDefault="00C10815" w:rsidP="00AF3A55">
            <w:pPr>
              <w:jc w:val="center"/>
              <w:rPr>
                <w:rFonts w:ascii="Arial" w:hAnsi="Arial"/>
                <w:color w:val="000000"/>
              </w:rPr>
            </w:pPr>
            <w:r>
              <w:rPr>
                <w:rFonts w:ascii="Arial" w:hAnsi="Arial"/>
                <w:color w:val="000000"/>
              </w:rPr>
              <w:t>A1 (final</w:t>
            </w:r>
            <w:r w:rsidR="00981F5C">
              <w:rPr>
                <w:rFonts w:ascii="Arial" w:hAnsi="Arial"/>
                <w:color w:val="000000"/>
              </w:rPr>
              <w:t xml:space="preserve"> version</w:t>
            </w:r>
            <w:r>
              <w:rPr>
                <w:rFonts w:ascii="Arial" w:hAnsi="Arial"/>
                <w:color w:val="000000"/>
              </w:rPr>
              <w:t>)</w:t>
            </w:r>
          </w:p>
        </w:tc>
      </w:tr>
      <w:tr w:rsidR="00C10815" w:rsidTr="006952B2">
        <w:trPr>
          <w:cantSplit/>
          <w:trHeight w:val="247"/>
          <w:jc w:val="center"/>
        </w:trPr>
        <w:tc>
          <w:tcPr>
            <w:tcW w:w="627" w:type="dxa"/>
            <w:tcBorders>
              <w:top w:val="single" w:sz="6" w:space="0" w:color="auto"/>
              <w:left w:val="single" w:sz="24" w:space="0" w:color="auto"/>
              <w:bottom w:val="single" w:sz="6" w:space="0" w:color="auto"/>
              <w:right w:val="single" w:sz="6" w:space="0" w:color="auto"/>
            </w:tcBorders>
          </w:tcPr>
          <w:p w:rsidR="00C10815" w:rsidRDefault="00C10815" w:rsidP="008B677C">
            <w:pPr>
              <w:jc w:val="center"/>
              <w:rPr>
                <w:rFonts w:ascii="Arial" w:hAnsi="Arial"/>
                <w:color w:val="000000"/>
              </w:rPr>
            </w:pPr>
            <w:r>
              <w:rPr>
                <w:rFonts w:ascii="Arial" w:hAnsi="Arial"/>
                <w:color w:val="000000"/>
              </w:rPr>
              <w:t>37</w:t>
            </w:r>
          </w:p>
        </w:tc>
        <w:tc>
          <w:tcPr>
            <w:tcW w:w="450" w:type="dxa"/>
            <w:vMerge/>
            <w:tcBorders>
              <w:left w:val="single" w:sz="6" w:space="0" w:color="auto"/>
              <w:right w:val="single" w:sz="6" w:space="0" w:color="auto"/>
            </w:tcBorders>
          </w:tcPr>
          <w:p w:rsidR="00C10815" w:rsidRDefault="00C10815" w:rsidP="008B677C">
            <w:pPr>
              <w:jc w:val="center"/>
              <w:rPr>
                <w:rFonts w:ascii="Arial" w:hAnsi="Arial"/>
                <w:color w:val="000000"/>
              </w:rPr>
            </w:pPr>
          </w:p>
        </w:tc>
        <w:tc>
          <w:tcPr>
            <w:tcW w:w="810" w:type="dxa"/>
            <w:vMerge/>
            <w:tcBorders>
              <w:left w:val="single" w:sz="6" w:space="0" w:color="auto"/>
              <w:right w:val="single" w:sz="6" w:space="0" w:color="auto"/>
            </w:tcBorders>
          </w:tcPr>
          <w:p w:rsidR="00C10815" w:rsidRDefault="00C10815" w:rsidP="008B677C">
            <w:pPr>
              <w:jc w:val="center"/>
              <w:rPr>
                <w:rFonts w:ascii="Arial Narrow" w:hAnsi="Arial Narrow" w:cs="Arial"/>
              </w:rPr>
            </w:pPr>
          </w:p>
        </w:tc>
        <w:tc>
          <w:tcPr>
            <w:tcW w:w="6121" w:type="dxa"/>
            <w:tcBorders>
              <w:top w:val="single" w:sz="6" w:space="0" w:color="auto"/>
              <w:left w:val="single" w:sz="6" w:space="0" w:color="auto"/>
              <w:bottom w:val="single" w:sz="6" w:space="0" w:color="auto"/>
              <w:right w:val="single" w:sz="6" w:space="0" w:color="auto"/>
            </w:tcBorders>
          </w:tcPr>
          <w:p w:rsidR="00C10815" w:rsidRDefault="00C10815" w:rsidP="00BF19FD">
            <w:pPr>
              <w:rPr>
                <w:rFonts w:ascii="Arial" w:hAnsi="Arial"/>
                <w:color w:val="000000"/>
              </w:rPr>
            </w:pPr>
            <w:r>
              <w:rPr>
                <w:rFonts w:ascii="Arial" w:hAnsi="Arial"/>
                <w:color w:val="000000"/>
              </w:rPr>
              <w:t>Statistical Process Control for QPM</w:t>
            </w:r>
          </w:p>
        </w:tc>
        <w:tc>
          <w:tcPr>
            <w:tcW w:w="2299" w:type="dxa"/>
            <w:vMerge/>
            <w:tcBorders>
              <w:top w:val="single" w:sz="12" w:space="0" w:color="auto"/>
              <w:left w:val="single" w:sz="6" w:space="0" w:color="auto"/>
              <w:bottom w:val="single" w:sz="12" w:space="0" w:color="auto"/>
              <w:right w:val="single" w:sz="24" w:space="0" w:color="auto"/>
            </w:tcBorders>
            <w:shd w:val="clear" w:color="auto" w:fill="FFFF99"/>
            <w:vAlign w:val="center"/>
          </w:tcPr>
          <w:p w:rsidR="00C10815" w:rsidRDefault="00C10815" w:rsidP="008B677C">
            <w:pPr>
              <w:jc w:val="center"/>
              <w:rPr>
                <w:rFonts w:ascii="Arial" w:hAnsi="Arial"/>
                <w:color w:val="000000"/>
                <w:sz w:val="72"/>
              </w:rPr>
            </w:pPr>
          </w:p>
        </w:tc>
      </w:tr>
      <w:tr w:rsidR="00C10815" w:rsidTr="006952B2">
        <w:trPr>
          <w:cantSplit/>
          <w:trHeight w:val="257"/>
          <w:jc w:val="center"/>
        </w:trPr>
        <w:tc>
          <w:tcPr>
            <w:tcW w:w="627" w:type="dxa"/>
            <w:tcBorders>
              <w:top w:val="single" w:sz="6" w:space="0" w:color="auto"/>
              <w:left w:val="single" w:sz="24" w:space="0" w:color="auto"/>
              <w:bottom w:val="single" w:sz="12" w:space="0" w:color="auto"/>
              <w:right w:val="single" w:sz="6" w:space="0" w:color="auto"/>
            </w:tcBorders>
          </w:tcPr>
          <w:p w:rsidR="00C10815" w:rsidRDefault="00C10815" w:rsidP="008B677C">
            <w:pPr>
              <w:jc w:val="center"/>
              <w:rPr>
                <w:rFonts w:ascii="Arial" w:hAnsi="Arial"/>
                <w:color w:val="000000"/>
              </w:rPr>
            </w:pPr>
            <w:r>
              <w:rPr>
                <w:rFonts w:ascii="Arial" w:hAnsi="Arial"/>
                <w:color w:val="000000"/>
              </w:rPr>
              <w:t>38</w:t>
            </w:r>
          </w:p>
        </w:tc>
        <w:tc>
          <w:tcPr>
            <w:tcW w:w="450" w:type="dxa"/>
            <w:vMerge/>
            <w:tcBorders>
              <w:left w:val="single" w:sz="6" w:space="0" w:color="auto"/>
              <w:bottom w:val="single" w:sz="12" w:space="0" w:color="auto"/>
              <w:right w:val="single" w:sz="6" w:space="0" w:color="auto"/>
            </w:tcBorders>
          </w:tcPr>
          <w:p w:rsidR="00C10815" w:rsidRDefault="00C10815" w:rsidP="008B677C">
            <w:pPr>
              <w:jc w:val="center"/>
              <w:rPr>
                <w:rFonts w:ascii="Arial" w:hAnsi="Arial"/>
                <w:color w:val="000000"/>
              </w:rPr>
            </w:pPr>
          </w:p>
        </w:tc>
        <w:tc>
          <w:tcPr>
            <w:tcW w:w="810" w:type="dxa"/>
            <w:vMerge/>
            <w:tcBorders>
              <w:left w:val="single" w:sz="6" w:space="0" w:color="auto"/>
              <w:bottom w:val="single" w:sz="12" w:space="0" w:color="auto"/>
              <w:right w:val="single" w:sz="6" w:space="0" w:color="auto"/>
            </w:tcBorders>
          </w:tcPr>
          <w:p w:rsidR="00C10815" w:rsidRDefault="00C10815" w:rsidP="008B677C">
            <w:pPr>
              <w:jc w:val="center"/>
              <w:rPr>
                <w:rFonts w:ascii="Arial Narrow" w:hAnsi="Arial Narrow" w:cs="Arial"/>
              </w:rPr>
            </w:pPr>
          </w:p>
        </w:tc>
        <w:tc>
          <w:tcPr>
            <w:tcW w:w="6121" w:type="dxa"/>
            <w:tcBorders>
              <w:top w:val="single" w:sz="6" w:space="0" w:color="auto"/>
              <w:left w:val="single" w:sz="6" w:space="0" w:color="auto"/>
              <w:bottom w:val="single" w:sz="12" w:space="0" w:color="auto"/>
              <w:right w:val="single" w:sz="6" w:space="0" w:color="auto"/>
            </w:tcBorders>
          </w:tcPr>
          <w:p w:rsidR="00C10815" w:rsidRDefault="00C10815" w:rsidP="00BF19FD">
            <w:pPr>
              <w:rPr>
                <w:rFonts w:ascii="Arial" w:hAnsi="Arial"/>
                <w:color w:val="000000"/>
              </w:rPr>
            </w:pPr>
            <w:r>
              <w:rPr>
                <w:rFonts w:ascii="Arial" w:hAnsi="Arial"/>
                <w:color w:val="000000"/>
              </w:rPr>
              <w:t>Using Defect Data to Predict Reliability and Warranty Cost</w:t>
            </w:r>
          </w:p>
        </w:tc>
        <w:tc>
          <w:tcPr>
            <w:tcW w:w="2299" w:type="dxa"/>
            <w:vMerge/>
            <w:tcBorders>
              <w:top w:val="single" w:sz="12" w:space="0" w:color="auto"/>
              <w:left w:val="single" w:sz="6" w:space="0" w:color="auto"/>
              <w:bottom w:val="single" w:sz="12" w:space="0" w:color="auto"/>
              <w:right w:val="single" w:sz="24" w:space="0" w:color="auto"/>
            </w:tcBorders>
            <w:shd w:val="clear" w:color="auto" w:fill="FFFF99"/>
            <w:vAlign w:val="center"/>
          </w:tcPr>
          <w:p w:rsidR="00C10815" w:rsidRDefault="00C10815" w:rsidP="008B677C">
            <w:pPr>
              <w:jc w:val="center"/>
              <w:rPr>
                <w:rFonts w:ascii="Arial" w:hAnsi="Arial"/>
                <w:color w:val="000000"/>
                <w:sz w:val="72"/>
              </w:rPr>
            </w:pPr>
          </w:p>
        </w:tc>
      </w:tr>
      <w:tr w:rsidR="00C10815" w:rsidTr="006952B2">
        <w:trPr>
          <w:cantSplit/>
          <w:trHeight w:val="257"/>
          <w:jc w:val="center"/>
        </w:trPr>
        <w:tc>
          <w:tcPr>
            <w:tcW w:w="627" w:type="dxa"/>
            <w:tcBorders>
              <w:top w:val="single" w:sz="12" w:space="0" w:color="auto"/>
              <w:left w:val="single" w:sz="24" w:space="0" w:color="auto"/>
              <w:bottom w:val="single" w:sz="24" w:space="0" w:color="auto"/>
              <w:right w:val="single" w:sz="6" w:space="0" w:color="auto"/>
            </w:tcBorders>
            <w:shd w:val="solid" w:color="C0C0C0" w:fill="auto"/>
          </w:tcPr>
          <w:p w:rsidR="00C10815" w:rsidRDefault="00C10815" w:rsidP="008B677C">
            <w:pPr>
              <w:jc w:val="center"/>
              <w:rPr>
                <w:rFonts w:ascii="Arial" w:hAnsi="Arial"/>
                <w:color w:val="000000"/>
              </w:rPr>
            </w:pPr>
          </w:p>
        </w:tc>
        <w:tc>
          <w:tcPr>
            <w:tcW w:w="450" w:type="dxa"/>
            <w:tcBorders>
              <w:top w:val="single" w:sz="12" w:space="0" w:color="auto"/>
              <w:left w:val="single" w:sz="6" w:space="0" w:color="auto"/>
              <w:bottom w:val="single" w:sz="24" w:space="0" w:color="auto"/>
              <w:right w:val="single" w:sz="6" w:space="0" w:color="auto"/>
            </w:tcBorders>
            <w:shd w:val="solid" w:color="FFFFFF" w:fill="FFFFFF"/>
          </w:tcPr>
          <w:p w:rsidR="00C10815" w:rsidRPr="0092430A" w:rsidRDefault="00C10815" w:rsidP="008B677C">
            <w:pPr>
              <w:jc w:val="center"/>
              <w:rPr>
                <w:rFonts w:ascii="Arial Narrow" w:hAnsi="Arial Narrow"/>
                <w:color w:val="000000"/>
              </w:rPr>
            </w:pPr>
            <w:r w:rsidRPr="0092430A">
              <w:rPr>
                <w:rFonts w:ascii="Arial Narrow" w:hAnsi="Arial Narrow"/>
                <w:color w:val="000000"/>
              </w:rPr>
              <w:t>(15)</w:t>
            </w:r>
          </w:p>
        </w:tc>
        <w:tc>
          <w:tcPr>
            <w:tcW w:w="810" w:type="dxa"/>
            <w:tcBorders>
              <w:top w:val="single" w:sz="12" w:space="0" w:color="auto"/>
              <w:left w:val="single" w:sz="6" w:space="0" w:color="auto"/>
              <w:bottom w:val="single" w:sz="24" w:space="0" w:color="auto"/>
              <w:right w:val="single" w:sz="6" w:space="0" w:color="auto"/>
            </w:tcBorders>
            <w:vAlign w:val="center"/>
          </w:tcPr>
          <w:p w:rsidR="00C10815" w:rsidRPr="000B05E0" w:rsidRDefault="00981F5C" w:rsidP="00981F5C">
            <w:pPr>
              <w:jc w:val="center"/>
              <w:rPr>
                <w:rFonts w:ascii="Arial Narrow" w:hAnsi="Arial Narrow" w:cs="Arial"/>
                <w:b/>
              </w:rPr>
            </w:pPr>
            <w:r>
              <w:rPr>
                <w:rFonts w:ascii="Arial Narrow" w:hAnsi="Arial Narrow" w:cs="Arial"/>
                <w:b/>
              </w:rPr>
              <w:t>12/16</w:t>
            </w:r>
            <w:r w:rsidR="00C10815">
              <w:rPr>
                <w:rFonts w:ascii="Arial Narrow" w:hAnsi="Arial Narrow" w:cs="Arial"/>
                <w:b/>
              </w:rPr>
              <w:t>/16</w:t>
            </w:r>
          </w:p>
        </w:tc>
        <w:tc>
          <w:tcPr>
            <w:tcW w:w="6121" w:type="dxa"/>
            <w:tcBorders>
              <w:top w:val="single" w:sz="12" w:space="0" w:color="auto"/>
              <w:left w:val="single" w:sz="6" w:space="0" w:color="auto"/>
              <w:bottom w:val="single" w:sz="24" w:space="0" w:color="auto"/>
              <w:right w:val="single" w:sz="6" w:space="0" w:color="auto"/>
            </w:tcBorders>
            <w:vAlign w:val="center"/>
          </w:tcPr>
          <w:p w:rsidR="00C10815" w:rsidRDefault="00C10815" w:rsidP="00E36FDA">
            <w:pPr>
              <w:jc w:val="center"/>
              <w:rPr>
                <w:rFonts w:ascii="Arial Narrow" w:hAnsi="Arial Narrow"/>
                <w:color w:val="000000"/>
                <w:sz w:val="16"/>
              </w:rPr>
            </w:pPr>
            <w:r>
              <w:rPr>
                <w:rFonts w:ascii="Arial" w:hAnsi="Arial"/>
                <w:b/>
                <w:i/>
                <w:color w:val="000000"/>
                <w:sz w:val="18"/>
                <w:u w:val="single"/>
              </w:rPr>
              <w:t>Final Examination</w:t>
            </w:r>
          </w:p>
        </w:tc>
        <w:tc>
          <w:tcPr>
            <w:tcW w:w="2299" w:type="dxa"/>
            <w:tcBorders>
              <w:top w:val="single" w:sz="12" w:space="0" w:color="auto"/>
              <w:left w:val="single" w:sz="6" w:space="0" w:color="auto"/>
              <w:bottom w:val="single" w:sz="24" w:space="0" w:color="auto"/>
              <w:right w:val="single" w:sz="24" w:space="0" w:color="auto"/>
            </w:tcBorders>
            <w:shd w:val="clear" w:color="C0C0C0" w:fill="FF99CC"/>
            <w:vAlign w:val="center"/>
          </w:tcPr>
          <w:p w:rsidR="00C10815" w:rsidRDefault="00C10815" w:rsidP="00FB60FB">
            <w:pPr>
              <w:pStyle w:val="Heading2"/>
            </w:pPr>
          </w:p>
        </w:tc>
      </w:tr>
    </w:tbl>
    <w:p w:rsidR="00D77B00" w:rsidRDefault="00D77B00" w:rsidP="00775A75">
      <w:pPr>
        <w:rPr>
          <w:rFonts w:ascii="Arial" w:hAnsi="Arial" w:cs="Arial"/>
          <w:bCs/>
          <w:color w:val="0000FF"/>
          <w:sz w:val="21"/>
          <w:szCs w:val="21"/>
        </w:rPr>
      </w:pPr>
    </w:p>
    <w:sectPr w:rsidR="00D77B00" w:rsidSect="00A4213A">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F1A" w:rsidRDefault="00D82F1A" w:rsidP="00141EC6">
      <w:r>
        <w:separator/>
      </w:r>
    </w:p>
  </w:endnote>
  <w:endnote w:type="continuationSeparator" w:id="0">
    <w:p w:rsidR="00D82F1A" w:rsidRDefault="00D82F1A"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F1A" w:rsidRDefault="00D82F1A" w:rsidP="00141EC6">
      <w:r>
        <w:separator/>
      </w:r>
    </w:p>
  </w:footnote>
  <w:footnote w:type="continuationSeparator" w:id="0">
    <w:p w:rsidR="00D82F1A" w:rsidRDefault="00D82F1A" w:rsidP="00141E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060BC"/>
    <w:multiLevelType w:val="hybridMultilevel"/>
    <w:tmpl w:val="9082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47D19"/>
    <w:multiLevelType w:val="hybridMultilevel"/>
    <w:tmpl w:val="E872FA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82A00"/>
    <w:multiLevelType w:val="hybridMultilevel"/>
    <w:tmpl w:val="07E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4A3C3F"/>
    <w:multiLevelType w:val="hybridMultilevel"/>
    <w:tmpl w:val="E0CEF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D1484"/>
    <w:multiLevelType w:val="hybridMultilevel"/>
    <w:tmpl w:val="6BF2B0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1"/>
  </w:num>
  <w:num w:numId="6">
    <w:abstractNumId w:val="6"/>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EC6"/>
    <w:rsid w:val="0003009B"/>
    <w:rsid w:val="00041132"/>
    <w:rsid w:val="000415A9"/>
    <w:rsid w:val="00060308"/>
    <w:rsid w:val="00061D5E"/>
    <w:rsid w:val="000D4721"/>
    <w:rsid w:val="000D4DC4"/>
    <w:rsid w:val="000E2165"/>
    <w:rsid w:val="000E5644"/>
    <w:rsid w:val="000F03EB"/>
    <w:rsid w:val="00110D3C"/>
    <w:rsid w:val="00131843"/>
    <w:rsid w:val="00137858"/>
    <w:rsid w:val="00140039"/>
    <w:rsid w:val="00141EC6"/>
    <w:rsid w:val="00155279"/>
    <w:rsid w:val="00155DDD"/>
    <w:rsid w:val="0016052E"/>
    <w:rsid w:val="001736E6"/>
    <w:rsid w:val="001751C4"/>
    <w:rsid w:val="00191A69"/>
    <w:rsid w:val="001A44FC"/>
    <w:rsid w:val="001B52EA"/>
    <w:rsid w:val="001B6EFE"/>
    <w:rsid w:val="001C53D1"/>
    <w:rsid w:val="001C79D6"/>
    <w:rsid w:val="001D11A1"/>
    <w:rsid w:val="001E1E1B"/>
    <w:rsid w:val="0020685B"/>
    <w:rsid w:val="002070A8"/>
    <w:rsid w:val="0023389B"/>
    <w:rsid w:val="00235E04"/>
    <w:rsid w:val="00241C6A"/>
    <w:rsid w:val="00260741"/>
    <w:rsid w:val="0026753C"/>
    <w:rsid w:val="00277015"/>
    <w:rsid w:val="002A5E61"/>
    <w:rsid w:val="002F021C"/>
    <w:rsid w:val="00316254"/>
    <w:rsid w:val="00326654"/>
    <w:rsid w:val="00330812"/>
    <w:rsid w:val="003435E7"/>
    <w:rsid w:val="00381B9F"/>
    <w:rsid w:val="00384AFA"/>
    <w:rsid w:val="00393BCC"/>
    <w:rsid w:val="003A4BD5"/>
    <w:rsid w:val="003E170D"/>
    <w:rsid w:val="003E19A6"/>
    <w:rsid w:val="003E3048"/>
    <w:rsid w:val="00405CD1"/>
    <w:rsid w:val="00425855"/>
    <w:rsid w:val="00425D01"/>
    <w:rsid w:val="00444DFE"/>
    <w:rsid w:val="00461A15"/>
    <w:rsid w:val="00490285"/>
    <w:rsid w:val="0049097A"/>
    <w:rsid w:val="004A0025"/>
    <w:rsid w:val="004A046D"/>
    <w:rsid w:val="004C098F"/>
    <w:rsid w:val="004C7DA8"/>
    <w:rsid w:val="004D01CE"/>
    <w:rsid w:val="004D21F8"/>
    <w:rsid w:val="004F54A2"/>
    <w:rsid w:val="004F5DD0"/>
    <w:rsid w:val="005103D0"/>
    <w:rsid w:val="00523DA7"/>
    <w:rsid w:val="00533014"/>
    <w:rsid w:val="00545341"/>
    <w:rsid w:val="00554BE1"/>
    <w:rsid w:val="0057065D"/>
    <w:rsid w:val="005775F0"/>
    <w:rsid w:val="00593047"/>
    <w:rsid w:val="005A079A"/>
    <w:rsid w:val="005A1D82"/>
    <w:rsid w:val="005B5FCF"/>
    <w:rsid w:val="00607D4D"/>
    <w:rsid w:val="0063236F"/>
    <w:rsid w:val="00651493"/>
    <w:rsid w:val="00652318"/>
    <w:rsid w:val="006647EF"/>
    <w:rsid w:val="0067588F"/>
    <w:rsid w:val="006778C9"/>
    <w:rsid w:val="00684C58"/>
    <w:rsid w:val="00686767"/>
    <w:rsid w:val="0068711A"/>
    <w:rsid w:val="006952B2"/>
    <w:rsid w:val="006A39D7"/>
    <w:rsid w:val="006B2E43"/>
    <w:rsid w:val="006B7C63"/>
    <w:rsid w:val="006D7847"/>
    <w:rsid w:val="006F18F1"/>
    <w:rsid w:val="007263A4"/>
    <w:rsid w:val="00734387"/>
    <w:rsid w:val="00741D8D"/>
    <w:rsid w:val="00744055"/>
    <w:rsid w:val="00762874"/>
    <w:rsid w:val="00774E5C"/>
    <w:rsid w:val="00775A75"/>
    <w:rsid w:val="00786C2F"/>
    <w:rsid w:val="007B06DE"/>
    <w:rsid w:val="007B0CB6"/>
    <w:rsid w:val="00814091"/>
    <w:rsid w:val="00866597"/>
    <w:rsid w:val="00891B7E"/>
    <w:rsid w:val="008957AE"/>
    <w:rsid w:val="008A562C"/>
    <w:rsid w:val="008A67E9"/>
    <w:rsid w:val="008A6918"/>
    <w:rsid w:val="008D03AF"/>
    <w:rsid w:val="008D53A6"/>
    <w:rsid w:val="00910DA7"/>
    <w:rsid w:val="00911807"/>
    <w:rsid w:val="0091586E"/>
    <w:rsid w:val="00920B71"/>
    <w:rsid w:val="00920E54"/>
    <w:rsid w:val="0092291C"/>
    <w:rsid w:val="00932811"/>
    <w:rsid w:val="0094032E"/>
    <w:rsid w:val="00981F5C"/>
    <w:rsid w:val="00982A7E"/>
    <w:rsid w:val="00992063"/>
    <w:rsid w:val="009957C8"/>
    <w:rsid w:val="009A1BD8"/>
    <w:rsid w:val="009C19F6"/>
    <w:rsid w:val="009D0858"/>
    <w:rsid w:val="009D1667"/>
    <w:rsid w:val="009D54AE"/>
    <w:rsid w:val="009D756D"/>
    <w:rsid w:val="009E4D0C"/>
    <w:rsid w:val="009E58AE"/>
    <w:rsid w:val="00A4213A"/>
    <w:rsid w:val="00A470FF"/>
    <w:rsid w:val="00A7500D"/>
    <w:rsid w:val="00A80B59"/>
    <w:rsid w:val="00A91E12"/>
    <w:rsid w:val="00A933D4"/>
    <w:rsid w:val="00AA5EB2"/>
    <w:rsid w:val="00AB24DE"/>
    <w:rsid w:val="00AB5871"/>
    <w:rsid w:val="00AD522D"/>
    <w:rsid w:val="00AF3A55"/>
    <w:rsid w:val="00AF4D50"/>
    <w:rsid w:val="00B0055A"/>
    <w:rsid w:val="00B074E6"/>
    <w:rsid w:val="00B124DD"/>
    <w:rsid w:val="00B13186"/>
    <w:rsid w:val="00B14E6E"/>
    <w:rsid w:val="00B2784A"/>
    <w:rsid w:val="00B31B3C"/>
    <w:rsid w:val="00B418B0"/>
    <w:rsid w:val="00B51D08"/>
    <w:rsid w:val="00B56CE3"/>
    <w:rsid w:val="00BA079D"/>
    <w:rsid w:val="00BD4445"/>
    <w:rsid w:val="00BD619D"/>
    <w:rsid w:val="00BE691B"/>
    <w:rsid w:val="00BF7610"/>
    <w:rsid w:val="00BF7B93"/>
    <w:rsid w:val="00C10815"/>
    <w:rsid w:val="00C17FD9"/>
    <w:rsid w:val="00C4507E"/>
    <w:rsid w:val="00C54DB1"/>
    <w:rsid w:val="00C54E79"/>
    <w:rsid w:val="00C568D4"/>
    <w:rsid w:val="00C72898"/>
    <w:rsid w:val="00C97B17"/>
    <w:rsid w:val="00CB2C5F"/>
    <w:rsid w:val="00CB6B3B"/>
    <w:rsid w:val="00CB7789"/>
    <w:rsid w:val="00CD0796"/>
    <w:rsid w:val="00CE1818"/>
    <w:rsid w:val="00CE55C9"/>
    <w:rsid w:val="00D07E62"/>
    <w:rsid w:val="00D4640C"/>
    <w:rsid w:val="00D57772"/>
    <w:rsid w:val="00D60A19"/>
    <w:rsid w:val="00D665D2"/>
    <w:rsid w:val="00D77B00"/>
    <w:rsid w:val="00D82F1A"/>
    <w:rsid w:val="00D950B4"/>
    <w:rsid w:val="00DB1495"/>
    <w:rsid w:val="00DB5435"/>
    <w:rsid w:val="00DB7145"/>
    <w:rsid w:val="00DE06E6"/>
    <w:rsid w:val="00DE1EF6"/>
    <w:rsid w:val="00E1550B"/>
    <w:rsid w:val="00E17B77"/>
    <w:rsid w:val="00E17E2A"/>
    <w:rsid w:val="00E24B86"/>
    <w:rsid w:val="00E4432D"/>
    <w:rsid w:val="00E545F7"/>
    <w:rsid w:val="00E76DC9"/>
    <w:rsid w:val="00E85AFD"/>
    <w:rsid w:val="00EB3BC1"/>
    <w:rsid w:val="00EB5E95"/>
    <w:rsid w:val="00ED7522"/>
    <w:rsid w:val="00F126B1"/>
    <w:rsid w:val="00F1562E"/>
    <w:rsid w:val="00F25445"/>
    <w:rsid w:val="00FB4FFE"/>
    <w:rsid w:val="00FB60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C6"/>
    <w:rPr>
      <w:sz w:val="22"/>
      <w:szCs w:val="22"/>
    </w:rPr>
  </w:style>
  <w:style w:type="paragraph" w:styleId="Heading2">
    <w:name w:val="heading 2"/>
    <w:basedOn w:val="Normal"/>
    <w:next w:val="Normal"/>
    <w:link w:val="Heading2Char"/>
    <w:qFormat/>
    <w:rsid w:val="00061D5E"/>
    <w:pPr>
      <w:keepNext/>
      <w:widowControl w:val="0"/>
      <w:jc w:val="center"/>
      <w:outlineLvl w:val="1"/>
    </w:pPr>
    <w:rPr>
      <w:rFonts w:ascii="Arial" w:eastAsia="Times New Roman" w:hAnsi="Arial"/>
      <w:b/>
      <w:bCs/>
      <w:color w:val="000000"/>
      <w:sz w:val="20"/>
      <w:szCs w:val="20"/>
      <w:lang w:eastAsia="en-US"/>
    </w:rPr>
  </w:style>
  <w:style w:type="paragraph" w:styleId="Heading3">
    <w:name w:val="heading 3"/>
    <w:basedOn w:val="Normal"/>
    <w:next w:val="Normal"/>
    <w:link w:val="Heading3Char"/>
    <w:qFormat/>
    <w:rsid w:val="00061D5E"/>
    <w:pPr>
      <w:keepNext/>
      <w:widowControl w:val="0"/>
      <w:jc w:val="center"/>
      <w:outlineLvl w:val="2"/>
    </w:pPr>
    <w:rPr>
      <w:rFonts w:ascii="Arial" w:eastAsia="Times New Roman" w:hAnsi="Arial"/>
      <w:color w:val="000000"/>
      <w:sz w:val="5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customStyle="1" w:styleId="Heading2Char">
    <w:name w:val="Heading 2 Char"/>
    <w:basedOn w:val="DefaultParagraphFont"/>
    <w:link w:val="Heading2"/>
    <w:rsid w:val="00061D5E"/>
    <w:rPr>
      <w:rFonts w:ascii="Arial" w:eastAsia="Times New Roman" w:hAnsi="Arial"/>
      <w:b/>
      <w:bCs/>
      <w:color w:val="000000"/>
      <w:lang w:eastAsia="en-US"/>
    </w:rPr>
  </w:style>
  <w:style w:type="character" w:customStyle="1" w:styleId="Heading3Char">
    <w:name w:val="Heading 3 Char"/>
    <w:basedOn w:val="DefaultParagraphFont"/>
    <w:link w:val="Heading3"/>
    <w:rsid w:val="00061D5E"/>
    <w:rPr>
      <w:rFonts w:ascii="Arial" w:eastAsia="Times New Roman" w:hAnsi="Arial"/>
      <w:color w:val="000000"/>
      <w:sz w:val="5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C6"/>
    <w:rPr>
      <w:sz w:val="22"/>
      <w:szCs w:val="22"/>
    </w:rPr>
  </w:style>
  <w:style w:type="paragraph" w:styleId="Heading2">
    <w:name w:val="heading 2"/>
    <w:basedOn w:val="Normal"/>
    <w:next w:val="Normal"/>
    <w:link w:val="Heading2Char"/>
    <w:qFormat/>
    <w:rsid w:val="00061D5E"/>
    <w:pPr>
      <w:keepNext/>
      <w:widowControl w:val="0"/>
      <w:jc w:val="center"/>
      <w:outlineLvl w:val="1"/>
    </w:pPr>
    <w:rPr>
      <w:rFonts w:ascii="Arial" w:eastAsia="Times New Roman" w:hAnsi="Arial"/>
      <w:b/>
      <w:bCs/>
      <w:color w:val="000000"/>
      <w:sz w:val="20"/>
      <w:szCs w:val="20"/>
      <w:lang w:eastAsia="en-US"/>
    </w:rPr>
  </w:style>
  <w:style w:type="paragraph" w:styleId="Heading3">
    <w:name w:val="heading 3"/>
    <w:basedOn w:val="Normal"/>
    <w:next w:val="Normal"/>
    <w:link w:val="Heading3Char"/>
    <w:qFormat/>
    <w:rsid w:val="00061D5E"/>
    <w:pPr>
      <w:keepNext/>
      <w:widowControl w:val="0"/>
      <w:jc w:val="center"/>
      <w:outlineLvl w:val="2"/>
    </w:pPr>
    <w:rPr>
      <w:rFonts w:ascii="Arial" w:eastAsia="Times New Roman" w:hAnsi="Arial"/>
      <w:color w:val="000000"/>
      <w:sz w:val="5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customStyle="1" w:styleId="Heading2Char">
    <w:name w:val="Heading 2 Char"/>
    <w:basedOn w:val="DefaultParagraphFont"/>
    <w:link w:val="Heading2"/>
    <w:rsid w:val="00061D5E"/>
    <w:rPr>
      <w:rFonts w:ascii="Arial" w:eastAsia="Times New Roman" w:hAnsi="Arial"/>
      <w:b/>
      <w:bCs/>
      <w:color w:val="000000"/>
      <w:lang w:eastAsia="en-US"/>
    </w:rPr>
  </w:style>
  <w:style w:type="character" w:customStyle="1" w:styleId="Heading3Char">
    <w:name w:val="Heading 3 Char"/>
    <w:basedOn w:val="DefaultParagraphFont"/>
    <w:link w:val="Heading3"/>
    <w:rsid w:val="00061D5E"/>
    <w:rPr>
      <w:rFonts w:ascii="Arial" w:eastAsia="Times New Roman" w:hAnsi="Arial"/>
      <w:color w:val="000000"/>
      <w:sz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eb.uta.edu/aao/fao/" TargetMode="External"/><Relationship Id="rId18" Type="http://schemas.openxmlformats.org/officeDocument/2006/relationships/hyperlink" Target="jmhood@uta.edu" TargetMode="External"/><Relationship Id="rId26" Type="http://schemas.openxmlformats.org/officeDocument/2006/relationships/hyperlink" Target="http://www.uta.edu/resources" TargetMode="External"/><Relationship Id="rId39" Type="http://schemas.openxmlformats.org/officeDocument/2006/relationships/hyperlink" Target="http://libguides.uta.edu/os" TargetMode="External"/><Relationship Id="rId3" Type="http://schemas.openxmlformats.org/officeDocument/2006/relationships/styles" Target="styles.xml"/><Relationship Id="rId21" Type="http://schemas.openxmlformats.org/officeDocument/2006/relationships/hyperlink" Target="http://www.uta.edu/sfs" TargetMode="External"/><Relationship Id="rId34" Type="http://schemas.openxmlformats.org/officeDocument/2006/relationships/hyperlink" Target="http://pulse.uta.edu/vwebv/enterCourseReserve.do"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atalog.uta.edu/academicregulations/grades/" TargetMode="External"/><Relationship Id="rId17" Type="http://schemas.openxmlformats.org/officeDocument/2006/relationships/hyperlink" Target="http://www.uta.edu/titleIX" TargetMode="External"/><Relationship Id="rId25" Type="http://schemas.openxmlformats.org/officeDocument/2006/relationships/hyperlink" Target="mailto:resources@uta.edu" TargetMode="External"/><Relationship Id="rId33" Type="http://schemas.openxmlformats.org/officeDocument/2006/relationships/hyperlink" Target="http://www.uta.edu/library/databases/index.php" TargetMode="External"/><Relationship Id="rId38" Type="http://schemas.openxmlformats.org/officeDocument/2006/relationships/hyperlink" Target="http://www.uta.edu/library/services/distance.php" TargetMode="External"/><Relationship Id="rId2" Type="http://schemas.openxmlformats.org/officeDocument/2006/relationships/numbering" Target="numbering.xml"/><Relationship Id="rId16" Type="http://schemas.openxmlformats.org/officeDocument/2006/relationships/hyperlink" Target="http://www.uta.edu/hr/eos/index.php" TargetMode="External"/><Relationship Id="rId20" Type="http://schemas.openxmlformats.org/officeDocument/2006/relationships/hyperlink" Target="http://www.uta.edu/oit/cs/email/mavmail.php" TargetMode="External"/><Relationship Id="rId29" Type="http://schemas.openxmlformats.org/officeDocument/2006/relationships/hyperlink" Target="http://www.uta.edu/owl/" TargetMode="External"/><Relationship Id="rId41" Type="http://schemas.openxmlformats.org/officeDocument/2006/relationships/hyperlink" Target="mailto:sbeckett@uta.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mi.com" TargetMode="External"/><Relationship Id="rId24" Type="http://schemas.openxmlformats.org/officeDocument/2006/relationships/hyperlink" Target="https://mavalert.uta.edu/register.php" TargetMode="External"/><Relationship Id="rId32" Type="http://schemas.openxmlformats.org/officeDocument/2006/relationships/hyperlink" Target="http://www.uta.edu/library/help/subject-librarians.php" TargetMode="External"/><Relationship Id="rId37" Type="http://schemas.openxmlformats.org/officeDocument/2006/relationships/hyperlink" Target="http://ask.uta.edu/" TargetMode="External"/><Relationship Id="rId40" Type="http://schemas.openxmlformats.org/officeDocument/2006/relationships/hyperlink" Target="http://libguides.uta.edu/pols2311fm" TargetMode="External"/><Relationship Id="rId5" Type="http://schemas.openxmlformats.org/officeDocument/2006/relationships/settings" Target="settings.xml"/><Relationship Id="rId15" Type="http://schemas.openxmlformats.org/officeDocument/2006/relationships/hyperlink" Target="http://www.uta.edu/caps/" TargetMode="External"/><Relationship Id="rId23" Type="http://schemas.openxmlformats.org/officeDocument/2006/relationships/hyperlink" Target="https://mavalert.uta.edu/" TargetMode="External"/><Relationship Id="rId28" Type="http://schemas.openxmlformats.org/officeDocument/2006/relationships/hyperlink" Target="https://owa.uta.edu/owa/luket@exchange.uta.edu/redir.aspx?C=jqplelmmw0KcvkWv1pRv_rHS8ofUUtFIXl_CWZTLffEmCPyZf3x4ncUbBmD9p3gSPROCbhSJj7U.&amp;URL=https%3a%2f%2futa.mywconline.com%2f" TargetMode="External"/><Relationship Id="rId36" Type="http://schemas.openxmlformats.org/officeDocument/2006/relationships/hyperlink" Target="http://libguides.uta.edu/offcampus" TargetMode="External"/><Relationship Id="rId10" Type="http://schemas.openxmlformats.org/officeDocument/2006/relationships/hyperlink" Target="http://www.swebok.org" TargetMode="External"/><Relationship Id="rId19" Type="http://schemas.openxmlformats.org/officeDocument/2006/relationships/hyperlink" Target="https://www.uta.edu/conduct/" TargetMode="External"/><Relationship Id="rId31" Type="http://schemas.openxmlformats.org/officeDocument/2006/relationships/hyperlink" Target="http://libguides.uta.edu" TargetMode="External"/><Relationship Id="rId4" Type="http://schemas.microsoft.com/office/2007/relationships/stylesWithEffects" Target="stylesWithEffects.xml"/><Relationship Id="rId9" Type="http://schemas.openxmlformats.org/officeDocument/2006/relationships/hyperlink" Target="https://owa.uta.edu/owa/redir.aspx?SURL=bTOu32IsFySSgNUXHKWB8VJheVGg5ydCyBGKFQsj5fofcgOBbIHSCGgAdAB0AHAAcwA6AC8ALwBsAG8AZwBpAG4ALgBlAHoAcAByAG8AeAB5AC4AdQB0AGEALgBlAGQAdQAvAGwAbwBnAGkAbgA_AHUAcgBsAD0AaAB0AHQAcAA6AC8ALwB3AHcAdwAuAHUAdABhAHIAbAAuAGUAYgBsAGkAYgAuAGMAbwBtAC8ARQBCAEwAVwBlAGIALwBwAGEAdAByAG8AbgAvAD8AdABhAHIAZwBlAHQAPQBwAGEAdAByAG8AbgAmAGUAeAB0AGUAbgBkAGUAZABpAGQAPQBQAF8AMQA1ADcANQAzADgAMwBfADAA&amp;URL=https%3a%2f%2flogin.ezproxy.uta.edu%2flogin%3furl%3dhttp%3a%2f%2fwww.utarl.eblib.com%2fEBLWeb%2fpatron%2f%3ftarget%3dpatron%26extendedid%3dP_1575383_0" TargetMode="External"/><Relationship Id="rId14" Type="http://schemas.openxmlformats.org/officeDocument/2006/relationships/hyperlink" Target="http://www.uta.edu/disability" TargetMode="External"/><Relationship Id="rId22" Type="http://schemas.openxmlformats.org/officeDocument/2006/relationships/hyperlink" Target="https://www.uta.edu/policy/procedure/7-6)" TargetMode="External"/><Relationship Id="rId27" Type="http://schemas.openxmlformats.org/officeDocument/2006/relationships/hyperlink" Target="mailto:IDEAS@uta.edu" TargetMode="External"/><Relationship Id="rId30" Type="http://schemas.openxmlformats.org/officeDocument/2006/relationships/hyperlink" Target="http://www.uta.edu/library" TargetMode="External"/><Relationship Id="rId35" Type="http://schemas.openxmlformats.org/officeDocument/2006/relationships/hyperlink" Target="http://www.uta.edu/library/help/tutorials.php"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97A78-C607-42F3-A8E1-888BBD57F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4103</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27437</CharactersWithSpaces>
  <SharedDoc>false</SharedDoc>
  <HLinks>
    <vt:vector size="174" baseType="variant">
      <vt:variant>
        <vt:i4>1376299</vt:i4>
      </vt:variant>
      <vt:variant>
        <vt:i4>84</vt:i4>
      </vt:variant>
      <vt:variant>
        <vt:i4>0</vt:i4>
      </vt:variant>
      <vt:variant>
        <vt:i4>5</vt:i4>
      </vt:variant>
      <vt:variant>
        <vt:lpwstr>mailto:sbeckett@uta.edu</vt:lpwstr>
      </vt:variant>
      <vt:variant>
        <vt:lpwstr/>
      </vt:variant>
      <vt:variant>
        <vt:i4>3801130</vt:i4>
      </vt:variant>
      <vt:variant>
        <vt:i4>81</vt:i4>
      </vt:variant>
      <vt:variant>
        <vt:i4>0</vt:i4>
      </vt:variant>
      <vt:variant>
        <vt:i4>5</vt:i4>
      </vt:variant>
      <vt:variant>
        <vt:lpwstr>http://libguides.uta.edu/pols2311fm</vt:lpwstr>
      </vt:variant>
      <vt:variant>
        <vt:lpwstr/>
      </vt:variant>
      <vt:variant>
        <vt:i4>2883636</vt:i4>
      </vt:variant>
      <vt:variant>
        <vt:i4>78</vt:i4>
      </vt:variant>
      <vt:variant>
        <vt:i4>0</vt:i4>
      </vt:variant>
      <vt:variant>
        <vt:i4>5</vt:i4>
      </vt:variant>
      <vt:variant>
        <vt:lpwstr>http://libguides.uta.edu/os</vt:lpwstr>
      </vt:variant>
      <vt:variant>
        <vt:lpwstr/>
      </vt:variant>
      <vt:variant>
        <vt:i4>852055</vt:i4>
      </vt:variant>
      <vt:variant>
        <vt:i4>75</vt:i4>
      </vt:variant>
      <vt:variant>
        <vt:i4>0</vt:i4>
      </vt:variant>
      <vt:variant>
        <vt:i4>5</vt:i4>
      </vt:variant>
      <vt:variant>
        <vt:lpwstr>http://www.uta.edu/library/services/distance.php</vt:lpwstr>
      </vt:variant>
      <vt:variant>
        <vt:lpwstr/>
      </vt:variant>
      <vt:variant>
        <vt:i4>2424938</vt:i4>
      </vt:variant>
      <vt:variant>
        <vt:i4>72</vt:i4>
      </vt:variant>
      <vt:variant>
        <vt:i4>0</vt:i4>
      </vt:variant>
      <vt:variant>
        <vt:i4>5</vt:i4>
      </vt:variant>
      <vt:variant>
        <vt:lpwstr>http://ask.uta.edu/</vt:lpwstr>
      </vt:variant>
      <vt:variant>
        <vt:lpwstr/>
      </vt:variant>
      <vt:variant>
        <vt:i4>2621481</vt:i4>
      </vt:variant>
      <vt:variant>
        <vt:i4>69</vt:i4>
      </vt:variant>
      <vt:variant>
        <vt:i4>0</vt:i4>
      </vt:variant>
      <vt:variant>
        <vt:i4>5</vt:i4>
      </vt:variant>
      <vt:variant>
        <vt:lpwstr>http://libguides.uta.edu/offcampus</vt:lpwstr>
      </vt:variant>
      <vt:variant>
        <vt:lpwstr/>
      </vt:variant>
      <vt:variant>
        <vt:i4>4915202</vt:i4>
      </vt:variant>
      <vt:variant>
        <vt:i4>66</vt:i4>
      </vt:variant>
      <vt:variant>
        <vt:i4>0</vt:i4>
      </vt:variant>
      <vt:variant>
        <vt:i4>5</vt:i4>
      </vt:variant>
      <vt:variant>
        <vt:lpwstr>http://www.uta.edu/library/help/tutorials.php</vt:lpwstr>
      </vt:variant>
      <vt:variant>
        <vt:lpwstr/>
      </vt:variant>
      <vt:variant>
        <vt:i4>2031638</vt:i4>
      </vt:variant>
      <vt:variant>
        <vt:i4>63</vt:i4>
      </vt:variant>
      <vt:variant>
        <vt:i4>0</vt:i4>
      </vt:variant>
      <vt:variant>
        <vt:i4>5</vt:i4>
      </vt:variant>
      <vt:variant>
        <vt:lpwstr>http://pulse.uta.edu/vwebv/enterCourseReserve.do</vt:lpwstr>
      </vt:variant>
      <vt:variant>
        <vt:lpwstr/>
      </vt:variant>
      <vt:variant>
        <vt:i4>4063329</vt:i4>
      </vt:variant>
      <vt:variant>
        <vt:i4>60</vt:i4>
      </vt:variant>
      <vt:variant>
        <vt:i4>0</vt:i4>
      </vt:variant>
      <vt:variant>
        <vt:i4>5</vt:i4>
      </vt:variant>
      <vt:variant>
        <vt:lpwstr>http://www.uta.edu/library/databases/index.php</vt:lpwstr>
      </vt:variant>
      <vt:variant>
        <vt:lpwstr/>
      </vt:variant>
      <vt:variant>
        <vt:i4>3670076</vt:i4>
      </vt:variant>
      <vt:variant>
        <vt:i4>57</vt:i4>
      </vt:variant>
      <vt:variant>
        <vt:i4>0</vt:i4>
      </vt:variant>
      <vt:variant>
        <vt:i4>5</vt:i4>
      </vt:variant>
      <vt:variant>
        <vt:lpwstr>http://www.uta.edu/library/help/subject-librarians.php</vt:lpwstr>
      </vt:variant>
      <vt:variant>
        <vt:lpwstr/>
      </vt:variant>
      <vt:variant>
        <vt:i4>4390939</vt:i4>
      </vt:variant>
      <vt:variant>
        <vt:i4>54</vt:i4>
      </vt:variant>
      <vt:variant>
        <vt:i4>0</vt:i4>
      </vt:variant>
      <vt:variant>
        <vt:i4>5</vt:i4>
      </vt:variant>
      <vt:variant>
        <vt:lpwstr>http://libguides.uta.edu/</vt:lpwstr>
      </vt:variant>
      <vt:variant>
        <vt:lpwstr/>
      </vt:variant>
      <vt:variant>
        <vt:i4>3735592</vt:i4>
      </vt:variant>
      <vt:variant>
        <vt:i4>51</vt:i4>
      </vt:variant>
      <vt:variant>
        <vt:i4>0</vt:i4>
      </vt:variant>
      <vt:variant>
        <vt:i4>5</vt:i4>
      </vt:variant>
      <vt:variant>
        <vt:lpwstr>http://www.uta.edu/library</vt:lpwstr>
      </vt:variant>
      <vt:variant>
        <vt:lpwstr/>
      </vt:variant>
      <vt:variant>
        <vt:i4>3407930</vt:i4>
      </vt:variant>
      <vt:variant>
        <vt:i4>48</vt:i4>
      </vt:variant>
      <vt:variant>
        <vt:i4>0</vt:i4>
      </vt:variant>
      <vt:variant>
        <vt:i4>5</vt:i4>
      </vt:variant>
      <vt:variant>
        <vt:lpwstr>http://www.uta.edu/uta/acadcal.php</vt:lpwstr>
      </vt:variant>
      <vt:variant>
        <vt:lpwstr/>
      </vt:variant>
      <vt:variant>
        <vt:i4>5701669</vt:i4>
      </vt:variant>
      <vt:variant>
        <vt:i4>45</vt:i4>
      </vt:variant>
      <vt:variant>
        <vt:i4>0</vt:i4>
      </vt:variant>
      <vt:variant>
        <vt:i4>5</vt:i4>
      </vt:variant>
      <vt:variant>
        <vt:lpwstr>http://wweb.uta.edu/aao/recordsandregistration/content/faculty_staff/default.aspx</vt:lpwstr>
      </vt:variant>
      <vt:variant>
        <vt:lpwstr/>
      </vt:variant>
      <vt:variant>
        <vt:i4>3997799</vt:i4>
      </vt:variant>
      <vt:variant>
        <vt:i4>42</vt:i4>
      </vt:variant>
      <vt:variant>
        <vt:i4>0</vt:i4>
      </vt:variant>
      <vt:variant>
        <vt:i4>5</vt:i4>
      </vt:variant>
      <vt:variant>
        <vt:lpwstr>http://wweb.uta.edu/aao/recordsandregistration/</vt:lpwstr>
      </vt:variant>
      <vt:variant>
        <vt:lpwstr/>
      </vt:variant>
      <vt:variant>
        <vt:i4>7733364</vt:i4>
      </vt:variant>
      <vt:variant>
        <vt:i4>39</vt:i4>
      </vt:variant>
      <vt:variant>
        <vt:i4>0</vt:i4>
      </vt:variant>
      <vt:variant>
        <vt:i4>5</vt:i4>
      </vt:variant>
      <vt:variant>
        <vt:lpwstr>http://www.legis.state.tx.us/tlodocs/81R/billtext/html/HB02504F.HTM</vt:lpwstr>
      </vt:variant>
      <vt:variant>
        <vt:lpwstr/>
      </vt:variant>
      <vt:variant>
        <vt:i4>3670076</vt:i4>
      </vt:variant>
      <vt:variant>
        <vt:i4>36</vt:i4>
      </vt:variant>
      <vt:variant>
        <vt:i4>0</vt:i4>
      </vt:variant>
      <vt:variant>
        <vt:i4>5</vt:i4>
      </vt:variant>
      <vt:variant>
        <vt:lpwstr>http://www.uta.edu/library/help/subject-librarians.php</vt:lpwstr>
      </vt:variant>
      <vt:variant>
        <vt:lpwstr/>
      </vt:variant>
      <vt:variant>
        <vt:i4>5046289</vt:i4>
      </vt:variant>
      <vt:variant>
        <vt:i4>33</vt:i4>
      </vt:variant>
      <vt:variant>
        <vt:i4>0</vt:i4>
      </vt:variant>
      <vt:variant>
        <vt:i4>5</vt:i4>
      </vt:variant>
      <vt:variant>
        <vt:lpwstr>https://www.uta.edu/policy/procedure/7-6</vt:lpwstr>
      </vt:variant>
      <vt:variant>
        <vt:lpwstr/>
      </vt:variant>
      <vt:variant>
        <vt:i4>3080231</vt:i4>
      </vt:variant>
      <vt:variant>
        <vt:i4>30</vt:i4>
      </vt:variant>
      <vt:variant>
        <vt:i4>0</vt:i4>
      </vt:variant>
      <vt:variant>
        <vt:i4>5</vt:i4>
      </vt:variant>
      <vt:variant>
        <vt:lpwstr>http://www.uta.edu/sfs</vt:lpwstr>
      </vt:variant>
      <vt:variant>
        <vt:lpwstr/>
      </vt:variant>
      <vt:variant>
        <vt:i4>7340154</vt:i4>
      </vt:variant>
      <vt:variant>
        <vt:i4>27</vt:i4>
      </vt:variant>
      <vt:variant>
        <vt:i4>0</vt:i4>
      </vt:variant>
      <vt:variant>
        <vt:i4>5</vt:i4>
      </vt:variant>
      <vt:variant>
        <vt:lpwstr>http://www.uta.edu/oit/cs/email/mavmail.php</vt:lpwstr>
      </vt:variant>
      <vt:variant>
        <vt:lpwstr/>
      </vt:variant>
      <vt:variant>
        <vt:i4>4915292</vt:i4>
      </vt:variant>
      <vt:variant>
        <vt:i4>24</vt:i4>
      </vt:variant>
      <vt:variant>
        <vt:i4>0</vt:i4>
      </vt:variant>
      <vt:variant>
        <vt:i4>5</vt:i4>
      </vt:variant>
      <vt:variant>
        <vt:lpwstr>http://www.uta.edu/resources</vt:lpwstr>
      </vt:variant>
      <vt:variant>
        <vt:lpwstr/>
      </vt:variant>
      <vt:variant>
        <vt:i4>131113</vt:i4>
      </vt:variant>
      <vt:variant>
        <vt:i4>21</vt:i4>
      </vt:variant>
      <vt:variant>
        <vt:i4>0</vt:i4>
      </vt:variant>
      <vt:variant>
        <vt:i4>5</vt:i4>
      </vt:variant>
      <vt:variant>
        <vt:lpwstr>mailto:resources@uta.edu</vt:lpwstr>
      </vt:variant>
      <vt:variant>
        <vt:lpwstr/>
      </vt:variant>
      <vt:variant>
        <vt:i4>4325449</vt:i4>
      </vt:variant>
      <vt:variant>
        <vt:i4>18</vt:i4>
      </vt:variant>
      <vt:variant>
        <vt:i4>0</vt:i4>
      </vt:variant>
      <vt:variant>
        <vt:i4>5</vt:i4>
      </vt:variant>
      <vt:variant>
        <vt:lpwstr>http://www.uta.edu/disability</vt:lpwstr>
      </vt:variant>
      <vt:variant>
        <vt:lpwstr/>
      </vt:variant>
      <vt:variant>
        <vt:i4>393247</vt:i4>
      </vt:variant>
      <vt:variant>
        <vt:i4>15</vt:i4>
      </vt:variant>
      <vt:variant>
        <vt:i4>0</vt:i4>
      </vt:variant>
      <vt:variant>
        <vt:i4>5</vt:i4>
      </vt:variant>
      <vt:variant>
        <vt:lpwstr>http://wweb.uta.edu/aao/fao/</vt:lpwstr>
      </vt:variant>
      <vt:variant>
        <vt:lpwstr/>
      </vt:variant>
      <vt:variant>
        <vt:i4>6422598</vt:i4>
      </vt:variant>
      <vt:variant>
        <vt:i4>12</vt:i4>
      </vt:variant>
      <vt:variant>
        <vt:i4>0</vt:i4>
      </vt:variant>
      <vt:variant>
        <vt:i4>5</vt:i4>
      </vt:variant>
      <vt:variant>
        <vt:lpwstr>http://wweb.uta.edu/catalog/content/general/academic_regulations.aspx</vt:lpwstr>
      </vt:variant>
      <vt:variant>
        <vt:lpwstr>19</vt:lpwstr>
      </vt:variant>
      <vt:variant>
        <vt:i4>5701727</vt:i4>
      </vt:variant>
      <vt:variant>
        <vt:i4>9</vt:i4>
      </vt:variant>
      <vt:variant>
        <vt:i4>0</vt:i4>
      </vt:variant>
      <vt:variant>
        <vt:i4>5</vt:i4>
      </vt:variant>
      <vt:variant>
        <vt:lpwstr>http://activelearning.uta.edu/FacStaff/assessment.htm</vt:lpwstr>
      </vt:variant>
      <vt:variant>
        <vt:lpwstr/>
      </vt:variant>
      <vt:variant>
        <vt:i4>3538983</vt:i4>
      </vt:variant>
      <vt:variant>
        <vt:i4>6</vt:i4>
      </vt:variant>
      <vt:variant>
        <vt:i4>0</vt:i4>
      </vt:variant>
      <vt:variant>
        <vt:i4>5</vt:i4>
      </vt:variant>
      <vt:variant>
        <vt:lpwstr>https://www.uta.edu/mentis/public/</vt:lpwstr>
      </vt:variant>
      <vt:variant>
        <vt:lpwstr>profile/profile/view/id/1554/</vt:lpwstr>
      </vt:variant>
      <vt:variant>
        <vt:i4>5046387</vt:i4>
      </vt:variant>
      <vt:variant>
        <vt:i4>3</vt:i4>
      </vt:variant>
      <vt:variant>
        <vt:i4>0</vt:i4>
      </vt:variant>
      <vt:variant>
        <vt:i4>5</vt:i4>
      </vt:variant>
      <vt:variant>
        <vt:lpwstr>mailto:djsilva@uta.edu?subject=An%20inquiry%20from%20the%20Syllabus%20Template%20File</vt:lpwstr>
      </vt:variant>
      <vt:variant>
        <vt:lpwstr/>
      </vt:variant>
      <vt:variant>
        <vt:i4>3866670</vt:i4>
      </vt:variant>
      <vt:variant>
        <vt:i4>0</vt:i4>
      </vt:variant>
      <vt:variant>
        <vt:i4>0</vt:i4>
      </vt:variant>
      <vt:variant>
        <vt:i4>5</vt:i4>
      </vt:variant>
      <vt:variant>
        <vt:lpwstr>https://www.uta.edu/mentis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J. Silva</dc:creator>
  <cp:lastModifiedBy>DJF</cp:lastModifiedBy>
  <cp:revision>7</cp:revision>
  <cp:lastPrinted>2014-07-22T20:44:00Z</cp:lastPrinted>
  <dcterms:created xsi:type="dcterms:W3CDTF">2016-06-25T18:04:00Z</dcterms:created>
  <dcterms:modified xsi:type="dcterms:W3CDTF">2016-08-02T03:09:00Z</dcterms:modified>
</cp:coreProperties>
</file>