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19" w:rsidRDefault="004A5019" w:rsidP="004A5019">
      <w:pPr>
        <w:pStyle w:val="Title"/>
        <w:rPr>
          <w:b/>
        </w:rPr>
      </w:pPr>
      <w:r w:rsidRPr="004A5019">
        <w:rPr>
          <w:b/>
        </w:rPr>
        <w:t>USE CASE DIAGRAM - Internhub</w:t>
      </w:r>
    </w:p>
    <w:p w:rsidR="004A5019" w:rsidRDefault="004A5019" w:rsidP="004A5019">
      <w:pPr>
        <w:rPr>
          <w:noProof/>
        </w:rPr>
      </w:pPr>
    </w:p>
    <w:p w:rsidR="004A5019" w:rsidRPr="004A5019" w:rsidRDefault="004A5019" w:rsidP="004A5019">
      <w:r w:rsidRPr="004A5019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3pt;margin-top:368.3pt;width:539.7pt;height:64.3pt;z-index:251660288;mso-height-percent:200;mso-height-percent:200;mso-width-relative:margin;mso-height-relative:margin">
            <v:textbox style="mso-fit-shape-to-text:t">
              <w:txbxContent>
                <w:p w:rsidR="004A5019" w:rsidRPr="004A5019" w:rsidRDefault="004A5019" w:rsidP="004A5019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fig : </w:t>
                  </w:r>
                  <w:r w:rsidRPr="004A5019">
                    <w:rPr>
                      <w:b/>
                      <w:i/>
                    </w:rPr>
                    <w:t>The above USE CASE diagram shows the relationship of Primary Actors of our Web Application and their Interaction in the form of use cases.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6858000" cy="4301490"/>
            <wp:effectExtent l="38100" t="57150" r="114300" b="9906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A5019" w:rsidRPr="004A5019" w:rsidSect="004A5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A5019"/>
    <w:rsid w:val="004A5019"/>
    <w:rsid w:val="00540FB6"/>
    <w:rsid w:val="005B5FB4"/>
    <w:rsid w:val="006C6319"/>
    <w:rsid w:val="00EC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2017-10-03T07:22:00Z</dcterms:created>
  <dcterms:modified xsi:type="dcterms:W3CDTF">2017-10-03T07:32:00Z</dcterms:modified>
</cp:coreProperties>
</file>