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D7931" w14:textId="3E6BE972" w:rsidR="00DA52F4" w:rsidRPr="009C692D" w:rsidRDefault="00DA52F4" w:rsidP="009F6540">
      <w:pPr>
        <w:spacing w:before="54" w:after="0" w:line="276" w:lineRule="auto"/>
        <w:jc w:val="center"/>
        <w:rPr>
          <w:rFonts w:ascii="Cambria" w:hAnsi="Cambria"/>
          <w:b/>
          <w:bCs/>
          <w:sz w:val="24"/>
          <w:szCs w:val="24"/>
        </w:rPr>
      </w:pPr>
      <w:r w:rsidRPr="009C692D">
        <w:rPr>
          <w:rFonts w:ascii="Cambria" w:hAnsi="Cambria"/>
          <w:b/>
          <w:bCs/>
          <w:sz w:val="24"/>
          <w:szCs w:val="24"/>
        </w:rPr>
        <w:t xml:space="preserve">ABSTRACT </w:t>
      </w:r>
    </w:p>
    <w:p w14:paraId="53E78380" w14:textId="1500B4D2" w:rsidR="00732AE7" w:rsidRPr="00732AE7" w:rsidRDefault="00732AE7" w:rsidP="00732AE7">
      <w:pPr>
        <w:spacing w:line="240" w:lineRule="auto"/>
        <w:jc w:val="both"/>
        <w:rPr>
          <w:rFonts w:ascii="Cambria" w:hAnsi="Cambria" w:cs="Times New Roman"/>
          <w:sz w:val="20"/>
          <w:szCs w:val="20"/>
        </w:rPr>
      </w:pPr>
      <w:r w:rsidRPr="00732AE7">
        <w:rPr>
          <w:rFonts w:ascii="Cambria" w:hAnsi="Cambria" w:cs="Times New Roman"/>
          <w:sz w:val="20"/>
          <w:szCs w:val="20"/>
        </w:rPr>
        <w:t xml:space="preserve">The integrity of the electoral process is central to the essence of democratic institutions. Traditional voting systems, electronic or paper-based, are plagued by persistent issues: voter impersonation, ballot tampering, and logistical inefficiencies. The design, implementation, and architectural analysis of </w:t>
      </w:r>
      <w:proofErr w:type="spellStart"/>
      <w:r w:rsidRPr="00732AE7">
        <w:rPr>
          <w:rFonts w:ascii="Cambria" w:hAnsi="Cambria" w:cs="Times New Roman"/>
          <w:sz w:val="20"/>
          <w:szCs w:val="20"/>
        </w:rPr>
        <w:t>SecureVote</w:t>
      </w:r>
      <w:proofErr w:type="spellEnd"/>
      <w:r w:rsidRPr="00732AE7">
        <w:rPr>
          <w:rFonts w:ascii="Cambria" w:hAnsi="Cambria" w:cs="Times New Roman"/>
          <w:sz w:val="20"/>
          <w:szCs w:val="20"/>
        </w:rPr>
        <w:t xml:space="preserve">, a novel digital voting system, are presented for enhanced security, accessibility, and transparency. </w:t>
      </w:r>
      <w:proofErr w:type="spellStart"/>
      <w:r w:rsidRPr="00732AE7">
        <w:rPr>
          <w:rFonts w:ascii="Cambria" w:hAnsi="Cambria" w:cs="Times New Roman"/>
          <w:sz w:val="20"/>
          <w:szCs w:val="20"/>
        </w:rPr>
        <w:t>SecureVote</w:t>
      </w:r>
      <w:proofErr w:type="spellEnd"/>
      <w:r w:rsidRPr="00732AE7">
        <w:rPr>
          <w:rFonts w:ascii="Cambria" w:hAnsi="Cambria" w:cs="Times New Roman"/>
          <w:sz w:val="20"/>
          <w:szCs w:val="20"/>
        </w:rPr>
        <w:t xml:space="preserve"> employs a multi-layered approach to security, integrating facial recognition biometrics for robust voter authentication, a Flask-based web framework for ease of access, and a relational database for maintaining an immutable audit trail. One of the distinguishing features of the system is an AI-powered chatbot for real-time voter assistance in improving user engagement and offering support. Additionally, the system provides encompassing administrative oversight tools for verification of voters, audit logging, and exporting of data. We present a system architecture that details face encoding and matching, prevention of double voting, and secure session management. Although the prototype represents a significant advance in securing digital voting, we also discuss its shortcomings and suggest directions for future research, such as examining blockchain integrations for greater decentralization and verifiability. Our results suggest that a system like </w:t>
      </w:r>
      <w:proofErr w:type="spellStart"/>
      <w:r w:rsidRPr="00732AE7">
        <w:rPr>
          <w:rFonts w:ascii="Cambria" w:hAnsi="Cambria" w:cs="Times New Roman"/>
          <w:sz w:val="20"/>
          <w:szCs w:val="20"/>
        </w:rPr>
        <w:t>SecureVote</w:t>
      </w:r>
      <w:proofErr w:type="spellEnd"/>
      <w:r w:rsidRPr="00732AE7">
        <w:rPr>
          <w:rFonts w:ascii="Cambria" w:hAnsi="Cambria" w:cs="Times New Roman"/>
          <w:sz w:val="20"/>
          <w:szCs w:val="20"/>
        </w:rPr>
        <w:t xml:space="preserve"> can act as a viable blueprint for future implementations of secure, remote voting.</w:t>
      </w:r>
    </w:p>
    <w:p w14:paraId="5501AD32" w14:textId="03CBCC1B" w:rsidR="00DA52F4" w:rsidRPr="00732AE7" w:rsidRDefault="00732AE7" w:rsidP="00732AE7">
      <w:pPr>
        <w:pBdr>
          <w:bottom w:val="single" w:sz="4" w:space="1" w:color="auto"/>
        </w:pBdr>
        <w:spacing w:before="54" w:after="0" w:line="276" w:lineRule="auto"/>
        <w:jc w:val="both"/>
        <w:rPr>
          <w:rFonts w:ascii="Cambria" w:hAnsi="Cambria"/>
          <w:sz w:val="20"/>
          <w:szCs w:val="20"/>
        </w:rPr>
      </w:pPr>
      <w:r w:rsidRPr="00BC6C4D">
        <w:rPr>
          <w:rFonts w:ascii="Cambria" w:hAnsi="Cambria" w:cs="Times New Roman"/>
          <w:b/>
          <w:bCs/>
          <w:sz w:val="20"/>
          <w:szCs w:val="20"/>
        </w:rPr>
        <w:t>Keywords:</w:t>
      </w:r>
      <w:r w:rsidRPr="00732AE7">
        <w:rPr>
          <w:rFonts w:ascii="Cambria" w:hAnsi="Cambria" w:cs="Times New Roman"/>
          <w:sz w:val="20"/>
          <w:szCs w:val="20"/>
        </w:rPr>
        <w:t xml:space="preserve"> E-Voting, Biometric Authentication, Face Recognition, Flask Web Framework, Cybersecurity, AI Chatbot, Digital Democracy, SQL Database.</w:t>
      </w:r>
    </w:p>
    <w:p w14:paraId="075684D6" w14:textId="10F21488" w:rsidR="00DA52F4" w:rsidRPr="009C692D" w:rsidRDefault="00DA52F4" w:rsidP="00BC6C4D">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t>INTRODUCTION</w:t>
      </w:r>
    </w:p>
    <w:p w14:paraId="49D09969" w14:textId="320A5643" w:rsidR="00732AE7" w:rsidRDefault="00732AE7" w:rsidP="00732AE7">
      <w:pPr>
        <w:spacing w:before="54" w:after="0" w:line="276" w:lineRule="auto"/>
        <w:jc w:val="both"/>
        <w:rPr>
          <w:rFonts w:ascii="Cambria" w:hAnsi="Cambria"/>
          <w:sz w:val="20"/>
          <w:szCs w:val="20"/>
        </w:rPr>
      </w:pPr>
      <w:r w:rsidRPr="00732AE7">
        <w:rPr>
          <w:rFonts w:ascii="Cambria" w:hAnsi="Cambria"/>
          <w:sz w:val="20"/>
          <w:szCs w:val="20"/>
        </w:rPr>
        <w:t>The democratic process relies heavily on the sanctity and security of its voting mechanisms. However, conventional voting systems, whether paper-based or electronic, are perpetually susceptible to threats such as ballot rigging, voter impersonation, and logistical bottlenecks. The urgent need for a system that guarantees one-vote-per-person while maintaining voter privacy and auditability is paramount. Recent advancements in biometric technology and web frameworks present a compelling opportunity to address these challenges. This research work introduces "</w:t>
      </w:r>
      <w:proofErr w:type="spellStart"/>
      <w:r w:rsidRPr="00732AE7">
        <w:rPr>
          <w:rFonts w:ascii="Cambria" w:hAnsi="Cambria"/>
          <w:sz w:val="20"/>
          <w:szCs w:val="20"/>
        </w:rPr>
        <w:t>SecureVote</w:t>
      </w:r>
      <w:proofErr w:type="spellEnd"/>
      <w:r w:rsidRPr="00732AE7">
        <w:rPr>
          <w:rFonts w:ascii="Cambria" w:hAnsi="Cambria"/>
          <w:sz w:val="20"/>
          <w:szCs w:val="20"/>
        </w:rPr>
        <w:t>" a comprehensive voting system that utilizes facial recognition as a primary method for voter authentication. By binding a voter's identity to their unique biometric data, the system erects a formidable barrier against fraudulent voting attempts. The project's objective is to develop a full-stack web application that not only secures the voting process but also streamlines administrative tasks and improves the overall voter experience through features like instant result tabulation and user support via an AI chatbot.</w:t>
      </w:r>
    </w:p>
    <w:p w14:paraId="51BFFC94" w14:textId="77777777" w:rsidR="00732AE7" w:rsidRDefault="00732AE7" w:rsidP="00732AE7">
      <w:pPr>
        <w:spacing w:before="54" w:after="0" w:line="276" w:lineRule="auto"/>
        <w:jc w:val="both"/>
        <w:rPr>
          <w:rFonts w:ascii="Cambria" w:hAnsi="Cambria"/>
          <w:sz w:val="20"/>
          <w:szCs w:val="20"/>
        </w:rPr>
      </w:pPr>
    </w:p>
    <w:p w14:paraId="7A033264" w14:textId="64C35A37" w:rsidR="00DA52F4" w:rsidRPr="00732AE7" w:rsidRDefault="00DA52F4" w:rsidP="00732AE7">
      <w:pPr>
        <w:pStyle w:val="ListParagraph"/>
        <w:numPr>
          <w:ilvl w:val="0"/>
          <w:numId w:val="18"/>
        </w:numPr>
        <w:spacing w:before="54" w:after="0" w:line="276" w:lineRule="auto"/>
        <w:jc w:val="center"/>
        <w:rPr>
          <w:rFonts w:ascii="Cambria" w:hAnsi="Cambria"/>
          <w:b/>
          <w:bCs/>
          <w:sz w:val="24"/>
          <w:szCs w:val="24"/>
        </w:rPr>
      </w:pPr>
      <w:r w:rsidRPr="00732AE7">
        <w:rPr>
          <w:rFonts w:ascii="Cambria" w:hAnsi="Cambria"/>
          <w:b/>
          <w:bCs/>
          <w:sz w:val="24"/>
          <w:szCs w:val="24"/>
        </w:rPr>
        <w:t>METHODOLOGY</w:t>
      </w:r>
    </w:p>
    <w:p w14:paraId="5ED93A40" w14:textId="77777777" w:rsidR="00732AE7" w:rsidRPr="00732AE7" w:rsidRDefault="00732AE7" w:rsidP="00732AE7">
      <w:pPr>
        <w:spacing w:before="54" w:after="0" w:line="276" w:lineRule="auto"/>
        <w:jc w:val="both"/>
        <w:rPr>
          <w:rFonts w:ascii="Cambria" w:hAnsi="Cambria"/>
          <w:sz w:val="20"/>
          <w:szCs w:val="20"/>
          <w:lang w:val="en-IN"/>
        </w:rPr>
      </w:pPr>
      <w:r w:rsidRPr="00732AE7">
        <w:rPr>
          <w:rFonts w:ascii="Cambria" w:hAnsi="Cambria"/>
          <w:sz w:val="20"/>
          <w:szCs w:val="20"/>
          <w:lang w:val="en-IN"/>
        </w:rPr>
        <w:t xml:space="preserve">The development of the </w:t>
      </w:r>
      <w:proofErr w:type="spellStart"/>
      <w:r w:rsidRPr="00732AE7">
        <w:rPr>
          <w:rFonts w:ascii="Cambria" w:hAnsi="Cambria"/>
          <w:sz w:val="20"/>
          <w:szCs w:val="20"/>
          <w:lang w:val="en-IN"/>
        </w:rPr>
        <w:t>SecureVote</w:t>
      </w:r>
      <w:proofErr w:type="spellEnd"/>
      <w:r w:rsidRPr="00732AE7">
        <w:rPr>
          <w:rFonts w:ascii="Cambria" w:hAnsi="Cambria"/>
          <w:sz w:val="20"/>
          <w:szCs w:val="20"/>
          <w:lang w:val="en-IN"/>
        </w:rPr>
        <w:t xml:space="preserve"> system followed an iterative software engineering methodology. The core architecture is a client-server model, with the Flask web framework handling server-side logic and a relational database managing persistent data.</w:t>
      </w:r>
    </w:p>
    <w:p w14:paraId="4E9C967F" w14:textId="77777777" w:rsidR="00732AE7" w:rsidRDefault="00732AE7" w:rsidP="00732AE7">
      <w:pPr>
        <w:spacing w:before="54" w:after="0" w:line="276" w:lineRule="auto"/>
        <w:jc w:val="both"/>
        <w:rPr>
          <w:rFonts w:ascii="Cambria" w:hAnsi="Cambria"/>
          <w:b/>
          <w:bCs/>
          <w:sz w:val="20"/>
          <w:szCs w:val="20"/>
          <w:lang w:val="en-IN"/>
        </w:rPr>
      </w:pPr>
      <w:r w:rsidRPr="00732AE7">
        <w:rPr>
          <w:rFonts w:ascii="Cambria" w:hAnsi="Cambria"/>
          <w:b/>
          <w:bCs/>
          <w:sz w:val="20"/>
          <w:szCs w:val="20"/>
          <w:lang w:val="en-IN"/>
        </w:rPr>
        <w:t>System Architecture</w:t>
      </w:r>
    </w:p>
    <w:p w14:paraId="4C5F23CF" w14:textId="78ED8F24" w:rsidR="00191BDB" w:rsidRPr="00732AE7" w:rsidRDefault="00191BDB" w:rsidP="00191BDB">
      <w:pPr>
        <w:tabs>
          <w:tab w:val="left" w:pos="1104"/>
        </w:tabs>
        <w:rPr>
          <w:rFonts w:ascii="Cambria" w:hAnsi="Cambria"/>
          <w:sz w:val="20"/>
          <w:szCs w:val="20"/>
          <w:lang w:val="en-IN"/>
        </w:rPr>
      </w:pPr>
      <w:r>
        <w:rPr>
          <w:rFonts w:ascii="Cambria" w:hAnsi="Cambria"/>
          <w:sz w:val="20"/>
          <w:szCs w:val="20"/>
          <w:lang w:val="en-IN"/>
        </w:rPr>
        <w:tab/>
      </w:r>
    </w:p>
    <w:p w14:paraId="68465988" w14:textId="77777777" w:rsidR="00732AE7" w:rsidRPr="00732AE7" w:rsidRDefault="00732AE7" w:rsidP="00732AE7">
      <w:pPr>
        <w:spacing w:before="54" w:after="0" w:line="276" w:lineRule="auto"/>
        <w:jc w:val="both"/>
        <w:rPr>
          <w:rFonts w:ascii="Cambria" w:hAnsi="Cambria"/>
          <w:sz w:val="20"/>
          <w:szCs w:val="20"/>
          <w:lang w:val="en-IN"/>
        </w:rPr>
      </w:pPr>
      <w:r w:rsidRPr="00732AE7">
        <w:rPr>
          <w:rFonts w:ascii="Cambria" w:hAnsi="Cambria"/>
          <w:sz w:val="20"/>
          <w:szCs w:val="20"/>
          <w:lang w:val="en-IN"/>
        </w:rPr>
        <w:t xml:space="preserve">The system is structured into three main layers: the Presentation Layer (HTML/CSS/JavaScript templates), the Application Layer (Flask server and business logic), and the Data Layer (SQLite database with </w:t>
      </w:r>
      <w:proofErr w:type="spellStart"/>
      <w:r w:rsidRPr="00732AE7">
        <w:rPr>
          <w:rFonts w:ascii="Cambria" w:hAnsi="Cambria"/>
          <w:sz w:val="20"/>
          <w:szCs w:val="20"/>
          <w:lang w:val="en-IN"/>
        </w:rPr>
        <w:t>SQLAlchemy</w:t>
      </w:r>
      <w:proofErr w:type="spellEnd"/>
      <w:r w:rsidRPr="00732AE7">
        <w:rPr>
          <w:rFonts w:ascii="Cambria" w:hAnsi="Cambria"/>
          <w:sz w:val="20"/>
          <w:szCs w:val="20"/>
          <w:lang w:val="en-IN"/>
        </w:rPr>
        <w:t xml:space="preserve"> ORM). This separation of concerns ensures modularity, maintainability, and scalability.</w:t>
      </w:r>
    </w:p>
    <w:p w14:paraId="6DE5969D" w14:textId="77777777" w:rsidR="00732AE7" w:rsidRPr="00732AE7" w:rsidRDefault="00732AE7" w:rsidP="00732AE7">
      <w:pPr>
        <w:spacing w:before="54" w:after="0" w:line="276" w:lineRule="auto"/>
        <w:jc w:val="both"/>
        <w:rPr>
          <w:rFonts w:ascii="Cambria" w:hAnsi="Cambria"/>
          <w:sz w:val="20"/>
          <w:szCs w:val="20"/>
          <w:lang w:val="en-IN"/>
        </w:rPr>
      </w:pPr>
      <w:r w:rsidRPr="00732AE7">
        <w:rPr>
          <w:rFonts w:ascii="Cambria" w:hAnsi="Cambria"/>
          <w:b/>
          <w:bCs/>
          <w:sz w:val="20"/>
          <w:szCs w:val="20"/>
          <w:lang w:val="en-IN"/>
        </w:rPr>
        <w:t>Core Modules</w:t>
      </w:r>
    </w:p>
    <w:p w14:paraId="1BCFE792" w14:textId="77777777" w:rsidR="00732AE7" w:rsidRPr="00732AE7" w:rsidRDefault="00732AE7" w:rsidP="00732AE7">
      <w:pPr>
        <w:spacing w:before="54" w:after="0" w:line="276" w:lineRule="auto"/>
        <w:jc w:val="both"/>
        <w:rPr>
          <w:rFonts w:ascii="Cambria" w:hAnsi="Cambria"/>
          <w:sz w:val="20"/>
          <w:szCs w:val="20"/>
          <w:lang w:val="en-IN"/>
        </w:rPr>
      </w:pPr>
      <w:r w:rsidRPr="00732AE7">
        <w:rPr>
          <w:rFonts w:ascii="Cambria" w:hAnsi="Cambria"/>
          <w:sz w:val="20"/>
          <w:szCs w:val="20"/>
          <w:lang w:val="en-IN"/>
        </w:rPr>
        <w:t>The application's functionality is divided into several key modules:</w:t>
      </w:r>
    </w:p>
    <w:p w14:paraId="11F37A20" w14:textId="77777777" w:rsidR="00732AE7" w:rsidRPr="00732AE7" w:rsidRDefault="00732AE7" w:rsidP="00732AE7">
      <w:pPr>
        <w:numPr>
          <w:ilvl w:val="0"/>
          <w:numId w:val="21"/>
        </w:numPr>
        <w:spacing w:before="54" w:after="0" w:line="276" w:lineRule="auto"/>
        <w:jc w:val="both"/>
        <w:rPr>
          <w:rFonts w:ascii="Cambria" w:hAnsi="Cambria"/>
          <w:sz w:val="20"/>
          <w:szCs w:val="20"/>
          <w:lang w:val="en-IN"/>
        </w:rPr>
      </w:pPr>
      <w:r w:rsidRPr="00732AE7">
        <w:rPr>
          <w:rFonts w:ascii="Cambria" w:hAnsi="Cambria"/>
          <w:b/>
          <w:bCs/>
          <w:sz w:val="20"/>
          <w:szCs w:val="20"/>
          <w:lang w:val="en-IN"/>
        </w:rPr>
        <w:t>Voter Registration Module:</w:t>
      </w:r>
      <w:r w:rsidRPr="00732AE7">
        <w:rPr>
          <w:rFonts w:ascii="Cambria" w:hAnsi="Cambria"/>
          <w:sz w:val="20"/>
          <w:szCs w:val="20"/>
          <w:lang w:val="en-IN"/>
        </w:rPr>
        <w:t> Captures voter details and a live face image. The system generates a unique EQIC ID and creates a facial encoding stored as a pickle file.</w:t>
      </w:r>
    </w:p>
    <w:p w14:paraId="44A0C5F0" w14:textId="77777777" w:rsidR="00732AE7" w:rsidRPr="00732AE7" w:rsidRDefault="00732AE7" w:rsidP="00732AE7">
      <w:pPr>
        <w:numPr>
          <w:ilvl w:val="0"/>
          <w:numId w:val="21"/>
        </w:numPr>
        <w:spacing w:before="54" w:after="0" w:line="276" w:lineRule="auto"/>
        <w:jc w:val="both"/>
        <w:rPr>
          <w:rFonts w:ascii="Cambria" w:hAnsi="Cambria"/>
          <w:sz w:val="20"/>
          <w:szCs w:val="20"/>
          <w:lang w:val="en-IN"/>
        </w:rPr>
      </w:pPr>
      <w:r w:rsidRPr="00732AE7">
        <w:rPr>
          <w:rFonts w:ascii="Cambria" w:hAnsi="Cambria"/>
          <w:b/>
          <w:bCs/>
          <w:sz w:val="20"/>
          <w:szCs w:val="20"/>
          <w:lang w:val="en-IN"/>
        </w:rPr>
        <w:t>Face Authentication Module:</w:t>
      </w:r>
      <w:r w:rsidRPr="00732AE7">
        <w:rPr>
          <w:rFonts w:ascii="Cambria" w:hAnsi="Cambria"/>
          <w:sz w:val="20"/>
          <w:szCs w:val="20"/>
          <w:lang w:val="en-IN"/>
        </w:rPr>
        <w:t> During voting, voters provide their EQIC ID and a fresh face capture. The system compares the live capture against the stored encoding using the </w:t>
      </w:r>
      <w:proofErr w:type="spellStart"/>
      <w:r w:rsidRPr="00732AE7">
        <w:rPr>
          <w:rFonts w:ascii="Cambria" w:hAnsi="Cambria"/>
          <w:sz w:val="20"/>
          <w:szCs w:val="20"/>
          <w:lang w:val="en-IN"/>
        </w:rPr>
        <w:t>face_recognition</w:t>
      </w:r>
      <w:proofErr w:type="spellEnd"/>
      <w:r w:rsidRPr="00732AE7">
        <w:rPr>
          <w:rFonts w:ascii="Cambria" w:hAnsi="Cambria"/>
          <w:sz w:val="20"/>
          <w:szCs w:val="20"/>
          <w:lang w:val="en-IN"/>
        </w:rPr>
        <w:t> library, granting access only upon a high-confidence match.</w:t>
      </w:r>
    </w:p>
    <w:p w14:paraId="66D65762" w14:textId="77777777" w:rsidR="00732AE7" w:rsidRPr="00732AE7" w:rsidRDefault="00732AE7" w:rsidP="00732AE7">
      <w:pPr>
        <w:numPr>
          <w:ilvl w:val="0"/>
          <w:numId w:val="21"/>
        </w:numPr>
        <w:spacing w:before="54" w:after="0" w:line="276" w:lineRule="auto"/>
        <w:jc w:val="both"/>
        <w:rPr>
          <w:rFonts w:ascii="Cambria" w:hAnsi="Cambria"/>
          <w:sz w:val="20"/>
          <w:szCs w:val="20"/>
          <w:lang w:val="en-IN"/>
        </w:rPr>
      </w:pPr>
      <w:r w:rsidRPr="00732AE7">
        <w:rPr>
          <w:rFonts w:ascii="Cambria" w:hAnsi="Cambria"/>
          <w:b/>
          <w:bCs/>
          <w:sz w:val="20"/>
          <w:szCs w:val="20"/>
          <w:lang w:val="en-IN"/>
        </w:rPr>
        <w:t>Voting Module:</w:t>
      </w:r>
      <w:r w:rsidRPr="00732AE7">
        <w:rPr>
          <w:rFonts w:ascii="Cambria" w:hAnsi="Cambria"/>
          <w:sz w:val="20"/>
          <w:szCs w:val="20"/>
          <w:lang w:val="en-IN"/>
        </w:rPr>
        <w:t> Prescribes verified voters with a list of candidates. A vote is recorded immutably, and the voter's status is updated to prevent duplicate voting.</w:t>
      </w:r>
    </w:p>
    <w:p w14:paraId="47E34A94" w14:textId="77777777" w:rsidR="00732AE7" w:rsidRPr="00732AE7" w:rsidRDefault="00732AE7" w:rsidP="00732AE7">
      <w:pPr>
        <w:numPr>
          <w:ilvl w:val="0"/>
          <w:numId w:val="21"/>
        </w:numPr>
        <w:spacing w:before="54" w:after="0" w:line="276" w:lineRule="auto"/>
        <w:jc w:val="both"/>
        <w:rPr>
          <w:rFonts w:ascii="Cambria" w:hAnsi="Cambria"/>
          <w:sz w:val="20"/>
          <w:szCs w:val="20"/>
          <w:lang w:val="en-IN"/>
        </w:rPr>
      </w:pPr>
      <w:r w:rsidRPr="00732AE7">
        <w:rPr>
          <w:rFonts w:ascii="Cambria" w:hAnsi="Cambria"/>
          <w:b/>
          <w:bCs/>
          <w:sz w:val="20"/>
          <w:szCs w:val="20"/>
          <w:lang w:val="en-IN"/>
        </w:rPr>
        <w:t>Administrative Module:</w:t>
      </w:r>
      <w:r w:rsidRPr="00732AE7">
        <w:rPr>
          <w:rFonts w:ascii="Cambria" w:hAnsi="Cambria"/>
          <w:sz w:val="20"/>
          <w:szCs w:val="20"/>
          <w:lang w:val="en-IN"/>
        </w:rPr>
        <w:t> Provides admins with a dashboard to verify voters, view audit logs, monitor results in real-time, and export data.</w:t>
      </w:r>
    </w:p>
    <w:p w14:paraId="75B0F2E5" w14:textId="77777777" w:rsidR="00732AE7" w:rsidRPr="00732AE7" w:rsidRDefault="00732AE7" w:rsidP="00732AE7">
      <w:pPr>
        <w:numPr>
          <w:ilvl w:val="0"/>
          <w:numId w:val="21"/>
        </w:numPr>
        <w:spacing w:before="54" w:after="0" w:line="276" w:lineRule="auto"/>
        <w:jc w:val="both"/>
        <w:rPr>
          <w:rFonts w:ascii="Cambria" w:hAnsi="Cambria"/>
          <w:sz w:val="20"/>
          <w:szCs w:val="20"/>
          <w:lang w:val="en-IN"/>
        </w:rPr>
      </w:pPr>
      <w:r w:rsidRPr="00732AE7">
        <w:rPr>
          <w:rFonts w:ascii="Cambria" w:hAnsi="Cambria"/>
          <w:b/>
          <w:bCs/>
          <w:sz w:val="20"/>
          <w:szCs w:val="20"/>
          <w:lang w:val="en-IN"/>
        </w:rPr>
        <w:t>SMS &amp; Chatbot Module:</w:t>
      </w:r>
      <w:r w:rsidRPr="00732AE7">
        <w:rPr>
          <w:rFonts w:ascii="Cambria" w:hAnsi="Cambria"/>
          <w:sz w:val="20"/>
          <w:szCs w:val="20"/>
          <w:lang w:val="en-IN"/>
        </w:rPr>
        <w:t> An integrated Twilio service sends verification confirmations, while a rule-based chatbot handles voter queries.</w:t>
      </w:r>
    </w:p>
    <w:p w14:paraId="206320F2" w14:textId="77777777" w:rsidR="00732AE7" w:rsidRPr="00732AE7" w:rsidRDefault="00732AE7" w:rsidP="00732AE7">
      <w:pPr>
        <w:spacing w:before="54" w:after="0" w:line="276" w:lineRule="auto"/>
        <w:jc w:val="both"/>
        <w:rPr>
          <w:rFonts w:ascii="Cambria" w:hAnsi="Cambria"/>
          <w:sz w:val="20"/>
          <w:szCs w:val="20"/>
          <w:lang w:val="en-IN"/>
        </w:rPr>
      </w:pPr>
      <w:r w:rsidRPr="00732AE7">
        <w:rPr>
          <w:rFonts w:ascii="Cambria" w:hAnsi="Cambria"/>
          <w:b/>
          <w:bCs/>
          <w:sz w:val="20"/>
          <w:szCs w:val="20"/>
          <w:lang w:val="en-IN"/>
        </w:rPr>
        <w:lastRenderedPageBreak/>
        <w:t>Subheading</w:t>
      </w:r>
    </w:p>
    <w:p w14:paraId="15F3B12B" w14:textId="77777777" w:rsidR="00732AE7" w:rsidRPr="00732AE7" w:rsidRDefault="00732AE7" w:rsidP="00732AE7">
      <w:pPr>
        <w:spacing w:before="54" w:after="0" w:line="276" w:lineRule="auto"/>
        <w:jc w:val="both"/>
        <w:rPr>
          <w:rFonts w:ascii="Cambria" w:hAnsi="Cambria"/>
          <w:sz w:val="20"/>
          <w:szCs w:val="20"/>
          <w:lang w:val="en-IN"/>
        </w:rPr>
      </w:pPr>
      <w:r w:rsidRPr="00732AE7">
        <w:rPr>
          <w:rFonts w:ascii="Cambria" w:hAnsi="Cambria"/>
          <w:b/>
          <w:bCs/>
          <w:sz w:val="20"/>
          <w:szCs w:val="20"/>
          <w:lang w:val="en-IN"/>
        </w:rPr>
        <w:t>Technology Stack:</w:t>
      </w:r>
      <w:r w:rsidRPr="00732AE7">
        <w:rPr>
          <w:rFonts w:ascii="Cambria" w:hAnsi="Cambria"/>
          <w:sz w:val="20"/>
          <w:szCs w:val="20"/>
          <w:lang w:val="en-IN"/>
        </w:rPr>
        <w:t xml:space="preserve"> Python, Flask, </w:t>
      </w:r>
      <w:proofErr w:type="spellStart"/>
      <w:r w:rsidRPr="00732AE7">
        <w:rPr>
          <w:rFonts w:ascii="Cambria" w:hAnsi="Cambria"/>
          <w:sz w:val="20"/>
          <w:szCs w:val="20"/>
          <w:lang w:val="en-IN"/>
        </w:rPr>
        <w:t>SQLAlchemy</w:t>
      </w:r>
      <w:proofErr w:type="spellEnd"/>
      <w:r w:rsidRPr="00732AE7">
        <w:rPr>
          <w:rFonts w:ascii="Cambria" w:hAnsi="Cambria"/>
          <w:sz w:val="20"/>
          <w:szCs w:val="20"/>
          <w:lang w:val="en-IN"/>
        </w:rPr>
        <w:t>, SQLite, OpenCV, Face Recognition library, Bootstrap, JavaScript, Twilio API.</w:t>
      </w:r>
    </w:p>
    <w:p w14:paraId="4E41EEDD" w14:textId="5749C688" w:rsidR="00DA52F4" w:rsidRPr="009C692D" w:rsidRDefault="00DA52F4" w:rsidP="009F6540">
      <w:pPr>
        <w:spacing w:before="54" w:after="0" w:line="276" w:lineRule="auto"/>
        <w:jc w:val="both"/>
        <w:rPr>
          <w:rFonts w:ascii="Cambria" w:hAnsi="Cambria"/>
          <w:sz w:val="20"/>
          <w:szCs w:val="20"/>
        </w:rPr>
      </w:pPr>
    </w:p>
    <w:p w14:paraId="52757F22" w14:textId="77777777" w:rsidR="00DA52F4" w:rsidRPr="009C692D" w:rsidRDefault="00DA52F4" w:rsidP="009F6540">
      <w:pPr>
        <w:pStyle w:val="ListParagraph"/>
        <w:numPr>
          <w:ilvl w:val="0"/>
          <w:numId w:val="18"/>
        </w:numPr>
        <w:spacing w:before="54" w:after="0" w:line="276" w:lineRule="auto"/>
        <w:jc w:val="center"/>
        <w:rPr>
          <w:rFonts w:ascii="Cambria" w:hAnsi="Cambria"/>
          <w:b/>
          <w:bCs/>
          <w:sz w:val="20"/>
          <w:szCs w:val="20"/>
        </w:rPr>
      </w:pPr>
      <w:r w:rsidRPr="009C692D">
        <w:rPr>
          <w:rFonts w:ascii="Cambria" w:hAnsi="Cambria"/>
          <w:b/>
          <w:bCs/>
          <w:sz w:val="24"/>
          <w:szCs w:val="24"/>
        </w:rPr>
        <w:t>MODELING AND ANALYSIS</w:t>
      </w:r>
    </w:p>
    <w:p w14:paraId="009B15F2" w14:textId="675BCD41" w:rsidR="00DA52F4" w:rsidRPr="009C692D" w:rsidRDefault="00781BDA" w:rsidP="009F6540">
      <w:pPr>
        <w:spacing w:before="54" w:after="0" w:line="276" w:lineRule="auto"/>
        <w:jc w:val="both"/>
        <w:rPr>
          <w:rFonts w:ascii="Cambria" w:hAnsi="Cambria"/>
          <w:sz w:val="20"/>
          <w:szCs w:val="20"/>
        </w:rPr>
      </w:pPr>
      <w:r w:rsidRPr="00781BDA">
        <w:rPr>
          <w:rFonts w:ascii="Cambria" w:hAnsi="Cambria"/>
          <w:sz w:val="20"/>
          <w:szCs w:val="20"/>
        </w:rPr>
        <w:t>The system's data model is central to its operation, defined by the following key entities and their relationships in the database.</w:t>
      </w:r>
    </w:p>
    <w:p w14:paraId="618C8041" w14:textId="4160FBC9" w:rsidR="00DA52F4" w:rsidRPr="009C692D" w:rsidRDefault="00781BDA" w:rsidP="009F6540">
      <w:pPr>
        <w:spacing w:before="54" w:after="0" w:line="276" w:lineRule="auto"/>
        <w:jc w:val="center"/>
        <w:rPr>
          <w:rFonts w:ascii="Cambria" w:hAnsi="Cambria"/>
          <w:sz w:val="20"/>
          <w:szCs w:val="20"/>
        </w:rPr>
      </w:pPr>
      <w:r>
        <w:rPr>
          <w:rFonts w:ascii="Cambria" w:hAnsi="Cambria"/>
          <w:noProof/>
          <w:sz w:val="20"/>
          <w:szCs w:val="20"/>
        </w:rPr>
        <w:drawing>
          <wp:inline distT="0" distB="0" distL="0" distR="0" wp14:anchorId="40A82BFB" wp14:editId="2AC4A5E3">
            <wp:extent cx="3236595" cy="3573780"/>
            <wp:effectExtent l="0" t="0" r="1905" b="7620"/>
            <wp:docPr id="176425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57166" name="Picture 17642571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36595" cy="3573780"/>
                    </a:xfrm>
                    <a:prstGeom prst="rect">
                      <a:avLst/>
                    </a:prstGeom>
                  </pic:spPr>
                </pic:pic>
              </a:graphicData>
            </a:graphic>
          </wp:inline>
        </w:drawing>
      </w:r>
    </w:p>
    <w:p w14:paraId="66211B0C" w14:textId="45CE572F" w:rsidR="00DA52F4" w:rsidRDefault="00DA52F4" w:rsidP="009F6540">
      <w:pPr>
        <w:spacing w:before="54" w:after="0" w:line="276" w:lineRule="auto"/>
        <w:jc w:val="center"/>
        <w:rPr>
          <w:rFonts w:ascii="Cambria" w:hAnsi="Cambria"/>
          <w:sz w:val="20"/>
          <w:szCs w:val="20"/>
        </w:rPr>
      </w:pPr>
      <w:r w:rsidRPr="009C692D">
        <w:rPr>
          <w:rFonts w:ascii="Cambria" w:hAnsi="Cambria"/>
          <w:b/>
          <w:bCs/>
          <w:sz w:val="20"/>
          <w:szCs w:val="20"/>
        </w:rPr>
        <w:t>Figure</w:t>
      </w:r>
      <w:r w:rsidR="00B17F4E" w:rsidRPr="009C692D">
        <w:rPr>
          <w:rFonts w:ascii="Cambria" w:hAnsi="Cambria"/>
          <w:b/>
          <w:bCs/>
          <w:sz w:val="20"/>
          <w:szCs w:val="20"/>
        </w:rPr>
        <w:t xml:space="preserve"> </w:t>
      </w:r>
      <w:r w:rsidRPr="009C692D">
        <w:rPr>
          <w:rFonts w:ascii="Cambria" w:hAnsi="Cambria"/>
          <w:b/>
          <w:bCs/>
          <w:sz w:val="20"/>
          <w:szCs w:val="20"/>
        </w:rPr>
        <w:t>1</w:t>
      </w:r>
      <w:r w:rsidR="00B17F4E" w:rsidRPr="009C692D">
        <w:rPr>
          <w:rFonts w:ascii="Cambria" w:hAnsi="Cambria"/>
          <w:b/>
          <w:bCs/>
          <w:sz w:val="20"/>
          <w:szCs w:val="20"/>
        </w:rPr>
        <w:t>:</w:t>
      </w:r>
      <w:r w:rsidRPr="009C692D">
        <w:rPr>
          <w:rFonts w:ascii="Cambria" w:hAnsi="Cambria"/>
          <w:sz w:val="20"/>
          <w:szCs w:val="20"/>
        </w:rPr>
        <w:t xml:space="preserve"> </w:t>
      </w:r>
      <w:r w:rsidR="00781BDA">
        <w:rPr>
          <w:rFonts w:ascii="Cambria" w:hAnsi="Cambria"/>
          <w:sz w:val="20"/>
          <w:szCs w:val="20"/>
        </w:rPr>
        <w:t xml:space="preserve">Use Case Diagram </w:t>
      </w:r>
    </w:p>
    <w:p w14:paraId="327C8683" w14:textId="77777777" w:rsidR="00781BDA" w:rsidRDefault="00781BDA" w:rsidP="009F6540">
      <w:pPr>
        <w:spacing w:before="54" w:after="0" w:line="276" w:lineRule="auto"/>
        <w:jc w:val="center"/>
        <w:rPr>
          <w:rFonts w:ascii="Cambria" w:hAnsi="Cambria"/>
          <w:sz w:val="20"/>
          <w:szCs w:val="20"/>
        </w:rPr>
      </w:pPr>
    </w:p>
    <w:p w14:paraId="5546ADFA" w14:textId="4F37E201" w:rsidR="00781BDA" w:rsidRDefault="00781BDA" w:rsidP="009F6540">
      <w:pPr>
        <w:spacing w:before="54" w:after="0" w:line="276" w:lineRule="auto"/>
        <w:jc w:val="center"/>
        <w:rPr>
          <w:rFonts w:ascii="Cambria" w:hAnsi="Cambria"/>
          <w:sz w:val="20"/>
          <w:szCs w:val="20"/>
        </w:rPr>
      </w:pPr>
      <w:r>
        <w:rPr>
          <w:rFonts w:ascii="Times New Roman"/>
          <w:noProof/>
          <w:sz w:val="24"/>
          <w:szCs w:val="24"/>
          <w:lang w:val="en-IN"/>
        </w:rPr>
        <w:drawing>
          <wp:inline distT="0" distB="0" distL="0" distR="0" wp14:anchorId="2DE6267E" wp14:editId="74043D7F">
            <wp:extent cx="6048375" cy="2585680"/>
            <wp:effectExtent l="0" t="0" r="0" b="5715"/>
            <wp:docPr id="58767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71965" name="Picture 587671965"/>
                    <pic:cNvPicPr/>
                  </pic:nvPicPr>
                  <pic:blipFill>
                    <a:blip r:embed="rId9">
                      <a:extLst>
                        <a:ext uri="{28A0092B-C50C-407E-A947-70E740481C1C}">
                          <a14:useLocalDpi xmlns:a14="http://schemas.microsoft.com/office/drawing/2010/main" val="0"/>
                        </a:ext>
                      </a:extLst>
                    </a:blip>
                    <a:stretch>
                      <a:fillRect/>
                    </a:stretch>
                  </pic:blipFill>
                  <pic:spPr>
                    <a:xfrm>
                      <a:off x="0" y="0"/>
                      <a:ext cx="6048375" cy="2585680"/>
                    </a:xfrm>
                    <a:prstGeom prst="rect">
                      <a:avLst/>
                    </a:prstGeom>
                  </pic:spPr>
                </pic:pic>
              </a:graphicData>
            </a:graphic>
          </wp:inline>
        </w:drawing>
      </w:r>
    </w:p>
    <w:p w14:paraId="72EC6C46" w14:textId="7B2EA8BA" w:rsidR="00781BDA" w:rsidRDefault="00781BDA" w:rsidP="009F6540">
      <w:pPr>
        <w:spacing w:before="54" w:after="0" w:line="276" w:lineRule="auto"/>
        <w:jc w:val="center"/>
        <w:rPr>
          <w:rFonts w:ascii="Cambria" w:hAnsi="Cambria"/>
          <w:b/>
          <w:bCs/>
          <w:sz w:val="20"/>
          <w:szCs w:val="20"/>
        </w:rPr>
      </w:pPr>
      <w:r w:rsidRPr="009C692D">
        <w:rPr>
          <w:rFonts w:ascii="Cambria" w:hAnsi="Cambria"/>
          <w:b/>
          <w:bCs/>
          <w:sz w:val="20"/>
          <w:szCs w:val="20"/>
        </w:rPr>
        <w:t xml:space="preserve">Figure </w:t>
      </w:r>
      <w:r>
        <w:rPr>
          <w:rFonts w:ascii="Cambria" w:hAnsi="Cambria"/>
          <w:b/>
          <w:bCs/>
          <w:sz w:val="20"/>
          <w:szCs w:val="20"/>
        </w:rPr>
        <w:t>2: Methodology Diagram</w:t>
      </w:r>
    </w:p>
    <w:p w14:paraId="2238CE77" w14:textId="77777777" w:rsidR="00BC6C4D" w:rsidRDefault="00BC6C4D" w:rsidP="009F6540">
      <w:pPr>
        <w:spacing w:before="54" w:after="0" w:line="276" w:lineRule="auto"/>
        <w:jc w:val="center"/>
        <w:rPr>
          <w:rFonts w:ascii="Cambria" w:hAnsi="Cambria"/>
          <w:sz w:val="20"/>
          <w:szCs w:val="20"/>
        </w:rPr>
      </w:pPr>
    </w:p>
    <w:p w14:paraId="478790FB" w14:textId="77777777" w:rsidR="00781BDA" w:rsidRPr="009C692D" w:rsidRDefault="00781BDA" w:rsidP="009F6540">
      <w:pPr>
        <w:spacing w:before="54" w:after="0" w:line="276" w:lineRule="auto"/>
        <w:jc w:val="center"/>
        <w:rPr>
          <w:rFonts w:ascii="Cambria" w:hAnsi="Cambria"/>
          <w:sz w:val="20"/>
          <w:szCs w:val="20"/>
        </w:rPr>
      </w:pPr>
    </w:p>
    <w:p w14:paraId="2F3C66E8" w14:textId="77777777"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t>RESULTS AND DISCUSSION</w:t>
      </w:r>
    </w:p>
    <w:p w14:paraId="7CA9C9C4" w14:textId="77777777" w:rsidR="00BC6C4D" w:rsidRDefault="00BC6C4D" w:rsidP="00BC6C4D">
      <w:pPr>
        <w:spacing w:before="54" w:after="0" w:line="276" w:lineRule="auto"/>
        <w:jc w:val="both"/>
        <w:rPr>
          <w:rFonts w:ascii="Cambria" w:hAnsi="Cambria"/>
          <w:sz w:val="20"/>
          <w:szCs w:val="20"/>
        </w:rPr>
      </w:pPr>
      <w:r w:rsidRPr="00BC6C4D">
        <w:rPr>
          <w:rFonts w:ascii="Cambria" w:hAnsi="Cambria"/>
          <w:sz w:val="20"/>
          <w:szCs w:val="20"/>
        </w:rPr>
        <w:lastRenderedPageBreak/>
        <w:t xml:space="preserve">The </w:t>
      </w:r>
      <w:proofErr w:type="spellStart"/>
      <w:r w:rsidRPr="00BC6C4D">
        <w:rPr>
          <w:rFonts w:ascii="Cambria" w:hAnsi="Cambria"/>
          <w:sz w:val="20"/>
          <w:szCs w:val="20"/>
        </w:rPr>
        <w:t>SecureVote</w:t>
      </w:r>
      <w:proofErr w:type="spellEnd"/>
      <w:r w:rsidRPr="00BC6C4D">
        <w:rPr>
          <w:rFonts w:ascii="Cambria" w:hAnsi="Cambria"/>
          <w:sz w:val="20"/>
          <w:szCs w:val="20"/>
        </w:rPr>
        <w:t xml:space="preserve"> system was successfully implemented and tested for its core functionalities. The voter registration process efficiently captures data and generates facial encodings. The authentication module proved robust, correctly identifying and verifying users while rejecting impersonation attempts, as detailed in Table 1. The admin dashboard effectively provides a comprehensive overview of the election process, including real-time vote counts and voter statistics.</w:t>
      </w:r>
    </w:p>
    <w:p w14:paraId="742F4875" w14:textId="77777777" w:rsidR="00BC6C4D" w:rsidRDefault="00BC6C4D" w:rsidP="00BC6C4D">
      <w:pPr>
        <w:spacing w:before="54" w:after="0" w:line="276" w:lineRule="auto"/>
        <w:jc w:val="both"/>
        <w:rPr>
          <w:rFonts w:ascii="Cambria" w:hAnsi="Cambria"/>
          <w:sz w:val="20"/>
          <w:szCs w:val="20"/>
        </w:rPr>
      </w:pPr>
    </w:p>
    <w:tbl>
      <w:tblPr>
        <w:tblStyle w:val="TableGrid"/>
        <w:tblW w:w="0" w:type="auto"/>
        <w:tblInd w:w="704" w:type="dxa"/>
        <w:tblLook w:val="04A0" w:firstRow="1" w:lastRow="0" w:firstColumn="1" w:lastColumn="0" w:noHBand="0" w:noVBand="1"/>
      </w:tblPr>
      <w:tblGrid>
        <w:gridCol w:w="709"/>
        <w:gridCol w:w="2161"/>
        <w:gridCol w:w="1787"/>
        <w:gridCol w:w="1787"/>
        <w:gridCol w:w="1787"/>
      </w:tblGrid>
      <w:tr w:rsidR="00BC6C4D" w:rsidRPr="00BC6C4D" w14:paraId="00F8718B" w14:textId="77777777" w:rsidTr="00BC6C4D">
        <w:trPr>
          <w:trHeight w:val="611"/>
        </w:trPr>
        <w:tc>
          <w:tcPr>
            <w:tcW w:w="709" w:type="dxa"/>
          </w:tcPr>
          <w:p w14:paraId="3931B5AA" w14:textId="77777777" w:rsidR="00BC6C4D" w:rsidRPr="00BC6C4D" w:rsidRDefault="00BC6C4D" w:rsidP="005E7F44">
            <w:pPr>
              <w:spacing w:before="54" w:line="276" w:lineRule="auto"/>
              <w:jc w:val="both"/>
              <w:rPr>
                <w:rFonts w:ascii="Cambria" w:hAnsi="Cambria"/>
              </w:rPr>
            </w:pPr>
            <w:r w:rsidRPr="00BC6C4D">
              <w:rPr>
                <w:rFonts w:ascii="Cambria" w:hAnsi="Cambria"/>
              </w:rPr>
              <w:t>SN.</w:t>
            </w:r>
          </w:p>
        </w:tc>
        <w:tc>
          <w:tcPr>
            <w:tcW w:w="2161" w:type="dxa"/>
          </w:tcPr>
          <w:p w14:paraId="43131259" w14:textId="77777777" w:rsidR="00BC6C4D" w:rsidRPr="00BC6C4D" w:rsidRDefault="00BC6C4D" w:rsidP="005E7F44">
            <w:pPr>
              <w:spacing w:before="54" w:line="276" w:lineRule="auto"/>
              <w:jc w:val="both"/>
              <w:rPr>
                <w:rFonts w:ascii="Cambria" w:hAnsi="Cambria"/>
              </w:rPr>
            </w:pPr>
            <w:r w:rsidRPr="00BC6C4D">
              <w:rPr>
                <w:rFonts w:ascii="Cambria" w:hAnsi="Cambria"/>
              </w:rPr>
              <w:t>Authentication Scenario</w:t>
            </w:r>
          </w:p>
        </w:tc>
        <w:tc>
          <w:tcPr>
            <w:tcW w:w="1787" w:type="dxa"/>
          </w:tcPr>
          <w:p w14:paraId="4DB3C722" w14:textId="77777777" w:rsidR="00BC6C4D" w:rsidRPr="00BC6C4D" w:rsidRDefault="00BC6C4D" w:rsidP="005E7F44">
            <w:pPr>
              <w:spacing w:before="54" w:line="276" w:lineRule="auto"/>
              <w:jc w:val="both"/>
              <w:rPr>
                <w:rFonts w:ascii="Cambria" w:hAnsi="Cambria"/>
              </w:rPr>
            </w:pPr>
            <w:r w:rsidRPr="00BC6C4D">
              <w:rPr>
                <w:rFonts w:ascii="Cambria" w:hAnsi="Cambria"/>
              </w:rPr>
              <w:t>Total Attempts</w:t>
            </w:r>
          </w:p>
        </w:tc>
        <w:tc>
          <w:tcPr>
            <w:tcW w:w="1787" w:type="dxa"/>
          </w:tcPr>
          <w:p w14:paraId="04EB4549" w14:textId="77777777" w:rsidR="00BC6C4D" w:rsidRPr="00BC6C4D" w:rsidRDefault="00BC6C4D" w:rsidP="005E7F44">
            <w:pPr>
              <w:spacing w:before="54" w:line="276" w:lineRule="auto"/>
              <w:jc w:val="both"/>
              <w:rPr>
                <w:rFonts w:ascii="Cambria" w:hAnsi="Cambria"/>
              </w:rPr>
            </w:pPr>
            <w:r w:rsidRPr="00BC6C4D">
              <w:rPr>
                <w:rFonts w:ascii="Cambria" w:hAnsi="Cambria"/>
              </w:rPr>
              <w:t>Success Rate</w:t>
            </w:r>
          </w:p>
        </w:tc>
        <w:tc>
          <w:tcPr>
            <w:tcW w:w="1787" w:type="dxa"/>
          </w:tcPr>
          <w:p w14:paraId="50CDC481" w14:textId="77777777" w:rsidR="00BC6C4D" w:rsidRPr="00BC6C4D" w:rsidRDefault="00BC6C4D" w:rsidP="005E7F44">
            <w:pPr>
              <w:spacing w:before="54" w:line="276" w:lineRule="auto"/>
              <w:jc w:val="both"/>
              <w:rPr>
                <w:rFonts w:ascii="Cambria" w:hAnsi="Cambria"/>
              </w:rPr>
            </w:pPr>
            <w:r w:rsidRPr="00BC6C4D">
              <w:rPr>
                <w:rFonts w:ascii="Cambria" w:hAnsi="Cambria"/>
              </w:rPr>
              <w:t>Confidence Threshold</w:t>
            </w:r>
          </w:p>
        </w:tc>
      </w:tr>
      <w:tr w:rsidR="00BC6C4D" w:rsidRPr="00BC6C4D" w14:paraId="64B9E351" w14:textId="77777777" w:rsidTr="00BC6C4D">
        <w:trPr>
          <w:trHeight w:val="623"/>
        </w:trPr>
        <w:tc>
          <w:tcPr>
            <w:tcW w:w="709" w:type="dxa"/>
          </w:tcPr>
          <w:p w14:paraId="56288B74" w14:textId="77777777" w:rsidR="00BC6C4D" w:rsidRPr="00BC6C4D" w:rsidRDefault="00BC6C4D" w:rsidP="005E7F44">
            <w:pPr>
              <w:spacing w:before="54" w:line="276" w:lineRule="auto"/>
              <w:jc w:val="both"/>
              <w:rPr>
                <w:rFonts w:ascii="Cambria" w:hAnsi="Cambria"/>
              </w:rPr>
            </w:pPr>
            <w:r w:rsidRPr="00BC6C4D">
              <w:rPr>
                <w:rFonts w:ascii="Cambria" w:hAnsi="Cambria"/>
              </w:rPr>
              <w:t>1</w:t>
            </w:r>
          </w:p>
        </w:tc>
        <w:tc>
          <w:tcPr>
            <w:tcW w:w="2161" w:type="dxa"/>
          </w:tcPr>
          <w:p w14:paraId="6C7AD68D" w14:textId="77777777" w:rsidR="00BC6C4D" w:rsidRPr="00BC6C4D" w:rsidRDefault="00BC6C4D" w:rsidP="005E7F44">
            <w:pPr>
              <w:spacing w:before="54" w:line="276" w:lineRule="auto"/>
              <w:jc w:val="both"/>
              <w:rPr>
                <w:rFonts w:ascii="Cambria" w:hAnsi="Cambria"/>
              </w:rPr>
            </w:pPr>
            <w:r w:rsidRPr="00BC6C4D">
              <w:rPr>
                <w:rFonts w:ascii="Cambria" w:hAnsi="Cambria"/>
              </w:rPr>
              <w:t>Ideal Lighting &amp; Pose</w:t>
            </w:r>
          </w:p>
        </w:tc>
        <w:tc>
          <w:tcPr>
            <w:tcW w:w="1787" w:type="dxa"/>
          </w:tcPr>
          <w:p w14:paraId="3F85DCBA" w14:textId="77777777" w:rsidR="00BC6C4D" w:rsidRPr="00BC6C4D" w:rsidRDefault="00BC6C4D" w:rsidP="005E7F44">
            <w:pPr>
              <w:spacing w:before="54" w:line="276" w:lineRule="auto"/>
              <w:jc w:val="both"/>
              <w:rPr>
                <w:rFonts w:ascii="Cambria" w:hAnsi="Cambria"/>
              </w:rPr>
            </w:pPr>
            <w:r w:rsidRPr="00BC6C4D">
              <w:rPr>
                <w:rFonts w:ascii="Cambria" w:hAnsi="Cambria"/>
              </w:rPr>
              <w:t>50</w:t>
            </w:r>
          </w:p>
        </w:tc>
        <w:tc>
          <w:tcPr>
            <w:tcW w:w="1787" w:type="dxa"/>
          </w:tcPr>
          <w:p w14:paraId="0D71AF01" w14:textId="77777777" w:rsidR="00BC6C4D" w:rsidRPr="00BC6C4D" w:rsidRDefault="00BC6C4D" w:rsidP="005E7F44">
            <w:pPr>
              <w:spacing w:before="54" w:line="276" w:lineRule="auto"/>
              <w:jc w:val="both"/>
              <w:rPr>
                <w:rFonts w:ascii="Cambria" w:hAnsi="Cambria"/>
              </w:rPr>
            </w:pPr>
            <w:r w:rsidRPr="00BC6C4D">
              <w:rPr>
                <w:rFonts w:ascii="Cambria" w:hAnsi="Cambria"/>
              </w:rPr>
              <w:t>98%</w:t>
            </w:r>
          </w:p>
        </w:tc>
        <w:tc>
          <w:tcPr>
            <w:tcW w:w="1787" w:type="dxa"/>
          </w:tcPr>
          <w:p w14:paraId="5D536E43" w14:textId="77777777" w:rsidR="00BC6C4D" w:rsidRPr="00BC6C4D" w:rsidRDefault="00BC6C4D" w:rsidP="005E7F44">
            <w:pPr>
              <w:spacing w:before="54" w:line="276" w:lineRule="auto"/>
              <w:jc w:val="both"/>
              <w:rPr>
                <w:rFonts w:ascii="Cambria" w:hAnsi="Cambria"/>
              </w:rPr>
            </w:pPr>
            <w:r w:rsidRPr="00BC6C4D">
              <w:rPr>
                <w:rFonts w:ascii="Cambria" w:hAnsi="Cambria"/>
              </w:rPr>
              <w:t>&gt; 0.75</w:t>
            </w:r>
          </w:p>
        </w:tc>
      </w:tr>
      <w:tr w:rsidR="00BC6C4D" w:rsidRPr="00BC6C4D" w14:paraId="2D084995" w14:textId="77777777" w:rsidTr="00BC6C4D">
        <w:trPr>
          <w:trHeight w:val="611"/>
        </w:trPr>
        <w:tc>
          <w:tcPr>
            <w:tcW w:w="709" w:type="dxa"/>
          </w:tcPr>
          <w:p w14:paraId="4A52989B" w14:textId="77777777" w:rsidR="00BC6C4D" w:rsidRPr="00BC6C4D" w:rsidRDefault="00BC6C4D" w:rsidP="005E7F44">
            <w:pPr>
              <w:spacing w:before="54" w:line="276" w:lineRule="auto"/>
              <w:jc w:val="both"/>
              <w:rPr>
                <w:rFonts w:ascii="Cambria" w:hAnsi="Cambria"/>
              </w:rPr>
            </w:pPr>
            <w:r w:rsidRPr="00BC6C4D">
              <w:rPr>
                <w:rFonts w:ascii="Cambria" w:hAnsi="Cambria"/>
              </w:rPr>
              <w:t>2</w:t>
            </w:r>
          </w:p>
        </w:tc>
        <w:tc>
          <w:tcPr>
            <w:tcW w:w="2161" w:type="dxa"/>
          </w:tcPr>
          <w:p w14:paraId="5DB547A7" w14:textId="77777777" w:rsidR="00BC6C4D" w:rsidRPr="00BC6C4D" w:rsidRDefault="00BC6C4D" w:rsidP="005E7F44">
            <w:pPr>
              <w:spacing w:before="54" w:line="276" w:lineRule="auto"/>
              <w:jc w:val="both"/>
              <w:rPr>
                <w:rFonts w:ascii="Cambria" w:hAnsi="Cambria"/>
              </w:rPr>
            </w:pPr>
            <w:r w:rsidRPr="00BC6C4D">
              <w:rPr>
                <w:rFonts w:ascii="Cambria" w:hAnsi="Cambria"/>
              </w:rPr>
              <w:t>Sub-optimal Lighting</w:t>
            </w:r>
          </w:p>
        </w:tc>
        <w:tc>
          <w:tcPr>
            <w:tcW w:w="1787" w:type="dxa"/>
          </w:tcPr>
          <w:p w14:paraId="0E8AA73D" w14:textId="77777777" w:rsidR="00BC6C4D" w:rsidRPr="00BC6C4D" w:rsidRDefault="00BC6C4D" w:rsidP="005E7F44">
            <w:pPr>
              <w:spacing w:before="54" w:line="276" w:lineRule="auto"/>
              <w:jc w:val="both"/>
              <w:rPr>
                <w:rFonts w:ascii="Cambria" w:hAnsi="Cambria"/>
              </w:rPr>
            </w:pPr>
            <w:r w:rsidRPr="00BC6C4D">
              <w:rPr>
                <w:rFonts w:ascii="Cambria" w:hAnsi="Cambria"/>
              </w:rPr>
              <w:t>50</w:t>
            </w:r>
          </w:p>
        </w:tc>
        <w:tc>
          <w:tcPr>
            <w:tcW w:w="1787" w:type="dxa"/>
          </w:tcPr>
          <w:p w14:paraId="783E9344" w14:textId="77777777" w:rsidR="00BC6C4D" w:rsidRPr="00BC6C4D" w:rsidRDefault="00BC6C4D" w:rsidP="005E7F44">
            <w:pPr>
              <w:spacing w:before="54" w:line="276" w:lineRule="auto"/>
              <w:jc w:val="both"/>
              <w:rPr>
                <w:rFonts w:ascii="Cambria" w:hAnsi="Cambria"/>
              </w:rPr>
            </w:pPr>
            <w:r w:rsidRPr="00BC6C4D">
              <w:rPr>
                <w:rFonts w:ascii="Cambria" w:hAnsi="Cambria"/>
              </w:rPr>
              <w:t>85%</w:t>
            </w:r>
          </w:p>
        </w:tc>
        <w:tc>
          <w:tcPr>
            <w:tcW w:w="1787" w:type="dxa"/>
          </w:tcPr>
          <w:p w14:paraId="13A49C2E" w14:textId="77777777" w:rsidR="00BC6C4D" w:rsidRPr="00BC6C4D" w:rsidRDefault="00BC6C4D" w:rsidP="005E7F44">
            <w:pPr>
              <w:spacing w:before="54" w:line="276" w:lineRule="auto"/>
              <w:jc w:val="both"/>
              <w:rPr>
                <w:rFonts w:ascii="Cambria" w:hAnsi="Cambria"/>
              </w:rPr>
            </w:pPr>
            <w:r w:rsidRPr="00BC6C4D">
              <w:rPr>
                <w:rFonts w:ascii="Cambria" w:hAnsi="Cambria"/>
              </w:rPr>
              <w:t>&gt; 0.65</w:t>
            </w:r>
          </w:p>
        </w:tc>
      </w:tr>
      <w:tr w:rsidR="00BC6C4D" w:rsidRPr="00BC6C4D" w14:paraId="13CEBC0F" w14:textId="77777777" w:rsidTr="00BC6C4D">
        <w:trPr>
          <w:trHeight w:val="336"/>
        </w:trPr>
        <w:tc>
          <w:tcPr>
            <w:tcW w:w="709" w:type="dxa"/>
          </w:tcPr>
          <w:p w14:paraId="31FBADCD" w14:textId="77777777" w:rsidR="00BC6C4D" w:rsidRPr="00BC6C4D" w:rsidRDefault="00BC6C4D" w:rsidP="005E7F44">
            <w:pPr>
              <w:spacing w:before="54" w:line="276" w:lineRule="auto"/>
              <w:jc w:val="both"/>
              <w:rPr>
                <w:rFonts w:ascii="Cambria" w:hAnsi="Cambria"/>
              </w:rPr>
            </w:pPr>
            <w:r w:rsidRPr="00BC6C4D">
              <w:rPr>
                <w:rFonts w:ascii="Cambria" w:hAnsi="Cambria"/>
              </w:rPr>
              <w:t>3</w:t>
            </w:r>
          </w:p>
        </w:tc>
        <w:tc>
          <w:tcPr>
            <w:tcW w:w="2161" w:type="dxa"/>
          </w:tcPr>
          <w:p w14:paraId="1F474EB1" w14:textId="77777777" w:rsidR="00BC6C4D" w:rsidRPr="00BC6C4D" w:rsidRDefault="00BC6C4D" w:rsidP="005E7F44">
            <w:pPr>
              <w:spacing w:before="54" w:line="276" w:lineRule="auto"/>
              <w:jc w:val="both"/>
              <w:rPr>
                <w:rFonts w:ascii="Cambria" w:hAnsi="Cambria"/>
              </w:rPr>
            </w:pPr>
            <w:r w:rsidRPr="00BC6C4D">
              <w:rPr>
                <w:rFonts w:ascii="Cambria" w:hAnsi="Cambria"/>
              </w:rPr>
              <w:t>Incorrect EQIC ID</w:t>
            </w:r>
          </w:p>
        </w:tc>
        <w:tc>
          <w:tcPr>
            <w:tcW w:w="1787" w:type="dxa"/>
          </w:tcPr>
          <w:p w14:paraId="0DA29F24" w14:textId="77777777" w:rsidR="00BC6C4D" w:rsidRPr="00BC6C4D" w:rsidRDefault="00BC6C4D" w:rsidP="005E7F44">
            <w:pPr>
              <w:spacing w:before="54" w:line="276" w:lineRule="auto"/>
              <w:jc w:val="both"/>
              <w:rPr>
                <w:rFonts w:ascii="Cambria" w:hAnsi="Cambria"/>
              </w:rPr>
            </w:pPr>
            <w:r w:rsidRPr="00BC6C4D">
              <w:rPr>
                <w:rFonts w:ascii="Cambria" w:hAnsi="Cambria"/>
              </w:rPr>
              <w:t>30</w:t>
            </w:r>
          </w:p>
        </w:tc>
        <w:tc>
          <w:tcPr>
            <w:tcW w:w="1787" w:type="dxa"/>
          </w:tcPr>
          <w:p w14:paraId="32BFDC74" w14:textId="77777777" w:rsidR="00BC6C4D" w:rsidRPr="00BC6C4D" w:rsidRDefault="00BC6C4D" w:rsidP="005E7F44">
            <w:pPr>
              <w:spacing w:before="54" w:line="276" w:lineRule="auto"/>
              <w:jc w:val="both"/>
              <w:rPr>
                <w:rFonts w:ascii="Cambria" w:hAnsi="Cambria"/>
              </w:rPr>
            </w:pPr>
            <w:r w:rsidRPr="00BC6C4D">
              <w:rPr>
                <w:rFonts w:ascii="Cambria" w:hAnsi="Cambria"/>
              </w:rPr>
              <w:t>0%</w:t>
            </w:r>
          </w:p>
        </w:tc>
        <w:tc>
          <w:tcPr>
            <w:tcW w:w="1787" w:type="dxa"/>
          </w:tcPr>
          <w:p w14:paraId="057926B6" w14:textId="77777777" w:rsidR="00BC6C4D" w:rsidRPr="00BC6C4D" w:rsidRDefault="00BC6C4D" w:rsidP="005E7F44">
            <w:pPr>
              <w:spacing w:before="54" w:line="276" w:lineRule="auto"/>
              <w:jc w:val="both"/>
              <w:rPr>
                <w:rFonts w:ascii="Cambria" w:hAnsi="Cambria"/>
              </w:rPr>
            </w:pPr>
            <w:r w:rsidRPr="00BC6C4D">
              <w:rPr>
                <w:rFonts w:ascii="Cambria" w:hAnsi="Cambria"/>
              </w:rPr>
              <w:t>N/A</w:t>
            </w:r>
          </w:p>
        </w:tc>
      </w:tr>
      <w:tr w:rsidR="00BC6C4D" w:rsidRPr="00BC6C4D" w14:paraId="67FE7E3F" w14:textId="77777777" w:rsidTr="00BC6C4D">
        <w:trPr>
          <w:trHeight w:val="611"/>
        </w:trPr>
        <w:tc>
          <w:tcPr>
            <w:tcW w:w="709" w:type="dxa"/>
          </w:tcPr>
          <w:p w14:paraId="7D1137CE" w14:textId="77777777" w:rsidR="00BC6C4D" w:rsidRPr="00BC6C4D" w:rsidRDefault="00BC6C4D" w:rsidP="005E7F44">
            <w:pPr>
              <w:spacing w:before="54" w:line="276" w:lineRule="auto"/>
              <w:jc w:val="both"/>
              <w:rPr>
                <w:rFonts w:ascii="Cambria" w:hAnsi="Cambria"/>
              </w:rPr>
            </w:pPr>
            <w:r w:rsidRPr="00BC6C4D">
              <w:rPr>
                <w:rFonts w:ascii="Cambria" w:hAnsi="Cambria"/>
              </w:rPr>
              <w:t>4</w:t>
            </w:r>
          </w:p>
        </w:tc>
        <w:tc>
          <w:tcPr>
            <w:tcW w:w="2161" w:type="dxa"/>
          </w:tcPr>
          <w:p w14:paraId="1896C80F" w14:textId="77777777" w:rsidR="00BC6C4D" w:rsidRPr="00BC6C4D" w:rsidRDefault="00BC6C4D" w:rsidP="005E7F44">
            <w:pPr>
              <w:spacing w:before="54" w:line="276" w:lineRule="auto"/>
              <w:jc w:val="both"/>
              <w:rPr>
                <w:rFonts w:ascii="Cambria" w:hAnsi="Cambria"/>
              </w:rPr>
            </w:pPr>
            <w:r w:rsidRPr="00BC6C4D">
              <w:rPr>
                <w:rFonts w:ascii="Cambria" w:hAnsi="Cambria"/>
              </w:rPr>
              <w:t>Unverified Voter Attempt</w:t>
            </w:r>
          </w:p>
        </w:tc>
        <w:tc>
          <w:tcPr>
            <w:tcW w:w="1787" w:type="dxa"/>
          </w:tcPr>
          <w:p w14:paraId="6B85A26A" w14:textId="77777777" w:rsidR="00BC6C4D" w:rsidRPr="00BC6C4D" w:rsidRDefault="00BC6C4D" w:rsidP="005E7F44">
            <w:pPr>
              <w:spacing w:before="54" w:line="276" w:lineRule="auto"/>
              <w:jc w:val="both"/>
              <w:rPr>
                <w:rFonts w:ascii="Cambria" w:hAnsi="Cambria"/>
              </w:rPr>
            </w:pPr>
            <w:r w:rsidRPr="00BC6C4D">
              <w:rPr>
                <w:rFonts w:ascii="Cambria" w:hAnsi="Cambria"/>
              </w:rPr>
              <w:t>20</w:t>
            </w:r>
          </w:p>
        </w:tc>
        <w:tc>
          <w:tcPr>
            <w:tcW w:w="1787" w:type="dxa"/>
          </w:tcPr>
          <w:p w14:paraId="00B4BAD7" w14:textId="77777777" w:rsidR="00BC6C4D" w:rsidRPr="00BC6C4D" w:rsidRDefault="00BC6C4D" w:rsidP="005E7F44">
            <w:pPr>
              <w:spacing w:before="54" w:line="276" w:lineRule="auto"/>
              <w:jc w:val="both"/>
              <w:rPr>
                <w:rFonts w:ascii="Cambria" w:hAnsi="Cambria"/>
              </w:rPr>
            </w:pPr>
            <w:r w:rsidRPr="00BC6C4D">
              <w:rPr>
                <w:rFonts w:ascii="Cambria" w:hAnsi="Cambria"/>
              </w:rPr>
              <w:t>0%</w:t>
            </w:r>
          </w:p>
        </w:tc>
        <w:tc>
          <w:tcPr>
            <w:tcW w:w="1787" w:type="dxa"/>
          </w:tcPr>
          <w:p w14:paraId="3070872C" w14:textId="77777777" w:rsidR="00BC6C4D" w:rsidRPr="00BC6C4D" w:rsidRDefault="00BC6C4D" w:rsidP="005E7F44">
            <w:pPr>
              <w:spacing w:before="54" w:line="276" w:lineRule="auto"/>
              <w:jc w:val="both"/>
              <w:rPr>
                <w:rFonts w:ascii="Cambria" w:hAnsi="Cambria"/>
              </w:rPr>
            </w:pPr>
            <w:r w:rsidRPr="00BC6C4D">
              <w:rPr>
                <w:rFonts w:ascii="Cambria" w:hAnsi="Cambria"/>
              </w:rPr>
              <w:t>N/A</w:t>
            </w:r>
          </w:p>
        </w:tc>
      </w:tr>
    </w:tbl>
    <w:p w14:paraId="258811FE" w14:textId="77777777" w:rsidR="00BC6C4D" w:rsidRPr="009C692D" w:rsidRDefault="00BC6C4D" w:rsidP="00BC6C4D">
      <w:pPr>
        <w:spacing w:before="54" w:after="0" w:line="276" w:lineRule="auto"/>
        <w:jc w:val="center"/>
        <w:rPr>
          <w:rFonts w:ascii="Cambria" w:hAnsi="Cambria"/>
          <w:sz w:val="20"/>
          <w:szCs w:val="20"/>
        </w:rPr>
      </w:pPr>
      <w:r w:rsidRPr="009C692D">
        <w:rPr>
          <w:rFonts w:ascii="Cambria" w:hAnsi="Cambria"/>
          <w:b/>
          <w:bCs/>
          <w:sz w:val="20"/>
          <w:szCs w:val="20"/>
        </w:rPr>
        <w:t>Table 1.</w:t>
      </w:r>
      <w:r w:rsidRPr="009C692D">
        <w:rPr>
          <w:rFonts w:ascii="Cambria" w:hAnsi="Cambria"/>
          <w:sz w:val="20"/>
          <w:szCs w:val="20"/>
        </w:rPr>
        <w:t xml:space="preserve"> Comparison of displacement of all 4 cases</w:t>
      </w:r>
    </w:p>
    <w:p w14:paraId="174F9E5B" w14:textId="78183DCA" w:rsidR="00DA52F4" w:rsidRPr="009C692D" w:rsidRDefault="00DA52F4" w:rsidP="009F6540">
      <w:pPr>
        <w:spacing w:before="54" w:after="0" w:line="276" w:lineRule="auto"/>
        <w:jc w:val="center"/>
        <w:rPr>
          <w:rFonts w:ascii="Cambria" w:hAnsi="Cambria"/>
          <w:sz w:val="20"/>
          <w:szCs w:val="20"/>
        </w:rPr>
      </w:pPr>
    </w:p>
    <w:p w14:paraId="2A689519" w14:textId="31C917A0"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t>CONCLUSION</w:t>
      </w:r>
    </w:p>
    <w:p w14:paraId="3370089C" w14:textId="77777777" w:rsidR="00BC6C4D" w:rsidRDefault="00BC6C4D" w:rsidP="00BC6C4D">
      <w:pPr>
        <w:spacing w:before="54" w:after="0" w:line="276" w:lineRule="auto"/>
        <w:jc w:val="both"/>
        <w:rPr>
          <w:rFonts w:ascii="Cambria" w:hAnsi="Cambria"/>
          <w:sz w:val="20"/>
          <w:szCs w:val="20"/>
        </w:rPr>
      </w:pPr>
      <w:r w:rsidRPr="00BC6C4D">
        <w:rPr>
          <w:rFonts w:ascii="Cambria" w:hAnsi="Cambria"/>
          <w:sz w:val="20"/>
          <w:szCs w:val="20"/>
        </w:rPr>
        <w:t xml:space="preserve">The </w:t>
      </w:r>
      <w:proofErr w:type="spellStart"/>
      <w:r w:rsidRPr="00BC6C4D">
        <w:rPr>
          <w:rFonts w:ascii="Cambria" w:hAnsi="Cambria"/>
          <w:sz w:val="20"/>
          <w:szCs w:val="20"/>
        </w:rPr>
        <w:t>SecureVote</w:t>
      </w:r>
      <w:proofErr w:type="spellEnd"/>
      <w:r w:rsidRPr="00BC6C4D">
        <w:rPr>
          <w:rFonts w:ascii="Cambria" w:hAnsi="Cambria"/>
          <w:sz w:val="20"/>
          <w:szCs w:val="20"/>
        </w:rPr>
        <w:t xml:space="preserve"> project demonstrates a functional and secure prototype of a biometric-based electronic voting system. By leveraging facial recognition technology, it effectively addresses critical vulnerabilities associated with voter impersonation in traditional systems. The project successfully integrates a modern web framework with robust computer vision libraries and auxiliary services like SMS notifications to create a holistic voting solution. The system ensures that the voting process is not only secure but also transparent, accessible, and efficient. It provides a solid foundation for a real-world deployment, with the potential to significantly enhance the credibility and integrity of electoral processes in small to medium-scale organizations. Future work will focus on implementing liveness detection, deploying the system on a cloud platform for higher scalability, and conducting more extensive penetration testing to further harden its security posture.</w:t>
      </w:r>
    </w:p>
    <w:p w14:paraId="1EB503A5" w14:textId="34CFE8ED" w:rsidR="00DA52F4" w:rsidRDefault="00DA52F4" w:rsidP="009F6540">
      <w:pPr>
        <w:spacing w:before="54" w:after="0" w:line="276" w:lineRule="auto"/>
        <w:jc w:val="center"/>
        <w:rPr>
          <w:rFonts w:ascii="Cambria" w:hAnsi="Cambria"/>
          <w:b/>
          <w:bCs/>
          <w:sz w:val="24"/>
          <w:szCs w:val="24"/>
        </w:rPr>
      </w:pPr>
      <w:r w:rsidRPr="009C692D">
        <w:rPr>
          <w:rFonts w:ascii="Cambria" w:hAnsi="Cambria"/>
          <w:b/>
          <w:bCs/>
          <w:sz w:val="24"/>
          <w:szCs w:val="24"/>
        </w:rPr>
        <w:t xml:space="preserve">ACKNOWLEDGEMENTS </w:t>
      </w:r>
    </w:p>
    <w:p w14:paraId="2D71AA4B" w14:textId="265ED1CC" w:rsidR="00BC6C4D" w:rsidRPr="00BC6C4D" w:rsidRDefault="00BC6C4D" w:rsidP="00BC6C4D">
      <w:pPr>
        <w:spacing w:before="54" w:after="0" w:line="276" w:lineRule="auto"/>
        <w:jc w:val="both"/>
        <w:rPr>
          <w:rFonts w:ascii="Cambria" w:hAnsi="Cambria"/>
          <w:sz w:val="20"/>
          <w:szCs w:val="20"/>
        </w:rPr>
      </w:pPr>
      <w:r w:rsidRPr="00BC6C4D">
        <w:rPr>
          <w:rFonts w:ascii="Cambria" w:hAnsi="Cambria"/>
          <w:sz w:val="20"/>
          <w:szCs w:val="20"/>
        </w:rPr>
        <w:t>The authors would like to express their sincere gratitude to the developers of the open-source libraries such as Flask and </w:t>
      </w:r>
      <w:proofErr w:type="spellStart"/>
      <w:r w:rsidRPr="00BC6C4D">
        <w:rPr>
          <w:rFonts w:ascii="Cambria" w:hAnsi="Cambria"/>
          <w:sz w:val="20"/>
          <w:szCs w:val="20"/>
        </w:rPr>
        <w:t>face_recognition</w:t>
      </w:r>
      <w:proofErr w:type="spellEnd"/>
      <w:r w:rsidRPr="00BC6C4D">
        <w:rPr>
          <w:rFonts w:ascii="Cambria" w:hAnsi="Cambria"/>
          <w:sz w:val="20"/>
          <w:szCs w:val="20"/>
        </w:rPr>
        <w:t> that made this project feasible. We also thank our project guide for their invaluable insights and continuous support throughout the development process.</w:t>
      </w:r>
    </w:p>
    <w:p w14:paraId="24B2CD4B" w14:textId="6EB5A81E"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t>REFERENCES</w:t>
      </w:r>
    </w:p>
    <w:p w14:paraId="7108619B" w14:textId="77777777" w:rsidR="00BC6C4D" w:rsidRPr="00BC6C4D" w:rsidRDefault="00BC6C4D" w:rsidP="00BC6C4D">
      <w:pPr>
        <w:pStyle w:val="ListParagraph"/>
        <w:widowControl w:val="0"/>
        <w:numPr>
          <w:ilvl w:val="0"/>
          <w:numId w:val="19"/>
        </w:numPr>
        <w:autoSpaceDE w:val="0"/>
        <w:autoSpaceDN w:val="0"/>
        <w:spacing w:before="60" w:after="0" w:line="276" w:lineRule="auto"/>
        <w:jc w:val="both"/>
        <w:rPr>
          <w:rFonts w:ascii="Cambria" w:hAnsi="Cambria"/>
          <w:sz w:val="20"/>
          <w:szCs w:val="20"/>
        </w:rPr>
      </w:pPr>
      <w:r w:rsidRPr="00BC6C4D">
        <w:rPr>
          <w:rFonts w:ascii="Cambria" w:hAnsi="Cambria"/>
          <w:sz w:val="20"/>
          <w:szCs w:val="20"/>
        </w:rPr>
        <w:t>K. He, X. Zhang, S. Ren, and J. Sun, "Deep Residual Learning for Image Recognition," in Proceedings of the IEEE Conference on Computer Vision and Pattern Recognition (CVPR), 2016, pp. 770-778.</w:t>
      </w:r>
    </w:p>
    <w:p w14:paraId="69955CD6" w14:textId="77777777" w:rsidR="00BC6C4D" w:rsidRPr="00BC6C4D" w:rsidRDefault="00BC6C4D" w:rsidP="00BC6C4D">
      <w:pPr>
        <w:pStyle w:val="ListParagraph"/>
        <w:widowControl w:val="0"/>
        <w:numPr>
          <w:ilvl w:val="0"/>
          <w:numId w:val="19"/>
        </w:numPr>
        <w:autoSpaceDE w:val="0"/>
        <w:autoSpaceDN w:val="0"/>
        <w:spacing w:before="60" w:after="0" w:line="276" w:lineRule="auto"/>
        <w:jc w:val="both"/>
        <w:rPr>
          <w:rFonts w:ascii="Cambria" w:hAnsi="Cambria"/>
          <w:sz w:val="20"/>
          <w:szCs w:val="20"/>
        </w:rPr>
      </w:pPr>
      <w:r w:rsidRPr="00BC6C4D">
        <w:rPr>
          <w:rFonts w:ascii="Cambria" w:hAnsi="Cambria"/>
          <w:sz w:val="20"/>
          <w:szCs w:val="20"/>
        </w:rPr>
        <w:t>A. Geitgey, "Face Recognition with Python," [Online]. Available: https://github.com/ageitgey/face_recognition.</w:t>
      </w:r>
    </w:p>
    <w:p w14:paraId="22175C61" w14:textId="77777777" w:rsidR="00BC6C4D" w:rsidRPr="00BC6C4D" w:rsidRDefault="00BC6C4D" w:rsidP="00BC6C4D">
      <w:pPr>
        <w:pStyle w:val="ListParagraph"/>
        <w:widowControl w:val="0"/>
        <w:numPr>
          <w:ilvl w:val="0"/>
          <w:numId w:val="19"/>
        </w:numPr>
        <w:autoSpaceDE w:val="0"/>
        <w:autoSpaceDN w:val="0"/>
        <w:spacing w:before="60" w:after="0" w:line="276" w:lineRule="auto"/>
        <w:jc w:val="both"/>
        <w:rPr>
          <w:rFonts w:ascii="Cambria" w:hAnsi="Cambria"/>
          <w:sz w:val="20"/>
          <w:szCs w:val="20"/>
        </w:rPr>
      </w:pPr>
      <w:r w:rsidRPr="00BC6C4D">
        <w:rPr>
          <w:rFonts w:ascii="Cambria" w:hAnsi="Cambria"/>
          <w:sz w:val="20"/>
          <w:szCs w:val="20"/>
        </w:rPr>
        <w:t>M. Grinberg, Flask Web Development: Developing Web Applications with Python. O'Reilly Media, Inc., 2018.</w:t>
      </w:r>
    </w:p>
    <w:p w14:paraId="753FB885" w14:textId="77777777" w:rsidR="00BC6C4D" w:rsidRPr="00BC6C4D" w:rsidRDefault="00BC6C4D" w:rsidP="00BC6C4D">
      <w:pPr>
        <w:pStyle w:val="ListParagraph"/>
        <w:widowControl w:val="0"/>
        <w:numPr>
          <w:ilvl w:val="0"/>
          <w:numId w:val="19"/>
        </w:numPr>
        <w:autoSpaceDE w:val="0"/>
        <w:autoSpaceDN w:val="0"/>
        <w:spacing w:before="60" w:after="0" w:line="276" w:lineRule="auto"/>
        <w:jc w:val="both"/>
        <w:rPr>
          <w:rFonts w:ascii="Cambria" w:hAnsi="Cambria"/>
          <w:sz w:val="20"/>
          <w:szCs w:val="20"/>
        </w:rPr>
      </w:pPr>
      <w:r w:rsidRPr="00BC6C4D">
        <w:rPr>
          <w:rFonts w:ascii="Cambria" w:hAnsi="Cambria"/>
          <w:sz w:val="20"/>
          <w:szCs w:val="20"/>
        </w:rPr>
        <w:t xml:space="preserve">D. A. Jain, L. Hong, and S. </w:t>
      </w:r>
      <w:proofErr w:type="spellStart"/>
      <w:r w:rsidRPr="00BC6C4D">
        <w:rPr>
          <w:rFonts w:ascii="Cambria" w:hAnsi="Cambria"/>
          <w:sz w:val="20"/>
          <w:szCs w:val="20"/>
        </w:rPr>
        <w:t>Pankanti</w:t>
      </w:r>
      <w:proofErr w:type="spellEnd"/>
      <w:r w:rsidRPr="00BC6C4D">
        <w:rPr>
          <w:rFonts w:ascii="Cambria" w:hAnsi="Cambria"/>
          <w:sz w:val="20"/>
          <w:szCs w:val="20"/>
        </w:rPr>
        <w:t>, "Biometric Identification," Communications of the ACM, vol. 43, no. 2, pp. 90-98, 2000.</w:t>
      </w:r>
    </w:p>
    <w:p w14:paraId="2896CADE" w14:textId="77777777" w:rsidR="00BC6C4D" w:rsidRPr="00BC6C4D" w:rsidRDefault="00BC6C4D" w:rsidP="00BC6C4D">
      <w:pPr>
        <w:pStyle w:val="ListParagraph"/>
        <w:widowControl w:val="0"/>
        <w:numPr>
          <w:ilvl w:val="0"/>
          <w:numId w:val="19"/>
        </w:numPr>
        <w:autoSpaceDE w:val="0"/>
        <w:autoSpaceDN w:val="0"/>
        <w:spacing w:before="60" w:after="0" w:line="276" w:lineRule="auto"/>
        <w:jc w:val="both"/>
        <w:rPr>
          <w:rFonts w:ascii="Cambria" w:hAnsi="Cambria"/>
          <w:sz w:val="20"/>
          <w:szCs w:val="20"/>
        </w:rPr>
      </w:pPr>
      <w:r w:rsidRPr="00BC6C4D">
        <w:rPr>
          <w:rFonts w:ascii="Cambria" w:hAnsi="Cambria"/>
          <w:sz w:val="20"/>
          <w:szCs w:val="20"/>
        </w:rPr>
        <w:t>J. Jefferson and R. L. Rivest, "The Future of E-Voting," IEEE Security &amp; Privacy Magazine, vol. 15, no. 4, pp. 74-78, 2017.</w:t>
      </w:r>
    </w:p>
    <w:p w14:paraId="3BF16690" w14:textId="77777777" w:rsidR="00BC6C4D" w:rsidRPr="00BC6C4D" w:rsidRDefault="00BC6C4D" w:rsidP="00BC6C4D">
      <w:pPr>
        <w:pStyle w:val="ListParagraph"/>
        <w:widowControl w:val="0"/>
        <w:numPr>
          <w:ilvl w:val="0"/>
          <w:numId w:val="19"/>
        </w:numPr>
        <w:autoSpaceDE w:val="0"/>
        <w:autoSpaceDN w:val="0"/>
        <w:spacing w:before="60" w:after="0" w:line="276" w:lineRule="auto"/>
        <w:jc w:val="both"/>
        <w:rPr>
          <w:rFonts w:ascii="Cambria" w:hAnsi="Cambria"/>
          <w:sz w:val="20"/>
          <w:szCs w:val="20"/>
        </w:rPr>
      </w:pPr>
      <w:r w:rsidRPr="00BC6C4D">
        <w:rPr>
          <w:rFonts w:ascii="Cambria" w:hAnsi="Cambria"/>
          <w:sz w:val="20"/>
          <w:szCs w:val="20"/>
        </w:rPr>
        <w:t>Twilio Inc., "Twilio API Documentation for SMS," [Online]. Available: https://www.twilio.com/docs/sms.</w:t>
      </w:r>
    </w:p>
    <w:p w14:paraId="6CA7E5F0" w14:textId="339B89F6" w:rsidR="006C11CA" w:rsidRPr="009C692D" w:rsidRDefault="006C11CA" w:rsidP="00BC6C4D">
      <w:pPr>
        <w:pStyle w:val="ListParagraph"/>
        <w:widowControl w:val="0"/>
        <w:autoSpaceDE w:val="0"/>
        <w:autoSpaceDN w:val="0"/>
        <w:spacing w:before="60" w:after="0" w:line="276" w:lineRule="auto"/>
        <w:ind w:left="360"/>
        <w:contextualSpacing w:val="0"/>
        <w:jc w:val="both"/>
        <w:rPr>
          <w:rFonts w:ascii="Cambria" w:hAnsi="Cambria"/>
          <w:sz w:val="20"/>
          <w:szCs w:val="20"/>
        </w:rPr>
      </w:pPr>
    </w:p>
    <w:sectPr w:rsidR="006C11CA" w:rsidRPr="009C692D" w:rsidSect="00C647C5">
      <w:headerReference w:type="default" r:id="rId10"/>
      <w:footerReference w:type="default" r:id="rId11"/>
      <w:type w:val="continuous"/>
      <w:pgSz w:w="11907" w:h="16839" w:code="9"/>
      <w:pgMar w:top="1843" w:right="1191" w:bottom="340" w:left="1191" w:header="113"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254E0" w14:textId="77777777" w:rsidR="00F179ED" w:rsidRDefault="00F179ED" w:rsidP="00C556D7">
      <w:pPr>
        <w:spacing w:after="0" w:line="240" w:lineRule="auto"/>
      </w:pPr>
      <w:r>
        <w:separator/>
      </w:r>
    </w:p>
  </w:endnote>
  <w:endnote w:type="continuationSeparator" w:id="0">
    <w:p w14:paraId="1FC0F01B" w14:textId="77777777" w:rsidR="00F179ED" w:rsidRDefault="00F179ED" w:rsidP="00C55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Kartika">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D3D13" w14:textId="540B691A" w:rsidR="00DA52F4" w:rsidRPr="0090504D" w:rsidRDefault="0000775C" w:rsidP="00E82016">
    <w:pPr>
      <w:tabs>
        <w:tab w:val="center" w:pos="4820"/>
        <w:tab w:val="right" w:pos="9360"/>
      </w:tabs>
      <w:spacing w:after="0" w:line="240" w:lineRule="auto"/>
      <w:jc w:val="center"/>
      <w:rPr>
        <w:rFonts w:asciiTheme="majorHAnsi" w:hAnsiTheme="majorHAnsi" w:cstheme="majorHAnsi"/>
        <w:noProof/>
        <w:color w:val="44546A"/>
        <w:sz w:val="20"/>
        <w:szCs w:val="20"/>
      </w:rPr>
    </w:pPr>
    <w:r w:rsidRPr="0090504D">
      <w:rPr>
        <w:rFonts w:asciiTheme="majorHAnsi" w:hAnsiTheme="majorHAnsi" w:cstheme="majorHAnsi"/>
        <w:color w:val="44546A"/>
        <w:sz w:val="20"/>
        <w:szCs w:val="20"/>
      </w:rPr>
      <w:t xml:space="preserve"> [</w:t>
    </w:r>
    <w:sdt>
      <w:sdtPr>
        <w:rPr>
          <w:rFonts w:asciiTheme="majorHAnsi" w:hAnsiTheme="majorHAnsi" w:cstheme="majorHAnsi"/>
          <w:color w:val="44546A"/>
          <w:sz w:val="20"/>
          <w:szCs w:val="20"/>
        </w:rPr>
        <w:id w:val="201070037"/>
        <w:docPartObj>
          <w:docPartGallery w:val="Page Numbers (Bottom of Page)"/>
          <w:docPartUnique/>
        </w:docPartObj>
      </w:sdtPr>
      <w:sdtEndPr>
        <w:rPr>
          <w:noProof/>
        </w:rPr>
      </w:sdtEndPr>
      <w:sdtContent>
        <w:r w:rsidRPr="0090504D">
          <w:rPr>
            <w:rFonts w:asciiTheme="majorHAnsi" w:hAnsiTheme="majorHAnsi" w:cstheme="majorHAnsi"/>
            <w:color w:val="44546A"/>
            <w:sz w:val="20"/>
            <w:szCs w:val="20"/>
          </w:rPr>
          <w:fldChar w:fldCharType="begin"/>
        </w:r>
        <w:r w:rsidRPr="0090504D">
          <w:rPr>
            <w:rFonts w:asciiTheme="majorHAnsi" w:hAnsiTheme="majorHAnsi" w:cstheme="majorHAnsi"/>
            <w:color w:val="44546A"/>
            <w:sz w:val="20"/>
            <w:szCs w:val="20"/>
          </w:rPr>
          <w:instrText xml:space="preserve"> PAGE   \* MERGEFORMAT </w:instrText>
        </w:r>
        <w:r w:rsidRPr="0090504D">
          <w:rPr>
            <w:rFonts w:asciiTheme="majorHAnsi" w:hAnsiTheme="majorHAnsi" w:cstheme="majorHAnsi"/>
            <w:color w:val="44546A"/>
            <w:sz w:val="20"/>
            <w:szCs w:val="20"/>
          </w:rPr>
          <w:fldChar w:fldCharType="separate"/>
        </w:r>
        <w:r w:rsidR="004D6948">
          <w:rPr>
            <w:rFonts w:asciiTheme="majorHAnsi" w:hAnsiTheme="majorHAnsi" w:cstheme="majorHAnsi"/>
            <w:noProof/>
            <w:color w:val="44546A"/>
            <w:sz w:val="20"/>
            <w:szCs w:val="20"/>
          </w:rPr>
          <w:t>1</w:t>
        </w:r>
        <w:r w:rsidRPr="0090504D">
          <w:rPr>
            <w:rFonts w:asciiTheme="majorHAnsi" w:hAnsiTheme="majorHAnsi" w:cstheme="majorHAnsi"/>
            <w:noProof/>
            <w:color w:val="44546A"/>
            <w:sz w:val="20"/>
            <w:szCs w:val="20"/>
          </w:rPr>
          <w:fldChar w:fldCharType="end"/>
        </w:r>
        <w:r w:rsidRPr="0090504D">
          <w:rPr>
            <w:rFonts w:asciiTheme="majorHAnsi" w:hAnsiTheme="majorHAnsi" w:cstheme="majorHAnsi"/>
            <w:noProof/>
            <w:color w:val="44546A"/>
            <w:sz w:val="20"/>
            <w:szCs w:val="20"/>
          </w:rPr>
          <w:t>]</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371F5" w14:textId="77777777" w:rsidR="00F179ED" w:rsidRDefault="00F179ED" w:rsidP="00C556D7">
      <w:pPr>
        <w:spacing w:after="0" w:line="240" w:lineRule="auto"/>
      </w:pPr>
      <w:r>
        <w:separator/>
      </w:r>
    </w:p>
  </w:footnote>
  <w:footnote w:type="continuationSeparator" w:id="0">
    <w:p w14:paraId="3818B68E" w14:textId="77777777" w:rsidR="00F179ED" w:rsidRDefault="00F179ED" w:rsidP="00C55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FB87" w14:textId="686B7B0F" w:rsidR="00DA52F4" w:rsidRPr="00191BDB" w:rsidRDefault="00D8276D" w:rsidP="00191BDB">
    <w:pPr>
      <w:pStyle w:val="Header"/>
    </w:pPr>
    <w:r w:rsidRPr="00191BD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64520088"/>
    <w:lvl w:ilvl="0" w:tplc="54C09C9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3A715A"/>
    <w:multiLevelType w:val="multilevel"/>
    <w:tmpl w:val="B6FA2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AB73E19"/>
    <w:multiLevelType w:val="hybridMultilevel"/>
    <w:tmpl w:val="87541CE2"/>
    <w:lvl w:ilvl="0" w:tplc="7D023DF4">
      <w:start w:val="1"/>
      <w:numFmt w:val="upperRoman"/>
      <w:lvlText w:val="%1."/>
      <w:lvlJc w:val="right"/>
      <w:pPr>
        <w:ind w:left="720" w:hanging="360"/>
      </w:pPr>
      <w:rPr>
        <w:color w:val="auto"/>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777867"/>
    <w:multiLevelType w:val="hybridMultilevel"/>
    <w:tmpl w:val="93A47D44"/>
    <w:lvl w:ilvl="0" w:tplc="FAA09928">
      <w:start w:val="1"/>
      <w:numFmt w:val="lowerLetter"/>
      <w:lvlText w:val="%1)"/>
      <w:lvlJc w:val="left"/>
      <w:pPr>
        <w:ind w:left="720" w:hanging="360"/>
      </w:pPr>
      <w:rPr>
        <w:rFonts w:ascii="Cambria" w:eastAsia="Times New Roman" w:hAnsi="Cambria"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754697"/>
    <w:multiLevelType w:val="hybridMultilevel"/>
    <w:tmpl w:val="BA584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281F21"/>
    <w:multiLevelType w:val="hybridMultilevel"/>
    <w:tmpl w:val="C0A4C60E"/>
    <w:lvl w:ilvl="0" w:tplc="1ECE50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F5B2628"/>
    <w:multiLevelType w:val="hybridMultilevel"/>
    <w:tmpl w:val="2BCC7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CA0604"/>
    <w:multiLevelType w:val="hybridMultilevel"/>
    <w:tmpl w:val="B2B20E9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8C00688"/>
    <w:multiLevelType w:val="hybridMultilevel"/>
    <w:tmpl w:val="9986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F55C0F"/>
    <w:multiLevelType w:val="hybridMultilevel"/>
    <w:tmpl w:val="5D9EDC72"/>
    <w:lvl w:ilvl="0" w:tplc="1D4C64A4">
      <w:start w:val="1"/>
      <w:numFmt w:val="decimal"/>
      <w:lvlText w:val="[%1]"/>
      <w:lvlJc w:val="left"/>
      <w:pPr>
        <w:ind w:left="624" w:hanging="34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AA7751"/>
    <w:multiLevelType w:val="hybridMultilevel"/>
    <w:tmpl w:val="7C14AE0C"/>
    <w:lvl w:ilvl="0" w:tplc="A56C8D40">
      <w:start w:val="1"/>
      <w:numFmt w:val="lowerLetter"/>
      <w:lvlText w:val="%1)"/>
      <w:lvlJc w:val="left"/>
      <w:pPr>
        <w:ind w:left="720" w:hanging="360"/>
      </w:pPr>
      <w:rPr>
        <w:rFonts w:ascii="Cambria" w:hAnsi="Cambria"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2C5931"/>
    <w:multiLevelType w:val="hybridMultilevel"/>
    <w:tmpl w:val="347E2B96"/>
    <w:lvl w:ilvl="0" w:tplc="3488BCB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3321D6C"/>
    <w:multiLevelType w:val="hybridMultilevel"/>
    <w:tmpl w:val="3170FD48"/>
    <w:lvl w:ilvl="0" w:tplc="3488BCB0">
      <w:start w:val="1"/>
      <w:numFmt w:val="upp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3D17556"/>
    <w:multiLevelType w:val="hybridMultilevel"/>
    <w:tmpl w:val="50901B00"/>
    <w:lvl w:ilvl="0" w:tplc="9066362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4AFD1237"/>
    <w:multiLevelType w:val="hybridMultilevel"/>
    <w:tmpl w:val="59E4DBD8"/>
    <w:lvl w:ilvl="0" w:tplc="B3320EC0">
      <w:start w:val="1"/>
      <w:numFmt w:val="lowerRoman"/>
      <w:lvlText w:val="%1."/>
      <w:lvlJc w:val="righ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232215"/>
    <w:multiLevelType w:val="multilevel"/>
    <w:tmpl w:val="FFAC0CAE"/>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val="0"/>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53FD59D0"/>
    <w:multiLevelType w:val="hybridMultilevel"/>
    <w:tmpl w:val="C450EE40"/>
    <w:lvl w:ilvl="0" w:tplc="AB1E317A">
      <w:start w:val="1"/>
      <w:numFmt w:val="decimal"/>
      <w:lvlText w:val="[%1]"/>
      <w:lvlJc w:val="left"/>
      <w:pPr>
        <w:ind w:left="720" w:hanging="36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2359AC"/>
    <w:multiLevelType w:val="hybridMultilevel"/>
    <w:tmpl w:val="0B68CFF8"/>
    <w:lvl w:ilvl="0" w:tplc="3CAC01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EC4A3B"/>
    <w:multiLevelType w:val="hybridMultilevel"/>
    <w:tmpl w:val="E17AA642"/>
    <w:lvl w:ilvl="0" w:tplc="28A21F62">
      <w:start w:val="1"/>
      <w:numFmt w:val="decimal"/>
      <w:lvlText w:val="[%1]"/>
      <w:lvlJc w:val="left"/>
      <w:pPr>
        <w:ind w:left="360" w:hanging="360"/>
      </w:pPr>
      <w:rPr>
        <w:rFonts w:hint="default"/>
        <w:b w:val="0"/>
        <w:bCs w:val="0"/>
        <w:i w:val="0"/>
        <w:iCs w:val="0"/>
        <w:sz w:val="20"/>
        <w:szCs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75C007A1"/>
    <w:multiLevelType w:val="hybridMultilevel"/>
    <w:tmpl w:val="48542B7A"/>
    <w:lvl w:ilvl="0" w:tplc="B5200D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0177616">
    <w:abstractNumId w:val="9"/>
  </w:num>
  <w:num w:numId="2" w16cid:durableId="1775713118">
    <w:abstractNumId w:val="6"/>
  </w:num>
  <w:num w:numId="3" w16cid:durableId="1664158814">
    <w:abstractNumId w:val="12"/>
  </w:num>
  <w:num w:numId="4" w16cid:durableId="1411076318">
    <w:abstractNumId w:val="13"/>
  </w:num>
  <w:num w:numId="5" w16cid:durableId="831944614">
    <w:abstractNumId w:val="8"/>
  </w:num>
  <w:num w:numId="6" w16cid:durableId="1323655066">
    <w:abstractNumId w:val="16"/>
  </w:num>
  <w:num w:numId="7" w16cid:durableId="678001387">
    <w:abstractNumId w:val="2"/>
  </w:num>
  <w:num w:numId="8" w16cid:durableId="441073495">
    <w:abstractNumId w:val="20"/>
  </w:num>
  <w:num w:numId="9" w16cid:durableId="1293094266">
    <w:abstractNumId w:val="0"/>
  </w:num>
  <w:num w:numId="10" w16cid:durableId="1714236159">
    <w:abstractNumId w:val="5"/>
  </w:num>
  <w:num w:numId="11" w16cid:durableId="163669714">
    <w:abstractNumId w:val="18"/>
  </w:num>
  <w:num w:numId="12" w16cid:durableId="1354528192">
    <w:abstractNumId w:val="15"/>
  </w:num>
  <w:num w:numId="13" w16cid:durableId="1300499364">
    <w:abstractNumId w:val="11"/>
  </w:num>
  <w:num w:numId="14" w16cid:durableId="840392675">
    <w:abstractNumId w:val="4"/>
  </w:num>
  <w:num w:numId="15" w16cid:durableId="1286502267">
    <w:abstractNumId w:val="17"/>
  </w:num>
  <w:num w:numId="16" w16cid:durableId="31082199">
    <w:abstractNumId w:val="10"/>
  </w:num>
  <w:num w:numId="17" w16cid:durableId="792596368">
    <w:abstractNumId w:val="14"/>
  </w:num>
  <w:num w:numId="18" w16cid:durableId="1540359108">
    <w:abstractNumId w:val="3"/>
  </w:num>
  <w:num w:numId="19" w16cid:durableId="1634672966">
    <w:abstractNumId w:val="19"/>
  </w:num>
  <w:num w:numId="20" w16cid:durableId="403991107">
    <w:abstractNumId w:val="7"/>
  </w:num>
  <w:num w:numId="21" w16cid:durableId="20963911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E3B"/>
    <w:rsid w:val="000001D6"/>
    <w:rsid w:val="00002102"/>
    <w:rsid w:val="000056AE"/>
    <w:rsid w:val="0000775C"/>
    <w:rsid w:val="00062B06"/>
    <w:rsid w:val="00066A7A"/>
    <w:rsid w:val="000717AD"/>
    <w:rsid w:val="00081E20"/>
    <w:rsid w:val="000846F5"/>
    <w:rsid w:val="00091059"/>
    <w:rsid w:val="00095D77"/>
    <w:rsid w:val="000A3933"/>
    <w:rsid w:val="000A5BB0"/>
    <w:rsid w:val="000B1932"/>
    <w:rsid w:val="000B2931"/>
    <w:rsid w:val="000C2D11"/>
    <w:rsid w:val="000C7AA9"/>
    <w:rsid w:val="000D7425"/>
    <w:rsid w:val="000D79A3"/>
    <w:rsid w:val="000E12D8"/>
    <w:rsid w:val="000E5718"/>
    <w:rsid w:val="000F2747"/>
    <w:rsid w:val="000F2DCD"/>
    <w:rsid w:val="0010160E"/>
    <w:rsid w:val="00115146"/>
    <w:rsid w:val="00127B8C"/>
    <w:rsid w:val="00130820"/>
    <w:rsid w:val="0013642C"/>
    <w:rsid w:val="00140E84"/>
    <w:rsid w:val="0014571A"/>
    <w:rsid w:val="00157BEC"/>
    <w:rsid w:val="001669B3"/>
    <w:rsid w:val="00167C79"/>
    <w:rsid w:val="0017211F"/>
    <w:rsid w:val="001814AA"/>
    <w:rsid w:val="00187922"/>
    <w:rsid w:val="00191BDB"/>
    <w:rsid w:val="001C0F2F"/>
    <w:rsid w:val="001C15A0"/>
    <w:rsid w:val="001C75F5"/>
    <w:rsid w:val="001D095B"/>
    <w:rsid w:val="001D1DD3"/>
    <w:rsid w:val="001E4A2E"/>
    <w:rsid w:val="001F0BB1"/>
    <w:rsid w:val="00205839"/>
    <w:rsid w:val="00205A73"/>
    <w:rsid w:val="00206DE4"/>
    <w:rsid w:val="00227FA8"/>
    <w:rsid w:val="00235CD2"/>
    <w:rsid w:val="002426D5"/>
    <w:rsid w:val="00263A55"/>
    <w:rsid w:val="002650CA"/>
    <w:rsid w:val="00273038"/>
    <w:rsid w:val="00274993"/>
    <w:rsid w:val="00275ED8"/>
    <w:rsid w:val="002943C1"/>
    <w:rsid w:val="002E4877"/>
    <w:rsid w:val="002E72CF"/>
    <w:rsid w:val="002E7408"/>
    <w:rsid w:val="002F3187"/>
    <w:rsid w:val="002F43A5"/>
    <w:rsid w:val="00310678"/>
    <w:rsid w:val="003202E1"/>
    <w:rsid w:val="003265E6"/>
    <w:rsid w:val="0033723E"/>
    <w:rsid w:val="00347C82"/>
    <w:rsid w:val="00350F8D"/>
    <w:rsid w:val="00361C3F"/>
    <w:rsid w:val="003656D1"/>
    <w:rsid w:val="003705FD"/>
    <w:rsid w:val="00391C0E"/>
    <w:rsid w:val="00392E5A"/>
    <w:rsid w:val="003A3AED"/>
    <w:rsid w:val="003B13EB"/>
    <w:rsid w:val="003B34DD"/>
    <w:rsid w:val="003C3221"/>
    <w:rsid w:val="003C4071"/>
    <w:rsid w:val="003D2120"/>
    <w:rsid w:val="003E0C55"/>
    <w:rsid w:val="003E2ECA"/>
    <w:rsid w:val="003E49D7"/>
    <w:rsid w:val="003E7930"/>
    <w:rsid w:val="003F6F2B"/>
    <w:rsid w:val="004161D7"/>
    <w:rsid w:val="0044570C"/>
    <w:rsid w:val="00446FEA"/>
    <w:rsid w:val="00450069"/>
    <w:rsid w:val="004623B5"/>
    <w:rsid w:val="00463B63"/>
    <w:rsid w:val="0048549C"/>
    <w:rsid w:val="0048603E"/>
    <w:rsid w:val="004960D6"/>
    <w:rsid w:val="00496A8A"/>
    <w:rsid w:val="004A055C"/>
    <w:rsid w:val="004A26D4"/>
    <w:rsid w:val="004A52B3"/>
    <w:rsid w:val="004B0E1D"/>
    <w:rsid w:val="004C2ECF"/>
    <w:rsid w:val="004D5813"/>
    <w:rsid w:val="004D5DC8"/>
    <w:rsid w:val="004D5FF5"/>
    <w:rsid w:val="004D6948"/>
    <w:rsid w:val="00505045"/>
    <w:rsid w:val="005165E7"/>
    <w:rsid w:val="00524B78"/>
    <w:rsid w:val="0052520C"/>
    <w:rsid w:val="005256A9"/>
    <w:rsid w:val="00526DDB"/>
    <w:rsid w:val="005338E6"/>
    <w:rsid w:val="00557B92"/>
    <w:rsid w:val="0059491F"/>
    <w:rsid w:val="005A48C2"/>
    <w:rsid w:val="005B3887"/>
    <w:rsid w:val="005B5F83"/>
    <w:rsid w:val="005B73A4"/>
    <w:rsid w:val="005C1D19"/>
    <w:rsid w:val="005D265F"/>
    <w:rsid w:val="005E4F97"/>
    <w:rsid w:val="006110CA"/>
    <w:rsid w:val="00617A82"/>
    <w:rsid w:val="00632466"/>
    <w:rsid w:val="00633CDF"/>
    <w:rsid w:val="006413AE"/>
    <w:rsid w:val="00654E2C"/>
    <w:rsid w:val="00690A1B"/>
    <w:rsid w:val="006918DA"/>
    <w:rsid w:val="006962A4"/>
    <w:rsid w:val="006A5E5C"/>
    <w:rsid w:val="006B47FC"/>
    <w:rsid w:val="006C11CA"/>
    <w:rsid w:val="006D7E62"/>
    <w:rsid w:val="006E4CFE"/>
    <w:rsid w:val="006F51F4"/>
    <w:rsid w:val="00732AE7"/>
    <w:rsid w:val="00732B32"/>
    <w:rsid w:val="00756E86"/>
    <w:rsid w:val="00767719"/>
    <w:rsid w:val="007813C9"/>
    <w:rsid w:val="00781BDA"/>
    <w:rsid w:val="007B170D"/>
    <w:rsid w:val="007B6E91"/>
    <w:rsid w:val="007D5C9A"/>
    <w:rsid w:val="007E5515"/>
    <w:rsid w:val="007E75BA"/>
    <w:rsid w:val="007E79D6"/>
    <w:rsid w:val="007F4C35"/>
    <w:rsid w:val="007F5865"/>
    <w:rsid w:val="007F6CE4"/>
    <w:rsid w:val="00814B7E"/>
    <w:rsid w:val="00837A71"/>
    <w:rsid w:val="00852CB4"/>
    <w:rsid w:val="00855648"/>
    <w:rsid w:val="00861EE8"/>
    <w:rsid w:val="008741D3"/>
    <w:rsid w:val="00880D03"/>
    <w:rsid w:val="008A72D8"/>
    <w:rsid w:val="008A74F7"/>
    <w:rsid w:val="008B5B88"/>
    <w:rsid w:val="008C7F5F"/>
    <w:rsid w:val="008D1F25"/>
    <w:rsid w:val="008D4A85"/>
    <w:rsid w:val="008E308A"/>
    <w:rsid w:val="009039C1"/>
    <w:rsid w:val="0090504D"/>
    <w:rsid w:val="00905466"/>
    <w:rsid w:val="00911ED8"/>
    <w:rsid w:val="00912170"/>
    <w:rsid w:val="0091436C"/>
    <w:rsid w:val="0093005F"/>
    <w:rsid w:val="0093478F"/>
    <w:rsid w:val="0094277C"/>
    <w:rsid w:val="009446C5"/>
    <w:rsid w:val="0094642D"/>
    <w:rsid w:val="00971033"/>
    <w:rsid w:val="00980284"/>
    <w:rsid w:val="009A49D4"/>
    <w:rsid w:val="009C06A4"/>
    <w:rsid w:val="009C692D"/>
    <w:rsid w:val="009C713B"/>
    <w:rsid w:val="009E4D95"/>
    <w:rsid w:val="009E7E3D"/>
    <w:rsid w:val="009F1339"/>
    <w:rsid w:val="009F6540"/>
    <w:rsid w:val="00A0162A"/>
    <w:rsid w:val="00A01DDE"/>
    <w:rsid w:val="00A0450B"/>
    <w:rsid w:val="00A30F91"/>
    <w:rsid w:val="00A4268C"/>
    <w:rsid w:val="00A42836"/>
    <w:rsid w:val="00A61FC8"/>
    <w:rsid w:val="00A66F99"/>
    <w:rsid w:val="00A71E07"/>
    <w:rsid w:val="00A730E3"/>
    <w:rsid w:val="00A846B7"/>
    <w:rsid w:val="00A921E2"/>
    <w:rsid w:val="00A95514"/>
    <w:rsid w:val="00AA1805"/>
    <w:rsid w:val="00AB1E91"/>
    <w:rsid w:val="00AC095F"/>
    <w:rsid w:val="00AC432D"/>
    <w:rsid w:val="00AD11A2"/>
    <w:rsid w:val="00AD52FF"/>
    <w:rsid w:val="00AD55FF"/>
    <w:rsid w:val="00AE7056"/>
    <w:rsid w:val="00AF1A54"/>
    <w:rsid w:val="00B0156E"/>
    <w:rsid w:val="00B07F98"/>
    <w:rsid w:val="00B127F4"/>
    <w:rsid w:val="00B17F4E"/>
    <w:rsid w:val="00B21E66"/>
    <w:rsid w:val="00B56B57"/>
    <w:rsid w:val="00B60F30"/>
    <w:rsid w:val="00B71A47"/>
    <w:rsid w:val="00B76621"/>
    <w:rsid w:val="00B82E3B"/>
    <w:rsid w:val="00B83191"/>
    <w:rsid w:val="00B86BAB"/>
    <w:rsid w:val="00BA40F9"/>
    <w:rsid w:val="00BA6D24"/>
    <w:rsid w:val="00BC087A"/>
    <w:rsid w:val="00BC4792"/>
    <w:rsid w:val="00BC6C4D"/>
    <w:rsid w:val="00BD0DF3"/>
    <w:rsid w:val="00BD4C6C"/>
    <w:rsid w:val="00BD53E4"/>
    <w:rsid w:val="00BE5B25"/>
    <w:rsid w:val="00BF71B6"/>
    <w:rsid w:val="00C13545"/>
    <w:rsid w:val="00C20B7A"/>
    <w:rsid w:val="00C35F1D"/>
    <w:rsid w:val="00C378A3"/>
    <w:rsid w:val="00C43197"/>
    <w:rsid w:val="00C556D7"/>
    <w:rsid w:val="00C56420"/>
    <w:rsid w:val="00C5653F"/>
    <w:rsid w:val="00C647C5"/>
    <w:rsid w:val="00C652C6"/>
    <w:rsid w:val="00C67B4B"/>
    <w:rsid w:val="00C76010"/>
    <w:rsid w:val="00C80495"/>
    <w:rsid w:val="00C83C5D"/>
    <w:rsid w:val="00C8572B"/>
    <w:rsid w:val="00C87AD7"/>
    <w:rsid w:val="00C87DAA"/>
    <w:rsid w:val="00C9394F"/>
    <w:rsid w:val="00CA0B60"/>
    <w:rsid w:val="00CA6977"/>
    <w:rsid w:val="00CD4967"/>
    <w:rsid w:val="00CD7165"/>
    <w:rsid w:val="00CE1663"/>
    <w:rsid w:val="00CE4576"/>
    <w:rsid w:val="00CE4A54"/>
    <w:rsid w:val="00CE5A19"/>
    <w:rsid w:val="00CF4336"/>
    <w:rsid w:val="00D25854"/>
    <w:rsid w:val="00D3084A"/>
    <w:rsid w:val="00D31DA0"/>
    <w:rsid w:val="00D638F8"/>
    <w:rsid w:val="00D74DDA"/>
    <w:rsid w:val="00D8276D"/>
    <w:rsid w:val="00D96B30"/>
    <w:rsid w:val="00DA52F4"/>
    <w:rsid w:val="00DD6B36"/>
    <w:rsid w:val="00DF201E"/>
    <w:rsid w:val="00DF317B"/>
    <w:rsid w:val="00DF6FFA"/>
    <w:rsid w:val="00E03AB8"/>
    <w:rsid w:val="00E058D9"/>
    <w:rsid w:val="00E26448"/>
    <w:rsid w:val="00E26687"/>
    <w:rsid w:val="00E34078"/>
    <w:rsid w:val="00E35FB6"/>
    <w:rsid w:val="00E71A03"/>
    <w:rsid w:val="00E73492"/>
    <w:rsid w:val="00E81599"/>
    <w:rsid w:val="00E82016"/>
    <w:rsid w:val="00EA6189"/>
    <w:rsid w:val="00EB432A"/>
    <w:rsid w:val="00EB588E"/>
    <w:rsid w:val="00ED698A"/>
    <w:rsid w:val="00EE526E"/>
    <w:rsid w:val="00F00659"/>
    <w:rsid w:val="00F0114A"/>
    <w:rsid w:val="00F01E52"/>
    <w:rsid w:val="00F141E8"/>
    <w:rsid w:val="00F14345"/>
    <w:rsid w:val="00F14F23"/>
    <w:rsid w:val="00F179ED"/>
    <w:rsid w:val="00F21C38"/>
    <w:rsid w:val="00F258BA"/>
    <w:rsid w:val="00F350BD"/>
    <w:rsid w:val="00F42C71"/>
    <w:rsid w:val="00F43ABE"/>
    <w:rsid w:val="00F62C11"/>
    <w:rsid w:val="00F63CA2"/>
    <w:rsid w:val="00F65276"/>
    <w:rsid w:val="00FA02EE"/>
    <w:rsid w:val="00FC398B"/>
    <w:rsid w:val="00FC7701"/>
    <w:rsid w:val="00FD4868"/>
    <w:rsid w:val="00FD543B"/>
    <w:rsid w:val="00FE3C38"/>
    <w:rsid w:val="00FF346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1BC46"/>
  <w15:docId w15:val="{B95951BF-C507-4A52-8960-2259BD3A9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C4D"/>
  </w:style>
  <w:style w:type="paragraph" w:styleId="Heading5">
    <w:name w:val="heading 5"/>
    <w:basedOn w:val="Normal"/>
    <w:next w:val="Normal"/>
    <w:link w:val="Heading5Char"/>
    <w:qFormat/>
    <w:rsid w:val="00526DDB"/>
    <w:pPr>
      <w:autoSpaceDE w:val="0"/>
      <w:autoSpaceDN w:val="0"/>
      <w:spacing w:before="240" w:after="60" w:line="240" w:lineRule="auto"/>
      <w:ind w:left="1872" w:hanging="720"/>
      <w:outlineLvl w:val="4"/>
    </w:pPr>
    <w:rPr>
      <w:rFonts w:ascii="Times New Roman" w:eastAsia="PMingLiU" w:hAnsi="Times New Roman" w:cs="Times New Roman"/>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6D7"/>
  </w:style>
  <w:style w:type="paragraph" w:styleId="Footer">
    <w:name w:val="footer"/>
    <w:basedOn w:val="Normal"/>
    <w:link w:val="FooterChar"/>
    <w:uiPriority w:val="99"/>
    <w:unhideWhenUsed/>
    <w:rsid w:val="00C55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6D7"/>
  </w:style>
  <w:style w:type="character" w:styleId="Hyperlink">
    <w:name w:val="Hyperlink"/>
    <w:uiPriority w:val="99"/>
    <w:rsid w:val="00E058D9"/>
    <w:rPr>
      <w:rFonts w:cs="Times New Roman"/>
      <w:color w:val="0000FF"/>
      <w:u w:val="single"/>
    </w:rPr>
  </w:style>
  <w:style w:type="paragraph" w:styleId="ListParagraph">
    <w:name w:val="List Paragraph"/>
    <w:basedOn w:val="Normal"/>
    <w:uiPriority w:val="34"/>
    <w:qFormat/>
    <w:rsid w:val="00A71E07"/>
    <w:pPr>
      <w:ind w:left="720"/>
      <w:contextualSpacing/>
    </w:pPr>
  </w:style>
  <w:style w:type="character" w:customStyle="1" w:styleId="Heading5Char">
    <w:name w:val="Heading 5 Char"/>
    <w:basedOn w:val="DefaultParagraphFont"/>
    <w:link w:val="Heading5"/>
    <w:rsid w:val="00526DDB"/>
    <w:rPr>
      <w:rFonts w:ascii="Times New Roman" w:eastAsia="PMingLiU" w:hAnsi="Times New Roman" w:cs="Times New Roman"/>
      <w:sz w:val="18"/>
      <w:szCs w:val="18"/>
    </w:rPr>
  </w:style>
  <w:style w:type="paragraph" w:customStyle="1" w:styleId="Affiliation">
    <w:name w:val="Affiliation"/>
    <w:rsid w:val="00F141E8"/>
    <w:pPr>
      <w:spacing w:after="0" w:line="240" w:lineRule="auto"/>
      <w:jc w:val="center"/>
    </w:pPr>
    <w:rPr>
      <w:rFonts w:ascii="Times New Roman" w:eastAsia="SimSun" w:hAnsi="Times New Roman" w:cs="Times New Roman"/>
      <w:sz w:val="20"/>
      <w:szCs w:val="20"/>
    </w:rPr>
  </w:style>
  <w:style w:type="paragraph" w:customStyle="1" w:styleId="Abstract">
    <w:name w:val="Abstract"/>
    <w:rsid w:val="001F0BB1"/>
    <w:pPr>
      <w:suppressAutoHyphens/>
      <w:spacing w:after="200" w:line="240" w:lineRule="auto"/>
      <w:ind w:firstLine="170"/>
      <w:jc w:val="both"/>
    </w:pPr>
    <w:rPr>
      <w:rFonts w:ascii="Times New Roman" w:eastAsia="SimSun" w:hAnsi="Times New Roman" w:cs="Times New Roman"/>
      <w:b/>
      <w:bCs/>
      <w:sz w:val="18"/>
      <w:szCs w:val="18"/>
      <w:lang w:eastAsia="zh-CN"/>
    </w:rPr>
  </w:style>
  <w:style w:type="paragraph" w:customStyle="1" w:styleId="keywords">
    <w:name w:val="key words"/>
    <w:rsid w:val="001F0BB1"/>
    <w:pPr>
      <w:suppressAutoHyphens/>
      <w:spacing w:after="120" w:line="240" w:lineRule="auto"/>
      <w:ind w:firstLine="288"/>
      <w:jc w:val="both"/>
    </w:pPr>
    <w:rPr>
      <w:rFonts w:ascii="Times New Roman" w:eastAsia="SimSun" w:hAnsi="Times New Roman" w:cs="Times New Roman"/>
      <w:b/>
      <w:bCs/>
      <w:iCs/>
      <w:sz w:val="18"/>
      <w:szCs w:val="18"/>
    </w:rPr>
  </w:style>
  <w:style w:type="paragraph" w:customStyle="1" w:styleId="IEEEHeading2">
    <w:name w:val="IEEE Heading 2"/>
    <w:basedOn w:val="Normal"/>
    <w:next w:val="IEEEParagraph"/>
    <w:rsid w:val="00837A71"/>
    <w:pPr>
      <w:numPr>
        <w:numId w:val="6"/>
      </w:numPr>
      <w:adjustRightInd w:val="0"/>
      <w:snapToGrid w:val="0"/>
      <w:spacing w:before="150" w:after="60" w:line="240" w:lineRule="auto"/>
    </w:pPr>
    <w:rPr>
      <w:rFonts w:ascii="Times New Roman" w:eastAsia="SimSun" w:hAnsi="Times New Roman" w:cs="Times New Roman"/>
      <w:i/>
      <w:sz w:val="20"/>
      <w:szCs w:val="24"/>
      <w:lang w:val="en-AU" w:eastAsia="zh-CN"/>
    </w:rPr>
  </w:style>
  <w:style w:type="paragraph" w:customStyle="1" w:styleId="IEEEParagraph">
    <w:name w:val="IEEE Paragraph"/>
    <w:basedOn w:val="Normal"/>
    <w:link w:val="IEEEParagraphChar"/>
    <w:rsid w:val="00837A71"/>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character" w:customStyle="1" w:styleId="IEEEParagraphChar">
    <w:name w:val="IEEE Paragraph Char"/>
    <w:link w:val="IEEEParagraph"/>
    <w:rsid w:val="00837A71"/>
    <w:rPr>
      <w:rFonts w:ascii="Times New Roman" w:eastAsia="SimSun" w:hAnsi="Times New Roman" w:cs="Times New Roman"/>
      <w:sz w:val="20"/>
      <w:szCs w:val="24"/>
      <w:lang w:val="en-AU" w:eastAsia="zh-CN"/>
    </w:rPr>
  </w:style>
  <w:style w:type="paragraph" w:styleId="NoSpacing">
    <w:name w:val="No Spacing"/>
    <w:uiPriority w:val="1"/>
    <w:qFormat/>
    <w:rsid w:val="001E4A2E"/>
    <w:pPr>
      <w:spacing w:after="0" w:line="240" w:lineRule="auto"/>
    </w:pPr>
    <w:rPr>
      <w:rFonts w:ascii="Calibri" w:eastAsia="Calibri" w:hAnsi="Calibri" w:cs="Times New Roman"/>
    </w:rPr>
  </w:style>
  <w:style w:type="paragraph" w:styleId="Bibliography">
    <w:name w:val="Bibliography"/>
    <w:basedOn w:val="Normal"/>
    <w:next w:val="Normal"/>
    <w:uiPriority w:val="37"/>
    <w:unhideWhenUsed/>
    <w:rsid w:val="001E4A2E"/>
  </w:style>
  <w:style w:type="character" w:customStyle="1" w:styleId="UnresolvedMention1">
    <w:name w:val="Unresolved Mention1"/>
    <w:basedOn w:val="DefaultParagraphFont"/>
    <w:uiPriority w:val="99"/>
    <w:semiHidden/>
    <w:unhideWhenUsed/>
    <w:rsid w:val="00FF3465"/>
    <w:rPr>
      <w:color w:val="605E5C"/>
      <w:shd w:val="clear" w:color="auto" w:fill="E1DFDD"/>
    </w:rPr>
  </w:style>
  <w:style w:type="table" w:styleId="TableGrid">
    <w:name w:val="Table Grid"/>
    <w:basedOn w:val="TableNormal"/>
    <w:uiPriority w:val="39"/>
    <w:rsid w:val="00E26448"/>
    <w:pPr>
      <w:spacing w:after="0" w:line="240" w:lineRule="auto"/>
    </w:pPr>
    <w:rPr>
      <w:rFonts w:ascii="Calibri" w:eastAsia="Calibri" w:hAnsi="Calibri" w:cs="Kartika"/>
      <w:sz w:val="20"/>
      <w:szCs w:val="20"/>
      <w:lang w:bidi="ml-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26448"/>
    <w:pPr>
      <w:autoSpaceDE w:val="0"/>
      <w:autoSpaceDN w:val="0"/>
      <w:adjustRightInd w:val="0"/>
      <w:spacing w:after="0" w:line="240" w:lineRule="auto"/>
    </w:pPr>
    <w:rPr>
      <w:rFonts w:ascii="Times New Roman" w:hAnsi="Times New Roman" w:cs="Times New Roman"/>
      <w:color w:val="000000"/>
      <w:sz w:val="24"/>
      <w:szCs w:val="24"/>
      <w:lang w:bidi="ml-IN"/>
    </w:rPr>
  </w:style>
  <w:style w:type="paragraph" w:styleId="BalloonText">
    <w:name w:val="Balloon Text"/>
    <w:basedOn w:val="Normal"/>
    <w:link w:val="BalloonTextChar"/>
    <w:uiPriority w:val="99"/>
    <w:semiHidden/>
    <w:unhideWhenUsed/>
    <w:rsid w:val="00D827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27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701410">
      <w:bodyDiv w:val="1"/>
      <w:marLeft w:val="0"/>
      <w:marRight w:val="0"/>
      <w:marTop w:val="0"/>
      <w:marBottom w:val="0"/>
      <w:divBdr>
        <w:top w:val="none" w:sz="0" w:space="0" w:color="auto"/>
        <w:left w:val="none" w:sz="0" w:space="0" w:color="auto"/>
        <w:bottom w:val="none" w:sz="0" w:space="0" w:color="auto"/>
        <w:right w:val="none" w:sz="0" w:space="0" w:color="auto"/>
      </w:divBdr>
    </w:div>
    <w:div w:id="160997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358C6-730C-47BA-8603-90F86D5DC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1115</Words>
  <Characters>6359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Rampyari</dc:creator>
  <cp:keywords/>
  <dc:description/>
  <cp:lastModifiedBy>Aditya Kapure</cp:lastModifiedBy>
  <cp:revision>2</cp:revision>
  <cp:lastPrinted>2025-11-25T10:49:00Z</cp:lastPrinted>
  <dcterms:created xsi:type="dcterms:W3CDTF">2025-11-25T10:56:00Z</dcterms:created>
  <dcterms:modified xsi:type="dcterms:W3CDTF">2025-11-25T10:56:00Z</dcterms:modified>
</cp:coreProperties>
</file>