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2A4A"/>
          <w:sz w:val="52"/>
          <w:szCs w:val="52"/>
        </w:rPr>
        <w:t xml:space="preserve">INTERNSHIP DIARY</w:t>
      </w:r>
    </w:p>
    <w:p>
      <w:pPr>
        <w:pBdr>
          <w:bottom w:val="single" w:color="2E86AB" w:sz="8" w:space="6"/>
        </w:pBdr>
        <w:spacing w:after="80" w:before="0"/>
        <w:jc w:val="center"/>
      </w:pPr>
      <w:r>
        <w:rPr>
          <w:rFonts w:ascii="Arial" w:cs="Arial" w:eastAsia="Arial" w:hAnsi="Arial"/>
          <w:color w:val="2E86AB"/>
          <w:sz w:val="30"/>
          <w:szCs w:val="30"/>
        </w:rPr>
        <w:t xml:space="preserve">CodeAlpha Internship Programme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Project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Titanic Dataset – Exploratory Data Analysis (EDA)</w:t>
            </w:r>
          </w:p>
        </w:tc>
      </w:tr>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Technologies Used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Pandas, NumPy, Matplotlib, Seaborn</w:t>
            </w:r>
          </w:p>
        </w:tc>
      </w:tr>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Dataset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Titanic Passenger Dataset (titanic.csv)</w:t>
            </w:r>
          </w:p>
        </w:tc>
      </w:tr>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Duration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Weeks (30 Working Days)</w:t>
            </w:r>
          </w:p>
        </w:tc>
      </w:tr>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Total Hours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 Hours</w:t>
            </w:r>
          </w:p>
        </w:tc>
      </w:tr>
      <w:tr>
        <w:tc>
          <w:tcPr>
            <w:tcW w:type="dxa" w:w="28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Organisation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CodeAlpha</w:t>
            </w:r>
          </w:p>
        </w:tc>
      </w:tr>
    </w:tbl>
    <w:p>
      <w:pPr>
        <w:spacing w:after="80" w:before="80"/>
      </w:pPr>
      <w:r>
        <w:t xml:space="preserve"/>
      </w:r>
    </w:p>
    <w:p>
      <w:pPr>
        <w:spacing w:after="80" w:before="80"/>
      </w:pPr>
      <w:r>
        <w:t xml:space="preserve"/>
      </w:r>
    </w:p>
    <w:p>
      <w:pPr>
        <w:pBdr>
          <w:bottom w:val="single" w:color="2E86AB" w:sz="6" w:space="4"/>
        </w:pBdr>
        <w:spacing w:after="150" w:before="300"/>
      </w:pPr>
      <w:r>
        <w:rPr>
          <w:rFonts w:ascii="Arial" w:cs="Arial" w:eastAsia="Arial" w:hAnsi="Arial"/>
          <w:b/>
          <w:bCs/>
          <w:color w:val="1B2A4A"/>
          <w:sz w:val="26"/>
          <w:szCs w:val="26"/>
        </w:rPr>
        <w:t xml:space="preserve">Internship Weekly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660"/>
        <w:gridCol w:w="1400"/>
        <w:gridCol w:w="1000"/>
      </w:tblGrid>
      <w:tr>
        <w:tc>
          <w:tcPr>
            <w:tcW w:type="dxa" w:w="9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w:t>
            </w:r>
          </w:p>
        </w:tc>
        <w:tc>
          <w:tcPr>
            <w:tcW w:type="dxa" w:w="14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Dates</w:t>
            </w:r>
          </w:p>
        </w:tc>
        <w:tc>
          <w:tcPr>
            <w:tcW w:type="dxa" w:w="466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Focus Area</w:t>
            </w:r>
          </w:p>
        </w:tc>
        <w:tc>
          <w:tcPr>
            <w:tcW w:type="dxa" w:w="1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Hours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1 – Day 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Orientation &amp; Environment Setup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6 – Day 10</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Loading, Cleaning &amp; Statistical Summary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11 – Day 15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Survival Analysis – Gender &amp; Passenger Class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16 – Day 20</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 Distribution &amp; Heatmap Analysis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21 – Day 25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Fare Distribution &amp; Embarkation Port Analysis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Week 6</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 26 – Day 30</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 Compilation, Review &amp; Final Submission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hrs</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TOTAL</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 Weeks</w:t>
            </w:r>
          </w:p>
        </w:tc>
        <w:tc>
          <w:tcPr>
            <w:tcW w:type="dxa" w:w="4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Complete EDA Project – Titanic Dataset</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180 hrs</w:t>
            </w:r>
          </w:p>
        </w:tc>
      </w:tr>
    </w:tbl>
    <w:p>
      <w:pPr>
        <w:spacing w:after="80" w:before="80"/>
      </w:pPr>
      <w:r>
        <w:t xml:space="preserve"/>
      </w:r>
    </w:p>
    <w:p>
      <w:pPr>
        <w:spacing w:after="80" w:before="80"/>
      </w:pPr>
      <w:r>
        <w:t xml:space="preserve"/>
      </w:r>
    </w:p>
    <w:p>
      <w:pPr>
        <w:pBdr>
          <w:bottom w:val="single" w:color="2E86AB" w:sz="6" w:space="4"/>
        </w:pBdr>
        <w:spacing w:after="150" w:before="300"/>
      </w:pPr>
      <w:r>
        <w:rPr>
          <w:rFonts w:ascii="Arial" w:cs="Arial" w:eastAsia="Arial" w:hAnsi="Arial"/>
          <w:b/>
          <w:bCs/>
          <w:color w:val="1B2A4A"/>
          <w:sz w:val="26"/>
          <w:szCs w:val="26"/>
        </w:rPr>
        <w:t xml:space="preserve">Week-wise Internship Diary</w:t>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1: Project Orientation &amp;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 – Day 5</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Introduction to internship objectives and CodeAlpha internship guidelines</w:t>
      </w:r>
    </w:p>
    <w:p>
      <w:pPr>
        <w:pStyle w:val="ListParagraph"/>
        <w:numPr>
          <w:ilvl w:val="0"/>
          <w:numId w:val="2"/>
        </w:numPr>
        <w:spacing w:after="40" w:before="40"/>
      </w:pPr>
      <w:r>
        <w:rPr>
          <w:rFonts w:ascii="Arial" w:cs="Arial" w:eastAsia="Arial" w:hAnsi="Arial"/>
          <w:color w:val="333333"/>
          <w:sz w:val="20"/>
          <w:szCs w:val="20"/>
        </w:rPr>
        <w:t xml:space="preserve">Understanding the project scope: Titanic Dataset EDA using Python</w:t>
      </w:r>
    </w:p>
    <w:p>
      <w:pPr>
        <w:pStyle w:val="ListParagraph"/>
        <w:numPr>
          <w:ilvl w:val="0"/>
          <w:numId w:val="2"/>
        </w:numPr>
        <w:spacing w:after="40" w:before="40"/>
      </w:pPr>
      <w:r>
        <w:rPr>
          <w:rFonts w:ascii="Arial" w:cs="Arial" w:eastAsia="Arial" w:hAnsi="Arial"/>
          <w:color w:val="333333"/>
          <w:sz w:val="20"/>
          <w:szCs w:val="20"/>
        </w:rPr>
        <w:t xml:space="preserve">Setting up the development environment (Python, Jupyter Notebook, VS Code)</w:t>
      </w:r>
    </w:p>
    <w:p>
      <w:pPr>
        <w:pStyle w:val="ListParagraph"/>
        <w:numPr>
          <w:ilvl w:val="0"/>
          <w:numId w:val="2"/>
        </w:numPr>
        <w:spacing w:after="40" w:before="40"/>
      </w:pPr>
      <w:r>
        <w:rPr>
          <w:rFonts w:ascii="Arial" w:cs="Arial" w:eastAsia="Arial" w:hAnsi="Arial"/>
          <w:color w:val="333333"/>
          <w:sz w:val="20"/>
          <w:szCs w:val="20"/>
        </w:rPr>
        <w:t xml:space="preserve">Installing required libraries: Pandas, NumPy, Matplotlib, Seaborn</w:t>
      </w:r>
    </w:p>
    <w:p>
      <w:pPr>
        <w:pStyle w:val="ListParagraph"/>
        <w:numPr>
          <w:ilvl w:val="0"/>
          <w:numId w:val="2"/>
        </w:numPr>
        <w:spacing w:after="40" w:before="40"/>
      </w:pPr>
      <w:r>
        <w:rPr>
          <w:rFonts w:ascii="Arial" w:cs="Arial" w:eastAsia="Arial" w:hAnsi="Arial"/>
          <w:color w:val="333333"/>
          <w:sz w:val="20"/>
          <w:szCs w:val="20"/>
        </w:rPr>
        <w:t xml:space="preserve">Downloading and exploring the Titanic CSV dataset structure</w:t>
      </w:r>
    </w:p>
    <w:p>
      <w:pPr>
        <w:pStyle w:val="ListParagraph"/>
        <w:numPr>
          <w:ilvl w:val="0"/>
          <w:numId w:val="2"/>
        </w:numPr>
        <w:spacing w:after="40" w:before="40"/>
      </w:pPr>
      <w:r>
        <w:rPr>
          <w:rFonts w:ascii="Arial" w:cs="Arial" w:eastAsia="Arial" w:hAnsi="Arial"/>
          <w:color w:val="333333"/>
          <w:sz w:val="20"/>
          <w:szCs w:val="20"/>
        </w:rPr>
        <w:t xml:space="preserve">Understanding dataset columns: PassengerId, Survived, Pclass, Name, Sex, Age, SibSp, Parch, Ticket, Fare, Cabin, Embarked</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The first week was focused on orientation and preparation. The internship project was introduced with clear objectives centered around Exploratory Data Analysis (EDA) of the Titanic dataset. The development environment was configured with all required Python libraries. The dataset was examined to understand its structure, column meanings, and the kind of questions that could be answered through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Development environment ready; dataset loaded and understood.</w:t>
            </w:r>
          </w:p>
        </w:tc>
      </w:tr>
    </w:tbl>
    <w:p>
      <w:pPr>
        <w:spacing w:after="80" w:before="80"/>
      </w:pPr>
      <w:r>
        <w:t xml:space="preserve"/>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2: Data Loading, Cleaning &amp; Statistical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6 – Day 10</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Loading the Titanic CSV file into a Pandas DataFrame using pd.read_csv()</w:t>
      </w:r>
    </w:p>
    <w:p>
      <w:pPr>
        <w:pStyle w:val="ListParagraph"/>
        <w:numPr>
          <w:ilvl w:val="0"/>
          <w:numId w:val="2"/>
        </w:numPr>
        <w:spacing w:after="40" w:before="40"/>
      </w:pPr>
      <w:r>
        <w:rPr>
          <w:rFonts w:ascii="Arial" w:cs="Arial" w:eastAsia="Arial" w:hAnsi="Arial"/>
          <w:color w:val="333333"/>
          <w:sz w:val="20"/>
          <w:szCs w:val="20"/>
        </w:rPr>
        <w:t xml:space="preserve">Performing initial data inspection: df.head(), df.info(), df.describe()</w:t>
      </w:r>
    </w:p>
    <w:p>
      <w:pPr>
        <w:pStyle w:val="ListParagraph"/>
        <w:numPr>
          <w:ilvl w:val="0"/>
          <w:numId w:val="2"/>
        </w:numPr>
        <w:spacing w:after="40" w:before="40"/>
      </w:pPr>
      <w:r>
        <w:rPr>
          <w:rFonts w:ascii="Arial" w:cs="Arial" w:eastAsia="Arial" w:hAnsi="Arial"/>
          <w:color w:val="333333"/>
          <w:sz w:val="20"/>
          <w:szCs w:val="20"/>
        </w:rPr>
        <w:t xml:space="preserve">Identifying missing values in Age, Cabin, and Embarked columns</w:t>
      </w:r>
    </w:p>
    <w:p>
      <w:pPr>
        <w:pStyle w:val="ListParagraph"/>
        <w:numPr>
          <w:ilvl w:val="0"/>
          <w:numId w:val="2"/>
        </w:numPr>
        <w:spacing w:after="40" w:before="40"/>
      </w:pPr>
      <w:r>
        <w:rPr>
          <w:rFonts w:ascii="Arial" w:cs="Arial" w:eastAsia="Arial" w:hAnsi="Arial"/>
          <w:color w:val="333333"/>
          <w:sz w:val="20"/>
          <w:szCs w:val="20"/>
        </w:rPr>
        <w:t xml:space="preserve">Handling missing data using mean/mode imputation strategies</w:t>
      </w:r>
    </w:p>
    <w:p>
      <w:pPr>
        <w:pStyle w:val="ListParagraph"/>
        <w:numPr>
          <w:ilvl w:val="0"/>
          <w:numId w:val="2"/>
        </w:numPr>
        <w:spacing w:after="40" w:before="40"/>
      </w:pPr>
      <w:r>
        <w:rPr>
          <w:rFonts w:ascii="Arial" w:cs="Arial" w:eastAsia="Arial" w:hAnsi="Arial"/>
          <w:color w:val="333333"/>
          <w:sz w:val="20"/>
          <w:szCs w:val="20"/>
        </w:rPr>
        <w:t xml:space="preserve">Defining custom color palettes (NAVY, TEAL, CORAL) for visualizations</w:t>
      </w:r>
    </w:p>
    <w:p>
      <w:pPr>
        <w:pStyle w:val="ListParagraph"/>
        <w:numPr>
          <w:ilvl w:val="0"/>
          <w:numId w:val="2"/>
        </w:numPr>
        <w:spacing w:after="40" w:before="40"/>
      </w:pPr>
      <w:r>
        <w:rPr>
          <w:rFonts w:ascii="Arial" w:cs="Arial" w:eastAsia="Arial" w:hAnsi="Arial"/>
          <w:color w:val="333333"/>
          <w:sz w:val="20"/>
          <w:szCs w:val="20"/>
        </w:rPr>
        <w:t xml:space="preserve">Printing statistical summary: total passengers, survival percentage, fare statistics, gender breakdown</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Week 2 concentrated on data cleaning and generating an initial statistical summary. Missing values were identified and treated appropriately. Custom chart settings were configured to ensure consistent and professional-looking visualizations throughout the project. Key statistics such as overall survival rate and passenger demographics were calculated and recorded.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 dataset prepared; statistical summary computed and documented.</w:t>
            </w:r>
          </w:p>
        </w:tc>
      </w:tr>
    </w:tbl>
    <w:p>
      <w:pPr>
        <w:spacing w:after="80" w:before="80"/>
      </w:pPr>
      <w:r>
        <w:t xml:space="preserve"/>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3: Survival Analysis – Gender &amp; Passenger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11 – Day 15</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Calculating survival rate by gender using df.groupby('Sex')['Survived'].mean() * 100</w:t>
      </w:r>
    </w:p>
    <w:p>
      <w:pPr>
        <w:pStyle w:val="ListParagraph"/>
        <w:numPr>
          <w:ilvl w:val="0"/>
          <w:numId w:val="2"/>
        </w:numPr>
        <w:spacing w:after="40" w:before="40"/>
      </w:pPr>
      <w:r>
        <w:rPr>
          <w:rFonts w:ascii="Arial" w:cs="Arial" w:eastAsia="Arial" w:hAnsi="Arial"/>
          <w:color w:val="333333"/>
          <w:sz w:val="20"/>
          <w:szCs w:val="20"/>
        </w:rPr>
        <w:t xml:space="preserve">Creating bar charts comparing male and female survival rates</w:t>
      </w:r>
    </w:p>
    <w:p>
      <w:pPr>
        <w:pStyle w:val="ListParagraph"/>
        <w:numPr>
          <w:ilvl w:val="0"/>
          <w:numId w:val="2"/>
        </w:numPr>
        <w:spacing w:after="40" w:before="40"/>
      </w:pPr>
      <w:r>
        <w:rPr>
          <w:rFonts w:ascii="Arial" w:cs="Arial" w:eastAsia="Arial" w:hAnsi="Arial"/>
          <w:color w:val="333333"/>
          <w:sz w:val="20"/>
          <w:szCs w:val="20"/>
        </w:rPr>
        <w:t xml:space="preserve">Calculating survival rate by passenger class (1st, 2nd, 3rd) using Pclass groupby</w:t>
      </w:r>
    </w:p>
    <w:p>
      <w:pPr>
        <w:pStyle w:val="ListParagraph"/>
        <w:numPr>
          <w:ilvl w:val="0"/>
          <w:numId w:val="2"/>
        </w:numPr>
        <w:spacing w:after="40" w:before="40"/>
      </w:pPr>
      <w:r>
        <w:rPr>
          <w:rFonts w:ascii="Arial" w:cs="Arial" w:eastAsia="Arial" w:hAnsi="Arial"/>
          <w:color w:val="333333"/>
          <w:sz w:val="20"/>
          <w:szCs w:val="20"/>
        </w:rPr>
        <w:t xml:space="preserve">Generating bar charts for class-wise survival comparison</w:t>
      </w:r>
    </w:p>
    <w:p>
      <w:pPr>
        <w:pStyle w:val="ListParagraph"/>
        <w:numPr>
          <w:ilvl w:val="0"/>
          <w:numId w:val="2"/>
        </w:numPr>
        <w:spacing w:after="40" w:before="40"/>
      </w:pPr>
      <w:r>
        <w:rPr>
          <w:rFonts w:ascii="Arial" w:cs="Arial" w:eastAsia="Arial" w:hAnsi="Arial"/>
          <w:color w:val="333333"/>
          <w:sz w:val="20"/>
          <w:szCs w:val="20"/>
        </w:rPr>
        <w:t xml:space="preserve">Interpreting results: females had significantly higher survival rates (~74%) vs males (~19%)</w:t>
      </w:r>
    </w:p>
    <w:p>
      <w:pPr>
        <w:pStyle w:val="ListParagraph"/>
        <w:numPr>
          <w:ilvl w:val="0"/>
          <w:numId w:val="2"/>
        </w:numPr>
        <w:spacing w:after="40" w:before="40"/>
      </w:pPr>
      <w:r>
        <w:rPr>
          <w:rFonts w:ascii="Arial" w:cs="Arial" w:eastAsia="Arial" w:hAnsi="Arial"/>
          <w:color w:val="333333"/>
          <w:sz w:val="20"/>
          <w:szCs w:val="20"/>
        </w:rPr>
        <w:t xml:space="preserve">Interpreting class results: 1st class (~63%), 2nd class (~47%), 3rd class (~24%)</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In Week 3, two key survival analyses were performed. The gender-based analysis revealed a strong disparity — female passengers survived at a much higher rate than males, reflecting the 'women and children first' evacuation policy. The class-based analysis showed that higher-class passengers had significantly better survival chances, indicating the role of socio-economic status in evacuation priority.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Gender and class survival charts created; key survival patterns identified.</w:t>
            </w:r>
          </w:p>
        </w:tc>
      </w:tr>
    </w:tbl>
    <w:p>
      <w:pPr>
        <w:spacing w:after="80" w:before="80"/>
      </w:pPr>
      <w:r>
        <w:t xml:space="preserve"/>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4: Age Distribution &amp; Heatmap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16 – Day 20</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Separating age data of survivors and non-survivors for comparative analysis</w:t>
      </w:r>
    </w:p>
    <w:p>
      <w:pPr>
        <w:pStyle w:val="ListParagraph"/>
        <w:numPr>
          <w:ilvl w:val="0"/>
          <w:numId w:val="2"/>
        </w:numPr>
        <w:spacing w:after="40" w:before="40"/>
      </w:pPr>
      <w:r>
        <w:rPr>
          <w:rFonts w:ascii="Arial" w:cs="Arial" w:eastAsia="Arial" w:hAnsi="Arial"/>
          <w:color w:val="333333"/>
          <w:sz w:val="20"/>
          <w:szCs w:val="20"/>
        </w:rPr>
        <w:t xml:space="preserve">Plotting overlapping histograms using ax.hist() with 25 bins</w:t>
      </w:r>
    </w:p>
    <w:p>
      <w:pPr>
        <w:pStyle w:val="ListParagraph"/>
        <w:numPr>
          <w:ilvl w:val="0"/>
          <w:numId w:val="2"/>
        </w:numPr>
        <w:spacing w:after="40" w:before="40"/>
      </w:pPr>
      <w:r>
        <w:rPr>
          <w:rFonts w:ascii="Arial" w:cs="Arial" w:eastAsia="Arial" w:hAnsi="Arial"/>
          <w:color w:val="333333"/>
          <w:sz w:val="20"/>
          <w:szCs w:val="20"/>
        </w:rPr>
        <w:t xml:space="preserve">Observing age patterns: children under 10 had higher survival; elderly passengers less likely to survive</w:t>
      </w:r>
    </w:p>
    <w:p>
      <w:pPr>
        <w:pStyle w:val="ListParagraph"/>
        <w:numPr>
          <w:ilvl w:val="0"/>
          <w:numId w:val="2"/>
        </w:numPr>
        <w:spacing w:after="40" w:before="40"/>
      </w:pPr>
      <w:r>
        <w:rPr>
          <w:rFonts w:ascii="Arial" w:cs="Arial" w:eastAsia="Arial" w:hAnsi="Arial"/>
          <w:color w:val="333333"/>
          <w:sz w:val="20"/>
          <w:szCs w:val="20"/>
        </w:rPr>
        <w:t xml:space="preserve">Creating a pivot table using df.pivot_table(values='Survived', index='Pclass', columns='Sex', aggfunc='mean')</w:t>
      </w:r>
    </w:p>
    <w:p>
      <w:pPr>
        <w:pStyle w:val="ListParagraph"/>
        <w:numPr>
          <w:ilvl w:val="0"/>
          <w:numId w:val="2"/>
        </w:numPr>
        <w:spacing w:after="40" w:before="40"/>
      </w:pPr>
      <w:r>
        <w:rPr>
          <w:rFonts w:ascii="Arial" w:cs="Arial" w:eastAsia="Arial" w:hAnsi="Arial"/>
          <w:color w:val="333333"/>
          <w:sz w:val="20"/>
          <w:szCs w:val="20"/>
        </w:rPr>
        <w:t xml:space="preserve">Generating a heatmap with Seaborn to visualize survival by class and gender combined</w:t>
      </w:r>
    </w:p>
    <w:p>
      <w:pPr>
        <w:pStyle w:val="ListParagraph"/>
        <w:numPr>
          <w:ilvl w:val="0"/>
          <w:numId w:val="2"/>
        </w:numPr>
        <w:spacing w:after="40" w:before="40"/>
      </w:pPr>
      <w:r>
        <w:rPr>
          <w:rFonts w:ascii="Arial" w:cs="Arial" w:eastAsia="Arial" w:hAnsi="Arial"/>
          <w:color w:val="333333"/>
          <w:sz w:val="20"/>
          <w:szCs w:val="20"/>
        </w:rPr>
        <w:t xml:space="preserve">Annotating heatmap values for precise percentage readability</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Week 4 involved two deeper analysis techniques. The age distribution histograms showed that younger children had a higher survival rate, while middle-aged and older adults were less likely to survive. The heatmap provided a two-dimensional view combining class and gender simultaneously, clearly showing that 1st class females had nearly 97% survival while 3rd class males had the lowest survival rate of approximately 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 distribution histograms and class-gender heatmap completed.</w:t>
            </w:r>
          </w:p>
        </w:tc>
      </w:tr>
    </w:tbl>
    <w:p>
      <w:pPr>
        <w:spacing w:after="80" w:before="80"/>
      </w:pPr>
      <w:r>
        <w:t xml:space="preserve"/>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5: Fare Distribution &amp; Embarkation Port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21 – Day 25</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Grouping ticket fare data by passenger class for boxplot comparison</w:t>
      </w:r>
    </w:p>
    <w:p>
      <w:pPr>
        <w:pStyle w:val="ListParagraph"/>
        <w:numPr>
          <w:ilvl w:val="0"/>
          <w:numId w:val="2"/>
        </w:numPr>
        <w:spacing w:after="40" w:before="40"/>
      </w:pPr>
      <w:r>
        <w:rPr>
          <w:rFonts w:ascii="Arial" w:cs="Arial" w:eastAsia="Arial" w:hAnsi="Arial"/>
          <w:color w:val="333333"/>
          <w:sz w:val="20"/>
          <w:szCs w:val="20"/>
        </w:rPr>
        <w:t xml:space="preserve">Creating boxplots using ax.boxplot() with patch_artist=True for visual distinction</w:t>
      </w:r>
    </w:p>
    <w:p>
      <w:pPr>
        <w:pStyle w:val="ListParagraph"/>
        <w:numPr>
          <w:ilvl w:val="0"/>
          <w:numId w:val="2"/>
        </w:numPr>
        <w:spacing w:after="40" w:before="40"/>
      </w:pPr>
      <w:r>
        <w:rPr>
          <w:rFonts w:ascii="Arial" w:cs="Arial" w:eastAsia="Arial" w:hAnsi="Arial"/>
          <w:color w:val="333333"/>
          <w:sz w:val="20"/>
          <w:szCs w:val="20"/>
        </w:rPr>
        <w:t xml:space="preserve">Identifying fare outliers especially in 1st class (fares up to £512)</w:t>
      </w:r>
    </w:p>
    <w:p>
      <w:pPr>
        <w:pStyle w:val="ListParagraph"/>
        <w:numPr>
          <w:ilvl w:val="0"/>
          <w:numId w:val="2"/>
        </w:numPr>
        <w:spacing w:after="40" w:before="40"/>
      </w:pPr>
      <w:r>
        <w:rPr>
          <w:rFonts w:ascii="Arial" w:cs="Arial" w:eastAsia="Arial" w:hAnsi="Arial"/>
          <w:color w:val="333333"/>
          <w:sz w:val="20"/>
          <w:szCs w:val="20"/>
        </w:rPr>
        <w:t xml:space="preserve">Analyzing embarkation port data: Cherbourg (C), Queenstown (Q), Southampton (S)</w:t>
      </w:r>
    </w:p>
    <w:p>
      <w:pPr>
        <w:pStyle w:val="ListParagraph"/>
        <w:numPr>
          <w:ilvl w:val="0"/>
          <w:numId w:val="2"/>
        </w:numPr>
        <w:spacing w:after="40" w:before="40"/>
      </w:pPr>
      <w:r>
        <w:rPr>
          <w:rFonts w:ascii="Arial" w:cs="Arial" w:eastAsia="Arial" w:hAnsi="Arial"/>
          <w:color w:val="333333"/>
          <w:sz w:val="20"/>
          <w:szCs w:val="20"/>
        </w:rPr>
        <w:t xml:space="preserve">Calculating survival rate and count per port using df.groupby('Embarked')['Survived'].agg(['mean','count'])</w:t>
      </w:r>
    </w:p>
    <w:p>
      <w:pPr>
        <w:pStyle w:val="ListParagraph"/>
        <w:numPr>
          <w:ilvl w:val="0"/>
          <w:numId w:val="2"/>
        </w:numPr>
        <w:spacing w:after="40" w:before="40"/>
      </w:pPr>
      <w:r>
        <w:rPr>
          <w:rFonts w:ascii="Arial" w:cs="Arial" w:eastAsia="Arial" w:hAnsi="Arial"/>
          <w:color w:val="333333"/>
          <w:sz w:val="20"/>
          <w:szCs w:val="20"/>
        </w:rPr>
        <w:t xml:space="preserve">Generating bar charts for port-wise survival rate comparison</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Week 5 focused on fare and embarkation port analyses. The boxplot analysis revealed a strong positive correlation between ticket class and fare paid, with 1st class tickets showing wide variance and extreme outliers. The embarkation port analysis showed that passengers boarding at Cherbourg had the highest survival rate (~55%), likely because a larger proportion of 1st class passengers boarded there, while Southampton had the largest number of passengers but a lower survival rate (~34%).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Fare boxplots and embarkation analysis charts finalized and interpreted.</w:t>
            </w:r>
          </w:p>
        </w:tc>
      </w:tr>
    </w:tbl>
    <w:p>
      <w:pPr>
        <w:spacing w:after="80" w:before="80"/>
      </w:pPr>
      <w:r>
        <w:t xml:space="preserve"/>
      </w:r>
    </w:p>
    <w:p>
      <w:pPr>
        <w:spacing w:after="80" w:before="80"/>
      </w:pPr>
      <w:r>
        <w:t xml:space="preserve"/>
      </w:r>
    </w:p>
    <w:p>
      <w:pPr>
        <w:shd w:fill="1B2A4A" w:val="clear"/>
        <w:spacing w:after="100" w:before="160"/>
      </w:pPr>
      <w:r>
        <w:rPr>
          <w:rFonts w:ascii="Arial" w:cs="Arial" w:eastAsia="Arial" w:hAnsi="Arial"/>
          <w:b/>
          <w:bCs/>
          <w:color w:val="FFFFFF"/>
          <w:sz w:val="24"/>
          <w:szCs w:val="24"/>
        </w:rPr>
        <w:t xml:space="preserve">  Week 6: Report Compilation, Review &amp;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80"/>
        <w:gridCol w:w="1500"/>
        <w:gridCol w:w="1680"/>
        <w:gridCol w:w="1500"/>
        <w:gridCol w:w="1500"/>
      </w:tblGrid>
      <w:tr>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26 – Day 30</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Hours</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Hours</w:t>
            </w:r>
          </w:p>
        </w:tc>
        <w:tc>
          <w:tcPr>
            <w:tcW w:type="dxa" w:w="15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Completed</w:t>
            </w:r>
          </w:p>
        </w:tc>
      </w:tr>
    </w:tbl>
    <w:p>
      <w:pPr>
        <w:spacing w:after="80" w:before="80"/>
      </w:pPr>
      <w:r>
        <w:t xml:space="preserve"/>
      </w:r>
    </w:p>
    <w:p>
      <w:pPr>
        <w:spacing w:after="120" w:before="240"/>
      </w:pPr>
      <w:r>
        <w:rPr>
          <w:rFonts w:ascii="Arial" w:cs="Arial" w:eastAsia="Arial" w:hAnsi="Arial"/>
          <w:b/>
          <w:bCs/>
          <w:color w:val="2E86AB"/>
          <w:sz w:val="24"/>
          <w:szCs w:val="24"/>
        </w:rPr>
        <w:t xml:space="preserve">Tasks Performed:</w:t>
      </w:r>
    </w:p>
    <w:p>
      <w:pPr>
        <w:pStyle w:val="ListParagraph"/>
        <w:numPr>
          <w:ilvl w:val="0"/>
          <w:numId w:val="2"/>
        </w:numPr>
        <w:spacing w:after="40" w:before="40"/>
      </w:pPr>
      <w:r>
        <w:rPr>
          <w:rFonts w:ascii="Arial" w:cs="Arial" w:eastAsia="Arial" w:hAnsi="Arial"/>
          <w:color w:val="333333"/>
          <w:sz w:val="20"/>
          <w:szCs w:val="20"/>
        </w:rPr>
        <w:t xml:space="preserve">Compiling all visualizations into a comprehensive EDA report</w:t>
      </w:r>
    </w:p>
    <w:p>
      <w:pPr>
        <w:pStyle w:val="ListParagraph"/>
        <w:numPr>
          <w:ilvl w:val="0"/>
          <w:numId w:val="2"/>
        </w:numPr>
        <w:spacing w:after="40" w:before="40"/>
      </w:pPr>
      <w:r>
        <w:rPr>
          <w:rFonts w:ascii="Arial" w:cs="Arial" w:eastAsia="Arial" w:hAnsi="Arial"/>
          <w:color w:val="333333"/>
          <w:sz w:val="20"/>
          <w:szCs w:val="20"/>
        </w:rPr>
        <w:t xml:space="preserve">Writing detailed descriptions and conclusions for each chart and analysis</w:t>
      </w:r>
    </w:p>
    <w:p>
      <w:pPr>
        <w:pStyle w:val="ListParagraph"/>
        <w:numPr>
          <w:ilvl w:val="0"/>
          <w:numId w:val="2"/>
        </w:numPr>
        <w:spacing w:after="40" w:before="40"/>
      </w:pPr>
      <w:r>
        <w:rPr>
          <w:rFonts w:ascii="Arial" w:cs="Arial" w:eastAsia="Arial" w:hAnsi="Arial"/>
          <w:color w:val="333333"/>
          <w:sz w:val="20"/>
          <w:szCs w:val="20"/>
        </w:rPr>
        <w:t xml:space="preserve">Reviewing code for clarity, comments, and readability improvements</w:t>
      </w:r>
    </w:p>
    <w:p>
      <w:pPr>
        <w:pStyle w:val="ListParagraph"/>
        <w:numPr>
          <w:ilvl w:val="0"/>
          <w:numId w:val="2"/>
        </w:numPr>
        <w:spacing w:after="40" w:before="40"/>
      </w:pPr>
      <w:r>
        <w:rPr>
          <w:rFonts w:ascii="Arial" w:cs="Arial" w:eastAsia="Arial" w:hAnsi="Arial"/>
          <w:color w:val="333333"/>
          <w:sz w:val="20"/>
          <w:szCs w:val="20"/>
        </w:rPr>
        <w:t xml:space="preserve">Creating the final detailed EDA report (Titanic_EDA_Detailed_Report.pdf)</w:t>
      </w:r>
    </w:p>
    <w:p>
      <w:pPr>
        <w:pStyle w:val="ListParagraph"/>
        <w:numPr>
          <w:ilvl w:val="0"/>
          <w:numId w:val="2"/>
        </w:numPr>
        <w:spacing w:after="40" w:before="40"/>
      </w:pPr>
      <w:r>
        <w:rPr>
          <w:rFonts w:ascii="Arial" w:cs="Arial" w:eastAsia="Arial" w:hAnsi="Arial"/>
          <w:color w:val="333333"/>
          <w:sz w:val="20"/>
          <w:szCs w:val="20"/>
        </w:rPr>
        <w:t xml:space="preserve">Preparing the internship project report for CodeAlpha (Titanic_EDA_Report_CodeAlpha.docx)</w:t>
      </w:r>
    </w:p>
    <w:p>
      <w:pPr>
        <w:pStyle w:val="ListParagraph"/>
        <w:numPr>
          <w:ilvl w:val="0"/>
          <w:numId w:val="2"/>
        </w:numPr>
        <w:spacing w:after="40" w:before="40"/>
      </w:pPr>
      <w:r>
        <w:rPr>
          <w:rFonts w:ascii="Arial" w:cs="Arial" w:eastAsia="Arial" w:hAnsi="Arial"/>
          <w:color w:val="333333"/>
          <w:sz w:val="20"/>
          <w:szCs w:val="20"/>
        </w:rPr>
        <w:t xml:space="preserve">Final review, formatting, and submission of all project deliverables</w:t>
      </w:r>
    </w:p>
    <w:p>
      <w:pPr>
        <w:spacing w:after="80" w:before="80"/>
      </w:pPr>
      <w:r>
        <w:t xml:space="preserve"/>
      </w:r>
    </w:p>
    <w:p>
      <w:pPr>
        <w:spacing w:after="120" w:before="240"/>
      </w:pPr>
      <w:r>
        <w:rPr>
          <w:rFonts w:ascii="Arial" w:cs="Arial" w:eastAsia="Arial" w:hAnsi="Arial"/>
          <w:b/>
          <w:bCs/>
          <w:color w:val="2E86AB"/>
          <w:sz w:val="24"/>
          <w:szCs w:val="24"/>
        </w:rPr>
        <w:t xml:space="preserve">Week Summary:</w:t>
      </w:r>
    </w:p>
    <w:p>
      <w:pPr>
        <w:spacing w:after="60" w:before="60"/>
      </w:pPr>
      <w:r>
        <w:rPr>
          <w:rFonts w:ascii="Arial" w:cs="Arial" w:eastAsia="Arial" w:hAnsi="Arial"/>
          <w:color w:val="333333"/>
          <w:sz w:val="20"/>
          <w:szCs w:val="20"/>
        </w:rPr>
        <w:t xml:space="preserve">The final week was dedicated to consolidating all the work performed over the previous five weeks. All charts, statistical summaries, and analyses were organized into a structured report. The Python code was cleaned, commented, and reviewed for best practices. Both the detailed EDA report and the CodeAlpha internship report were finalized and submitted. The project demonstrated proficiency in Python-based data analysis, visualization techniques, and deriving actionable insights from real-world datasets.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project files submitted; internship diary completed.</w:t>
            </w:r>
          </w:p>
        </w:tc>
      </w:tr>
    </w:tbl>
    <w:p>
      <w:pPr>
        <w:spacing w:after="80" w:before="80"/>
      </w:pPr>
      <w:r>
        <w:t xml:space="preserve"/>
      </w:r>
    </w:p>
    <w:p>
      <w:pPr>
        <w:spacing w:after="80" w:before="80"/>
      </w:pPr>
      <w:r>
        <w:t xml:space="preserve"/>
      </w:r>
    </w:p>
    <w:p>
      <w:pPr>
        <w:pBdr>
          <w:bottom w:val="single" w:color="2E86AB" w:sz="6" w:space="4"/>
        </w:pBdr>
        <w:spacing w:after="150" w:before="300"/>
      </w:pPr>
      <w:r>
        <w:rPr>
          <w:rFonts w:ascii="Arial" w:cs="Arial" w:eastAsia="Arial" w:hAnsi="Arial"/>
          <w:b/>
          <w:bCs/>
          <w:color w:val="1B2A4A"/>
          <w:sz w:val="26"/>
          <w:szCs w:val="26"/>
        </w:rPr>
        <w:t xml:space="preserve">Overall Internship Summary</w:t>
      </w:r>
    </w:p>
    <w:p>
      <w:pPr>
        <w:spacing w:after="80" w:before="80"/>
      </w:pPr>
      <w:r>
        <w:t xml:space="preserve"/>
      </w:r>
    </w:p>
    <w:p>
      <w:pPr>
        <w:spacing w:after="60" w:before="60"/>
      </w:pPr>
      <w:r>
        <w:rPr>
          <w:rFonts w:ascii="Arial" w:cs="Arial" w:eastAsia="Arial" w:hAnsi="Arial"/>
          <w:color w:val="333333"/>
          <w:sz w:val="20"/>
          <w:szCs w:val="20"/>
        </w:rPr>
        <w:t xml:space="preserve">This 6-week internship at CodeAlpha involved completing an end-to-end Exploratory Data Analysis (EDA) project on the Titanic dataset using Python. The project demonstrated the application of data science concepts in a structured, real-world context.</w:t>
      </w:r>
    </w:p>
    <w:p>
      <w:pPr>
        <w:spacing w:after="80" w:before="80"/>
      </w:pPr>
      <w:r>
        <w:t xml:space="preserve"/>
      </w:r>
    </w:p>
    <w:p>
      <w:pPr>
        <w:spacing w:after="60" w:before="60"/>
      </w:pPr>
      <w:r>
        <w:rPr>
          <w:rFonts w:ascii="Arial" w:cs="Arial" w:eastAsia="Arial" w:hAnsi="Arial"/>
          <w:color w:val="333333"/>
          <w:sz w:val="20"/>
          <w:szCs w:val="20"/>
        </w:rPr>
        <w:t xml:space="preserve">The internship covered all phases of a data analysis project — from environment setup and data cleaning, through statistical analysis and visualization, to final report compilation. Key findings from the project include:</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Female passengers had a survival rate of approximately 74% compared to only 19% for male passengers.</w:t>
      </w:r>
    </w:p>
    <w:p>
      <w:pPr>
        <w:pStyle w:val="ListParagraph"/>
        <w:numPr>
          <w:ilvl w:val="0"/>
          <w:numId w:val="2"/>
        </w:numPr>
        <w:spacing w:after="40" w:before="40"/>
      </w:pPr>
      <w:r>
        <w:rPr>
          <w:rFonts w:ascii="Arial" w:cs="Arial" w:eastAsia="Arial" w:hAnsi="Arial"/>
          <w:color w:val="333333"/>
          <w:sz w:val="20"/>
          <w:szCs w:val="20"/>
        </w:rPr>
        <w:t xml:space="preserve">1st class passengers had a survival rate of ~63%, while 3rd class passengers had only ~24%.</w:t>
      </w:r>
    </w:p>
    <w:p>
      <w:pPr>
        <w:pStyle w:val="ListParagraph"/>
        <w:numPr>
          <w:ilvl w:val="0"/>
          <w:numId w:val="2"/>
        </w:numPr>
        <w:spacing w:after="40" w:before="40"/>
      </w:pPr>
      <w:r>
        <w:rPr>
          <w:rFonts w:ascii="Arial" w:cs="Arial" w:eastAsia="Arial" w:hAnsi="Arial"/>
          <w:color w:val="333333"/>
          <w:sz w:val="20"/>
          <w:szCs w:val="20"/>
        </w:rPr>
        <w:t xml:space="preserve">Children under 10 years of age had a higher chance of survival compared to adults.</w:t>
      </w:r>
    </w:p>
    <w:p>
      <w:pPr>
        <w:pStyle w:val="ListParagraph"/>
        <w:numPr>
          <w:ilvl w:val="0"/>
          <w:numId w:val="2"/>
        </w:numPr>
        <w:spacing w:after="40" w:before="40"/>
      </w:pPr>
      <w:r>
        <w:rPr>
          <w:rFonts w:ascii="Arial" w:cs="Arial" w:eastAsia="Arial" w:hAnsi="Arial"/>
          <w:color w:val="333333"/>
          <w:sz w:val="20"/>
          <w:szCs w:val="20"/>
        </w:rPr>
        <w:t xml:space="preserve">Passengers embarking from Cherbourg (C) had the highest survival rate (~55%).</w:t>
      </w:r>
    </w:p>
    <w:p>
      <w:pPr>
        <w:pStyle w:val="ListParagraph"/>
        <w:numPr>
          <w:ilvl w:val="0"/>
          <w:numId w:val="2"/>
        </w:numPr>
        <w:spacing w:after="40" w:before="40"/>
      </w:pPr>
      <w:r>
        <w:rPr>
          <w:rFonts w:ascii="Arial" w:cs="Arial" w:eastAsia="Arial" w:hAnsi="Arial"/>
          <w:color w:val="333333"/>
          <w:sz w:val="20"/>
          <w:szCs w:val="20"/>
        </w:rPr>
        <w:t xml:space="preserve">1st class ticket fares showed high variance, with some fares exceeding £512.</w:t>
      </w:r>
    </w:p>
    <w:p>
      <w:pPr>
        <w:pStyle w:val="ListParagraph"/>
        <w:numPr>
          <w:ilvl w:val="0"/>
          <w:numId w:val="2"/>
        </w:numPr>
        <w:spacing w:after="40" w:before="40"/>
      </w:pPr>
      <w:r>
        <w:rPr>
          <w:rFonts w:ascii="Arial" w:cs="Arial" w:eastAsia="Arial" w:hAnsi="Arial"/>
          <w:color w:val="333333"/>
          <w:sz w:val="20"/>
          <w:szCs w:val="20"/>
        </w:rPr>
        <w:t xml:space="preserve">The heatmap showed that 1st class females had nearly 97% survival — the highest of any group.</w:t>
      </w:r>
    </w:p>
    <w:p>
      <w:pPr>
        <w:spacing w:after="80" w:before="80"/>
      </w:pPr>
      <w:r>
        <w:t xml:space="preserve"/>
      </w:r>
    </w:p>
    <w:p>
      <w:pPr>
        <w:spacing w:after="60" w:before="60"/>
      </w:pPr>
      <w:r>
        <w:rPr>
          <w:rFonts w:ascii="Arial" w:cs="Arial" w:eastAsia="Arial" w:hAnsi="Arial"/>
          <w:color w:val="333333"/>
          <w:sz w:val="20"/>
          <w:szCs w:val="20"/>
        </w:rPr>
        <w:t xml:space="preserve">The internship successfully built practical skills in Python programming, data wrangling with Pandas, statistical thinking, and data visualization using Matplotlib and Seaborn. A total of 180 working hours were completed across 30 working days.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Intern Signature &amp; Date</w:t>
            </w:r>
          </w:p>
        </w:tc>
        <w:tc>
          <w:tcPr>
            <w:tcW w:type="dxa" w:w="4680"/>
            <w:tcBorders>
              <w:top w:val="single" w:color="1B2A4A" w:sz="4"/>
              <w:left w:val="single" w:color="1B2A4A" w:sz="4"/>
              <w:bottom w:val="single" w:color="1B2A4A" w:sz="4"/>
              <w:right w:val="single" w:color="1B2A4A"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Supervisor / Mentor Signature &amp; Date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Name: ______________________</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Name: 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2026-05-25T04:19:19.900Z</dcterms:created>
  <dcterms:modified xsi:type="dcterms:W3CDTF">2026-05-25T04:19:19.900Z</dcterms:modified>
</cp:coreProperties>
</file>

<file path=docProps/custom.xml><?xml version="1.0" encoding="utf-8"?>
<Properties xmlns="http://schemas.openxmlformats.org/officeDocument/2006/custom-properties" xmlns:vt="http://schemas.openxmlformats.org/officeDocument/2006/docPropsVTypes"/>
</file>