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Requirements Document (BRD)</w:t>
      </w:r>
    </w:p>
    <w:p>
      <w:pPr>
        <w:jc w:val="center"/>
      </w:pPr>
      <w:r>
        <w:rPr>
          <w:b/>
        </w:rPr>
        <w:t>Project: Payment Gateway Abstraction (UPI / Card / NetBanking / Wallet)</w:t>
        <w:br/>
      </w:r>
      <w:r>
        <w:t>Domain: Banking &amp; Finance / FinTech</w:t>
        <w:br/>
        <w:t>Version: 1.0</w:t>
      </w:r>
    </w:p>
    <w:p>
      <w:pPr>
        <w:pStyle w:val="Heading1"/>
      </w:pPr>
      <w:r>
        <w:t>1. Executive Summary</w:t>
      </w:r>
    </w:p>
    <w:p>
      <w:r>
        <w:t>The merchant platform currently integrates multiple payment methods using hard-coded conditional logic. Every time a new payment provider is introduced, the checkout module must be modified, increasing maintenance cost and the risk of defects. This project introduces a common PaymentMethod interface so that checkout interacts with all payment methods uniformly through polymorphism.</w:t>
      </w:r>
    </w:p>
    <w:p>
      <w:pPr>
        <w:pStyle w:val="Heading1"/>
      </w:pPr>
      <w:r>
        <w:t>2. Business Problem</w:t>
      </w:r>
    </w:p>
    <w:p>
      <w:r>
        <w:t>The existing checkout process contains separate logic for UPI, Card, NetBanking and Wallet payments. The approach is difficult to maintain, violates the Open-Closed Principle, and slows the addition of new payment providers.</w:t>
      </w:r>
    </w:p>
    <w:p>
      <w:pPr>
        <w:pStyle w:val="Heading1"/>
      </w:pPr>
      <w:r>
        <w:t>3. Business Objectives</w:t>
      </w:r>
    </w:p>
    <w:p>
      <w:pPr>
        <w:pStyle w:val="ListBullet"/>
      </w:pPr>
      <w:r>
        <w:t>Reduce checkout complexity.</w:t>
      </w:r>
    </w:p>
    <w:p>
      <w:pPr>
        <w:pStyle w:val="ListBullet"/>
      </w:pPr>
      <w:r>
        <w:t>Allow new payment methods without changing checkout code.</w:t>
      </w:r>
    </w:p>
    <w:p>
      <w:pPr>
        <w:pStyle w:val="ListBullet"/>
      </w:pPr>
      <w:r>
        <w:t>Provide a common payment and refund workflow.</w:t>
      </w:r>
    </w:p>
    <w:p>
      <w:pPr>
        <w:pStyle w:val="ListBullet"/>
      </w:pPr>
      <w:r>
        <w:t>Improve maintainability and extensibility.</w:t>
      </w:r>
    </w:p>
    <w:p>
      <w:pPr>
        <w:pStyle w:val="Heading1"/>
      </w:pPr>
      <w:r>
        <w:t>4. Scope</w:t>
      </w:r>
    </w:p>
    <w:p>
      <w:pPr>
        <w:pStyle w:val="ListBullet"/>
      </w:pPr>
      <w:r>
        <w:t>In Scope</w:t>
      </w:r>
    </w:p>
    <w:p>
      <w:r>
        <w:t>• PaymentMethod interface with pay() and refund().</w:t>
      </w:r>
    </w:p>
    <w:p>
      <w:r>
        <w:t>• UPI, Card, NetBanking and Wallet implementations.</w:t>
      </w:r>
    </w:p>
    <w:p>
      <w:r>
        <w:t>• Console-based checkout simulation.</w:t>
      </w:r>
    </w:p>
    <w:p>
      <w:pPr>
        <w:pStyle w:val="ListBullet"/>
      </w:pPr>
      <w:r>
        <w:t>Out of Scope</w:t>
      </w:r>
    </w:p>
    <w:p>
      <w:r>
        <w:t>• Real bank integration</w:t>
      </w:r>
    </w:p>
    <w:p>
      <w:r>
        <w:t>• Payment gateway APIs</w:t>
      </w:r>
    </w:p>
    <w:p>
      <w:r>
        <w:t>• Database persistence</w:t>
      </w:r>
    </w:p>
    <w:p>
      <w:pPr>
        <w:pStyle w:val="Heading1"/>
      </w:pPr>
      <w:r>
        <w:t>5.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Stakeholder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Merchant</w:t>
            </w:r>
          </w:p>
        </w:tc>
        <w:tc>
          <w:tcPr>
            <w:tcW w:type="dxa" w:w="4320"/>
          </w:tcPr>
          <w:p>
            <w:r>
              <w:t>Accept customer payments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Initiates payment</w:t>
            </w:r>
          </w:p>
        </w:tc>
      </w:tr>
      <w:tr>
        <w:tc>
          <w:tcPr>
            <w:tcW w:type="dxa" w:w="4320"/>
          </w:tcPr>
          <w:p>
            <w:r>
              <w:t>Developer</w:t>
            </w:r>
          </w:p>
        </w:tc>
        <w:tc>
          <w:tcPr>
            <w:tcW w:type="dxa" w:w="4320"/>
          </w:tcPr>
          <w:p>
            <w:r>
              <w:t>Implements application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Validates functionality</w:t>
            </w:r>
          </w:p>
        </w:tc>
      </w:tr>
    </w:tbl>
    <w:p>
      <w:pPr>
        <w:pStyle w:val="Heading1"/>
      </w:pPr>
      <w:r>
        <w:t>6. Functional Requirements</w:t>
      </w:r>
    </w:p>
    <w:p>
      <w:pPr>
        <w:pStyle w:val="ListNumber"/>
      </w:pPr>
      <w:r>
        <w:t>FR1: User can select UPI, Card, NetBanking or Wallet.</w:t>
      </w:r>
    </w:p>
    <w:p>
      <w:pPr>
        <w:pStyle w:val="ListNumber"/>
      </w:pPr>
      <w:r>
        <w:t>FR2: System processes payment using selected implementation.</w:t>
      </w:r>
    </w:p>
    <w:p>
      <w:pPr>
        <w:pStyle w:val="ListNumber"/>
      </w:pPr>
      <w:r>
        <w:t>FR3: System supports refund through the same interface.</w:t>
      </w:r>
    </w:p>
    <w:p>
      <w:pPr>
        <w:pStyle w:val="ListNumber"/>
      </w:pPr>
      <w:r>
        <w:t>FR4: Checkout remains independent of payment type.</w:t>
      </w:r>
    </w:p>
    <w:p>
      <w:pPr>
        <w:pStyle w:val="ListNumber"/>
      </w:pPr>
      <w:r>
        <w:t>FR5: New payment methods can be added by implementing PaymentMethod.</w:t>
      </w:r>
    </w:p>
    <w:p>
      <w:pPr>
        <w:pStyle w:val="Heading1"/>
      </w:pPr>
      <w:r>
        <w:t>7. Non-Functional Requirements</w:t>
      </w:r>
    </w:p>
    <w:p>
      <w:pPr>
        <w:pStyle w:val="ListBullet"/>
      </w:pPr>
      <w:r>
        <w:t>Simple console interface</w:t>
      </w:r>
    </w:p>
    <w:p>
      <w:pPr>
        <w:pStyle w:val="ListBullet"/>
      </w:pPr>
      <w:r>
        <w:t>Reusable object-oriented design</w:t>
      </w:r>
    </w:p>
    <w:p>
      <w:pPr>
        <w:pStyle w:val="ListBullet"/>
      </w:pPr>
      <w:r>
        <w:t>Extensible architecture</w:t>
      </w:r>
    </w:p>
    <w:p>
      <w:pPr>
        <w:pStyle w:val="ListBullet"/>
      </w:pPr>
      <w:r>
        <w:t>Readable and maintainable code</w:t>
      </w:r>
    </w:p>
    <w:p>
      <w:pPr>
        <w:pStyle w:val="Heading1"/>
      </w:pPr>
      <w:r>
        <w:t>8. System Design</w:t>
      </w:r>
    </w:p>
    <w:p>
      <w:r>
        <w:t>PaymentMethod is the central interface exposing pay() and refund(). UPI, Card, Wallet and NetBanking implement this interface. Checkout depends only on the interface reference, demonstrating runtime polymorphism.</w:t>
      </w:r>
    </w:p>
    <w:p>
      <w:pPr>
        <w:pStyle w:val="Heading1"/>
      </w:pPr>
      <w:r>
        <w:t>9. Business Flow</w:t>
      </w:r>
    </w:p>
    <w:p>
      <w:pPr>
        <w:pStyle w:val="ListNumber"/>
      </w:pPr>
      <w:r>
        <w:t>Customer selects payment method</w:t>
      </w:r>
    </w:p>
    <w:p>
      <w:pPr>
        <w:pStyle w:val="ListNumber"/>
      </w:pPr>
      <w:r>
        <w:t>Checkout creates corresponding object</w:t>
      </w:r>
    </w:p>
    <w:p>
      <w:pPr>
        <w:pStyle w:val="ListNumber"/>
      </w:pPr>
      <w:r>
        <w:t>Checkout calls pay()</w:t>
      </w:r>
    </w:p>
    <w:p>
      <w:pPr>
        <w:pStyle w:val="ListNumber"/>
      </w:pPr>
      <w:r>
        <w:t>Status displayed</w:t>
      </w:r>
    </w:p>
    <w:p>
      <w:pPr>
        <w:pStyle w:val="ListNumber"/>
      </w:pPr>
      <w:r>
        <w:t>Refund can be initiated using refund()</w:t>
      </w:r>
    </w:p>
    <w:p>
      <w:pPr>
        <w:pStyle w:val="Heading1"/>
      </w:pPr>
      <w:r>
        <w:t>10. Risks</w:t>
      </w:r>
    </w:p>
    <w:p>
      <w:pPr>
        <w:pStyle w:val="ListBullet"/>
      </w:pPr>
      <w:r>
        <w:t>Invalid payment details</w:t>
      </w:r>
    </w:p>
    <w:p>
      <w:pPr>
        <w:pStyle w:val="ListBullet"/>
      </w:pPr>
      <w:r>
        <w:t>Provider-specific failures</w:t>
      </w:r>
    </w:p>
    <w:p>
      <w:pPr>
        <w:pStyle w:val="ListBullet"/>
      </w:pPr>
      <w:r>
        <w:t>Refund failures</w:t>
      </w:r>
    </w:p>
    <w:p>
      <w:pPr>
        <w:pStyle w:val="ListBullet"/>
      </w:pPr>
      <w:r>
        <w:t>Future provider changes</w:t>
      </w:r>
    </w:p>
    <w:p>
      <w:pPr>
        <w:pStyle w:val="Heading1"/>
      </w:pPr>
      <w:r>
        <w:t>11. Acceptance Criteria</w:t>
      </w:r>
    </w:p>
    <w:p>
      <w:pPr>
        <w:pStyle w:val="ListBullet"/>
      </w:pPr>
      <w:r>
        <w:t>Payment succeeds for each supported method.</w:t>
      </w:r>
    </w:p>
    <w:p>
      <w:pPr>
        <w:pStyle w:val="ListBullet"/>
      </w:pPr>
      <w:r>
        <w:t>Refund executes through the common interface.</w:t>
      </w:r>
    </w:p>
    <w:p>
      <w:pPr>
        <w:pStyle w:val="ListBullet"/>
      </w:pPr>
      <w:r>
        <w:t>Checkout code requires no modification when adding a new payment type.</w:t>
      </w:r>
    </w:p>
    <w:p>
      <w:pPr>
        <w:pStyle w:val="Heading1"/>
      </w:pPr>
      <w:r>
        <w:t>12. Future Enhancements</w:t>
      </w:r>
    </w:p>
    <w:p>
      <w:pPr>
        <w:pStyle w:val="ListBullet"/>
      </w:pPr>
      <w:r>
        <w:t>Payment gateway APIs</w:t>
      </w:r>
    </w:p>
    <w:p>
      <w:pPr>
        <w:pStyle w:val="ListBullet"/>
      </w:pPr>
      <w:r>
        <w:t>Database</w:t>
      </w:r>
    </w:p>
    <w:p>
      <w:pPr>
        <w:pStyle w:val="ListBullet"/>
      </w:pPr>
      <w:r>
        <w:t>Transaction history</w:t>
      </w:r>
    </w:p>
    <w:p>
      <w:pPr>
        <w:pStyle w:val="ListBullet"/>
      </w:pPr>
      <w:r>
        <w:t>QR payments</w:t>
      </w:r>
    </w:p>
    <w:p>
      <w:pPr>
        <w:pStyle w:val="ListBullet"/>
      </w:pPr>
      <w:r>
        <w:t>EMI payments</w:t>
      </w:r>
    </w:p>
    <w:p>
      <w:pPr>
        <w:pStyle w:val="ListBullet"/>
      </w:pPr>
      <w:r>
        <w:t>Security enhancements</w:t>
      </w:r>
    </w:p>
    <w:p>
      <w:pPr>
        <w:pStyle w:val="Heading1"/>
      </w:pPr>
      <w:r>
        <w:t>13. Conclusion</w:t>
      </w:r>
    </w:p>
    <w:p>
      <w:r>
        <w:t>The proposed interface-based architecture simplifies checkout, reduces code duplication, and demonstrates Java interfaces and polymorphism in a real-world payment scenario.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