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ATTORNEY COVER LETTER — FORM I-129 H-1B PETITION</w:t>
      </w:r>
    </w:p>
    <w:p>
      <w:r>
        <w:t>FICTIONAL SAMPLE. This document was created for software testing. All names, companies, schools, addresses, receipt numbers, and dates are invented.</w:t>
      </w:r>
    </w:p>
    <w:p>
      <w:r>
        <w:t>HALVERN &amp; BOAZ LLP</w:t>
      </w:r>
    </w:p>
    <w:p>
      <w:r>
        <w:t>Business Immigration Practice</w:t>
      </w:r>
    </w:p>
    <w:p>
      <w:r>
        <w:t>411 Wexler Street, Suite 1200</w:t>
      </w:r>
    </w:p>
    <w:p>
      <w:r>
        <w:t>Columbus, OH 43215</w:t>
      </w:r>
    </w:p>
    <w:p>
      <w:r>
        <w:t>Tel: (614) 555-0184 | File No. CRR-2026-0417</w:t>
      </w:r>
    </w:p>
    <w:p>
      <w:r>
        <w:t>---</w:t>
      </w:r>
    </w:p>
    <w:p>
      <w:r>
        <w:t>March 30, 2026</w:t>
      </w:r>
    </w:p>
    <w:p>
      <w:r>
        <w:t>U.S. Citizenship and Immigration Services</w:t>
      </w:r>
    </w:p>
    <w:p>
      <w:r>
        <w:t>Western Adjudications Center</w:t>
      </w:r>
    </w:p>
    <w:p>
      <w:r>
        <w:t>P.O. Box 74119</w:t>
      </w:r>
    </w:p>
    <w:p>
      <w:r>
        <w:t>Laguna Verde, CA 92612-0119</w:t>
      </w:r>
    </w:p>
    <w:p>
      <w:r>
        <w:t>RE: Form I-129 Petition for a Nonimmigrant Worker — H-1B Specialty Occupation</w:t>
      </w:r>
    </w:p>
    <w:p>
      <w:r>
        <w:t>| | |</w:t>
      </w:r>
    </w:p>
    <w:p>
      <w:r>
        <w:t>|---|---|</w:t>
      </w:r>
    </w:p>
    <w:p>
      <w:r>
        <w:t>| Petitioner | Calderon Ridge Robotics, Inc. |</w:t>
      </w:r>
    </w:p>
    <w:p>
      <w:r>
        <w:t>| Beneficiary | Nikhil Arjun Baranwal |</w:t>
      </w:r>
    </w:p>
    <w:p>
      <w:r>
        <w:t>| Position | Controls Systems Engineer II |</w:t>
      </w:r>
    </w:p>
    <w:p>
      <w:r>
        <w:t>| Requested action | Change of status, cap-subject; registration selection no. REG-FY27-8842190 |</w:t>
      </w:r>
    </w:p>
    <w:p>
      <w:r>
        <w:t>| Requested validity | October 1, 2026 through September 30, 2029 |</w:t>
      </w:r>
    </w:p>
    <w:p>
      <w:r>
        <w:t>Dear Adjudicating Officer:</w:t>
      </w:r>
    </w:p>
    <w:p>
      <w:r>
        <w:t>This office represents Calderon Ridge Robotics, Inc. ("Calderon Ridge" or "the petitioner"), which respectfully submits the enclosed Form I-129 and H Classification Supplement on behalf of Mr. Nikhil Arjun Baranwal. The petitioner asks that Mr. Baranwal be classified as an H-1B specialty occupation worker for a three-year period beginning October 1, 2026.</w:t>
      </w:r>
    </w:p>
    <w:p>
      <w:r>
        <w:t>1. THE PETITIONER</w:t>
      </w:r>
    </w:p>
    <w:p>
      <w:r>
        <w:t>Calderon Ridge Robotics, Inc. is a Delaware corporation formed in 2014 with its principal place of business at 2100 Kesterly Drive, Ashfield, OH 44903. The company designs, integrates, and commissions industrial motion-control and machine-vision systems for food processing, packaging, and light-assembly plants. As of the most recent quarter the company employs 71 people, 34 of whom are engineers, and reported gross revenue of $28.4 million for fiscal year 2025. The petitioner's Federal Employer Identification Number is 47-3319052. Corporate formation documents, the IRS notice of EIN assignment, the current premises lease, the most recent quarterly wage report, and an organizational chart are enclosed at Tab F.</w:t>
      </w:r>
    </w:p>
    <w:p>
      <w:r>
        <w:t>2. THE PROFFERED POSITION</w:t>
      </w:r>
    </w:p>
    <w:p>
      <w:r>
        <w:t>The petitioner offers Mr. Baranwal the position of Controls Systems Engineer II in its Automation Engineering group. The position is responsible for the design, simulation, programming, and commissioning of multi-axis servo motion control and safety-rated control architectures for the petitioner's customer installations. A full statement of duties, with the percentage of working time allocated to each, appears in the petitioner's letter of support at Tab B, and the formal position description and the petitioner's written hiring standard for the role appear at Tab C.</w:t>
      </w:r>
    </w:p>
    <w:p>
      <w:r>
        <w:t>The petitioner requires, and has always required, a bachelor's degree or higher in Mechatronics Engineering, Electrical Engineering, Control Systems Engineering, Robotics Engineering, or a closely related engineering specialty for this position. This is not a preference; it is a documented condition of employment set out in the petitioner's engineering hiring standard, reproduced at Tab C.</w:t>
      </w:r>
    </w:p>
    <w:p>
      <w:r>
        <w:t>3. THE BENEFICIARY'S QUALIFICATIONS</w:t>
      </w:r>
    </w:p>
    <w:p>
      <w:r>
        <w:t>Mr. Baranwal holds a Master of Science in Robotics Engineering, conferred May 2026 by Fairmount Lake University, Dearborn Heights, Michigan, and a Bachelor of Technology in Mechatronics Engineering, conferred June 2023 by the Vindhya Institute of Technology, Warangal, India. Diplomas, complete transcripts for both programs, evidence of the Indian institution's recognition, and a credential evaluation prepared by Rendon Academic Evaluations, LLC are enclosed at Tab D. His qualifications match the specialty required by the position exactly.</w:t>
      </w:r>
    </w:p>
    <w:p>
      <w:r>
        <w:t>4. LABOR CONDITION APPLICATION</w:t>
      </w:r>
    </w:p>
    <w:p>
      <w:r>
        <w:t>A Labor Condition Application for this position was certified by the U.S. Department of Labor on March 11, 2026:</w:t>
      </w:r>
    </w:p>
    <w:p>
      <w:r>
        <w:t>| Field | Value |</w:t>
      </w:r>
    </w:p>
    <w:p>
      <w:r>
        <w:t>|---|---|</w:t>
      </w:r>
    </w:p>
    <w:p>
      <w:r>
        <w:t>| ETA case number | I-200-26055-994137 |</w:t>
      </w:r>
    </w:p>
    <w:p>
      <w:r>
        <w:t>| Occupational classification | 17-2199 — Engineers, All Other |</w:t>
      </w:r>
    </w:p>
    <w:p>
      <w:r>
        <w:t>| Job title on LCA | Controls Systems Engineer |</w:t>
      </w:r>
    </w:p>
    <w:p>
      <w:r>
        <w:t>| Wage level | Level II |</w:t>
      </w:r>
    </w:p>
    <w:p>
      <w:r>
        <w:t>| Prevailing wage | $91,270 per year (OES, Ashfield, OH area) |</w:t>
      </w:r>
    </w:p>
    <w:p>
      <w:r>
        <w:t>| Wage offered | $104,000 per year |</w:t>
      </w:r>
    </w:p>
    <w:p>
      <w:r>
        <w:t>| Place of employment listed on LCA | 2100 Kesterly Drive, Ashfield, OH 44903 |</w:t>
      </w:r>
    </w:p>
    <w:p>
      <w:r>
        <w:t>| Period of certification | October 1, 2026 – September 30, 2029 |</w:t>
      </w:r>
    </w:p>
    <w:p>
      <w:r>
        <w:t>The signed certified LCA is enclosed at Tab A. The wage offered exceeds the prevailing wage for the occupational classification and wage level assigned.</w:t>
      </w:r>
    </w:p>
    <w:p>
      <w:r>
        <w:t>5. WORKSITE</w:t>
      </w:r>
    </w:p>
    <w:p>
      <w:r>
        <w:t>Mr. Baranwal will be based at the petitioner's Ashfield, Ohio engineering center. Commissioning work is performed in part at customer plants; the petitioner's current commissioning engagement is with Talleyburn Foods Group, LLC at its Fort Grelling, Indiana facility, under the master services agreement enclosed at Tab E. Mr. Baranwal will report at all times to Ms. Devorah Kinsale, Director of Automation Engineering, an employee of the petitioner.</w:t>
      </w:r>
    </w:p>
    <w:p>
      <w:r>
        <w:t>6. ENCLOSURES</w:t>
      </w:r>
    </w:p>
    <w:p>
      <w:r>
        <w:t>| Tab | Document |</w:t>
      </w:r>
    </w:p>
    <w:p>
      <w:r>
        <w:t>|---|---|</w:t>
      </w:r>
    </w:p>
    <w:p>
      <w:r>
        <w:t>| — | Form I-129 with H Classification Supplement, signed |</w:t>
      </w:r>
    </w:p>
    <w:p>
      <w:r>
        <w:t>| — | Filing fee remittance |</w:t>
      </w:r>
    </w:p>
    <w:p>
      <w:r>
        <w:t>| A | Certified Labor Condition Application, ETA case no. I-200-26055-994137 |</w:t>
      </w:r>
    </w:p>
    <w:p>
      <w:r>
        <w:t>| B | Letter of support from Calderon Ridge Robotics, Inc. |</w:t>
      </w:r>
    </w:p>
    <w:p>
      <w:r>
        <w:t>| C | Position description and engineering hiring standard for Controls Systems Engineer II |</w:t>
      </w:r>
    </w:p>
    <w:p>
      <w:r>
        <w:t>| D | Beneficiary's credentials packet: diplomas, transcripts, credential evaluation, résumé |</w:t>
      </w:r>
    </w:p>
    <w:p>
      <w:r>
        <w:t>| E | Master services agreement and work order, Talleyburn Foods Group, LLC |</w:t>
      </w:r>
    </w:p>
    <w:p>
      <w:r>
        <w:t>| F | Corporate and organizational documents |</w:t>
      </w:r>
    </w:p>
    <w:p>
      <w:r>
        <w:t>The petition establishes that the offered position is a specialty occupation, that the beneficiary is qualified to perform it, and that the petitioner is a United States employer able to employ him. We respectfully request approval. Please direct any correspondence regarding this matter to the undersigned.</w:t>
      </w:r>
    </w:p>
    <w:p>
      <w:r>
        <w:t>Respectfully submitted,</w:t>
      </w:r>
    </w:p>
    <w:p>
      <w:r>
        <w:t>Marisol Trent-Okafor</w:t>
      </w:r>
    </w:p>
    <w:p>
      <w:r>
        <w:t>Marisol Trent-Okafor, Esq.</w:t>
      </w:r>
    </w:p>
    <w:p>
      <w:r>
        <w:t>Attorney for the Petitioner</w:t>
      </w:r>
    </w:p>
    <w:p>
      <w:r>
        <w:t>Ohio Bar No. 0094117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