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DOCUMENT — created for software testing. The union, officers, letterhead and opinion below are invented.</w:t>
      </w:r>
    </w:p>
    <w:p>
      <w:r>
        <w:t>EXHIBIT D — WRITTEN ADVISORY OPINION (CONSULTATION)</w:t>
      </w:r>
    </w:p>
    <w:p>
      <w:r>
        <w:t>*Reproduction of the signed original held at Tab D-1. The original is on the</w:t>
      </w:r>
    </w:p>
    <w:p>
      <w:r>
        <w:t>issuing organization's letterhead.*</w:t>
      </w:r>
    </w:p>
    <w:p>
      <w:r>
        <w:t>---</w:t>
      </w:r>
    </w:p>
    <w:p>
      <w:r>
        <w:t>AMERICAN FEDERATION OF STUDIO MUSICIANS AND SOUND ARTISTS</w:t>
      </w:r>
    </w:p>
    <w:p>
      <w:r>
        <w:t>Northern District Council — Local 512</w:t>
      </w:r>
    </w:p>
    <w:p>
      <w:r>
        <w:t>2200 Ferrisway Boulevard, Suite 900</w:t>
      </w:r>
    </w:p>
    <w:p>
      <w:r>
        <w:t>Rockvale, Illinois 60041</w:t>
      </w:r>
    </w:p>
    <w:p>
      <w:r>
        <w:t>---</w:t>
      </w:r>
    </w:p>
    <w:p>
      <w:r>
        <w:t>Date: January 6, 2025</w:t>
      </w:r>
    </w:p>
    <w:p>
      <w:r>
        <w:t>To: U.S. Citizenship and Immigration Services</w:t>
      </w:r>
    </w:p>
    <w:p>
      <w:r>
        <w:t>Re: Written advisory opinion — O-1B petition</w:t>
      </w:r>
    </w:p>
    <w:p>
      <w:r>
        <w:t>Beneficiary: Mireille Sato-Adeyemi, professionally known as MIRA SATO</w:t>
      </w:r>
    </w:p>
    <w:p>
      <w:r>
        <w:t>Petitioner: Kestrel Line Artists, LLC</w:t>
      </w:r>
    </w:p>
    <w:p>
      <w:r>
        <w:t>Occupation: Composer, record producer and live electronics performer for</w:t>
      </w:r>
    </w:p>
    <w:p>
      <w:r>
        <w:t>staged work</w:t>
      </w:r>
    </w:p>
    <w:p>
      <w:r>
        <w:t>---</w:t>
      </w:r>
    </w:p>
    <w:p>
      <w:r>
        <w:t>To Whom It May Concern:</w:t>
      </w:r>
    </w:p>
    <w:p>
      <w:r>
        <w:t>1. Who we are and why we are qualified to comment.</w:t>
      </w:r>
    </w:p>
    <w:p>
      <w:r>
        <w:t>The American Federation of Studio Musicians and Sound Artists ("the Federation")</w:t>
      </w:r>
    </w:p>
    <w:p>
      <w:r>
        <w:t>is a labor organization representing approximately 24,000 composers, arrangers,</w:t>
      </w:r>
    </w:p>
    <w:p>
      <w:r>
        <w:t>recording engineers, record producers, sound designers and live electronics</w:t>
      </w:r>
    </w:p>
    <w:p>
      <w:r>
        <w:t>performers working in the United States. The Northern District Council, Local</w:t>
      </w:r>
    </w:p>
    <w:p>
      <w:r>
        <w:t>512, represents approximately 3,100 of those members in Illinois, Wisconsin and</w:t>
      </w:r>
    </w:p>
    <w:p>
      <w:r>
        <w:t>Iowa, including the sound and electronics departments of Ostrander Contemporary</w:t>
      </w:r>
    </w:p>
    <w:p>
      <w:r>
        <w:t>Opera and Verity Hall. The Federation negotiates the standard agreements under</w:t>
      </w:r>
    </w:p>
    <w:p>
      <w:r>
        <w:t>which composers and sound designers are engaged by opera companies, dance</w:t>
      </w:r>
    </w:p>
    <w:p>
      <w:r>
        <w:t>companies and theatrical presenters in this jurisdiction, and it maintains a</w:t>
      </w:r>
    </w:p>
    <w:p>
      <w:r>
        <w:t>standing Consultation Committee of five working members who review advisory</w:t>
      </w:r>
    </w:p>
    <w:p>
      <w:r>
        <w:t>opinion requests in the composing, producing and sound design occupations. The</w:t>
      </w:r>
    </w:p>
    <w:p>
      <w:r>
        <w:t>occupation described in this petition falls squarely within the Federation's</w:t>
      </w:r>
    </w:p>
    <w:p>
      <w:r>
        <w:t>jurisdiction and within the Committee's own working experience.</w:t>
      </w:r>
    </w:p>
    <w:p>
      <w:r>
        <w:t>2. What we reviewed.</w:t>
      </w:r>
    </w:p>
    <w:p>
      <w:r>
        <w:t>The Committee reviewed the petitioner's support letter dated January 21, 2025 in</w:t>
      </w:r>
    </w:p>
    <w:p>
      <w:r>
        <w:t>draft, the beneficiary's professional biography and credit list, the programme</w:t>
      </w:r>
    </w:p>
    <w:p>
      <w:r>
        <w:t>material for *Tidewater Requiem* (Ostrander Contemporary Opera, 2023) and *Nine</w:t>
      </w:r>
    </w:p>
    <w:p>
      <w:r>
        <w:t>Rooms Facing North* (Blue Lantern Dance Company, 2021), the citation for the 2023</w:t>
      </w:r>
    </w:p>
    <w:p>
      <w:r>
        <w:t>Thornfield Prize for Composition in New Media, the citation for the 2022 Golden</w:t>
      </w:r>
    </w:p>
    <w:p>
      <w:r>
        <w:t>Compass Award of the Nordlys Elektronika Festival, published reviews in *The</w:t>
      </w:r>
    </w:p>
    <w:p>
      <w:r>
        <w:t>Ardenmoor Review* and *Sonics Quarterly*, and the proposed engagement agreements</w:t>
      </w:r>
    </w:p>
    <w:p>
      <w:r>
        <w:t>and itinerary for the period September 2025 to September 2028. Two Committee</w:t>
      </w:r>
    </w:p>
    <w:p>
      <w:r>
        <w:t>members attended a performance of *Tidewater Requiem* during its premiere run.</w:t>
      </w:r>
    </w:p>
    <w:p>
      <w:r>
        <w:t>3. The beneficiary's ability and achievements.</w:t>
      </w:r>
    </w:p>
    <w:p>
      <w:r>
        <w:t>In the Committee's professional judgment, Ms. Sato-Adeyemi's standing in the</w:t>
      </w:r>
    </w:p>
    <w:p>
      <w:r>
        <w:t>field is substantially above that ordinarily encountered among composers and</w:t>
      </w:r>
    </w:p>
    <w:p>
      <w:r>
        <w:t>sound designers working in staged music. Three points support that view. First,</w:t>
      </w:r>
    </w:p>
    <w:p>
      <w:r>
        <w:t>she holds title-page billing as composer and sound designer on a mainstage opera</w:t>
      </w:r>
    </w:p>
    <w:p>
      <w:r>
        <w:t>production of a company with a sixty-year producing history, a level of credit</w:t>
      </w:r>
    </w:p>
    <w:p>
      <w:r>
        <w:t>our members reach only after establishing a national reputation. Second, the 2023</w:t>
      </w:r>
    </w:p>
    <w:p>
      <w:r>
        <w:t>Thornfield Prize is decided by blind jury among an international nomination pool</w:t>
      </w:r>
    </w:p>
    <w:p>
      <w:r>
        <w:t>and is regarded within our membership as the leading award for composition in</w:t>
      </w:r>
    </w:p>
    <w:p>
      <w:r>
        <w:t>staged new media; several of our own members have been shortlisted for it and</w:t>
      </w:r>
    </w:p>
    <w:p>
      <w:r>
        <w:t>none has won it twice. Third, her practice of operating her own electronics live</w:t>
      </w:r>
    </w:p>
    <w:p>
      <w:r>
        <w:t>from the pit, rather than delivering fixed playback, is unusual in this</w:t>
      </w:r>
    </w:p>
    <w:p>
      <w:r>
        <w:t>repertoire and has been the specific subject of critical writing in the trade</w:t>
      </w:r>
    </w:p>
    <w:p>
      <w:r>
        <w:t>press. The Committee regards her as a leading practitioner in this particular</w:t>
      </w:r>
    </w:p>
    <w:p>
      <w:r>
        <w:t>corner of the field.</w:t>
      </w:r>
    </w:p>
    <w:p>
      <w:r>
        <w:t>4. The nature of the duties to be performed.</w:t>
      </w:r>
    </w:p>
    <w:p>
      <w:r>
        <w:t>The Committee understands that during the requested period the beneficiary will</w:t>
      </w:r>
    </w:p>
    <w:p>
      <w:r>
        <w:t>work in the United States as composer, sound designer and live electronics</w:t>
      </w:r>
    </w:p>
    <w:p>
      <w:r>
        <w:t>performer on a series of separate engagements arranged through the petitioner as</w:t>
      </w:r>
    </w:p>
    <w:p>
      <w:r>
        <w:t>agent. The duties comprise: composing original scores for staged productions;</w:t>
      </w:r>
    </w:p>
    <w:p>
      <w:r>
        <w:t>designing and building the electronic sound systems for those productions;</w:t>
      </w:r>
    </w:p>
    <w:p>
      <w:r>
        <w:t>rehearsing with companies, orchestras and dancers; operating live electronics in</w:t>
      </w:r>
    </w:p>
    <w:p>
      <w:r>
        <w:t>performance; and supervising recording sessions of the resulting works. These are</w:t>
      </w:r>
    </w:p>
    <w:p>
      <w:r>
        <w:t>customary duties for the occupation as our members practice it, they are of the</w:t>
      </w:r>
    </w:p>
    <w:p>
      <w:r>
        <w:t>kind performed by our members under Federation agreements, and they require the</w:t>
      </w:r>
    </w:p>
    <w:p>
      <w:r>
        <w:t>personal artistic contribution of the individual named.</w:t>
      </w:r>
    </w:p>
    <w:p>
      <w:r>
        <w:t>5. Effect on our members.</w:t>
      </w:r>
    </w:p>
    <w:p>
      <w:r>
        <w:t>The engagements described are individually contracted artistic engagements tied</w:t>
      </w:r>
    </w:p>
    <w:p>
      <w:r>
        <w:t>to specific productions. They do not displace a member of this Federation, and</w:t>
      </w:r>
    </w:p>
    <w:p>
      <w:r>
        <w:t>the compensation terms shown to the Committee meet or exceed the applicable</w:t>
      </w:r>
    </w:p>
    <w:p>
      <w:r>
        <w:t>Federation minimums for composers and sound designers in this jurisdiction.</w:t>
      </w:r>
    </w:p>
    <w:p>
      <w:r>
        <w:t>6. Our opinion.</w:t>
      </w:r>
    </w:p>
    <w:p>
      <w:r>
        <w:t>Having considered the material described in paragraph 2, the Federation does</w:t>
      </w:r>
    </w:p>
    <w:p>
      <w:r>
        <w:t>not object to the approval of this petition. This letter is an advisory opinion</w:t>
      </w:r>
    </w:p>
    <w:p>
      <w:r>
        <w:t>issued under 8 CFR 214.2(o)(5) and is valid for the petition identified above.</w:t>
      </w:r>
    </w:p>
    <w:p>
      <w:r>
        <w:t>Sincerely,</w:t>
      </w:r>
    </w:p>
    <w:p>
      <w:r>
        <w:t>Auberon T. Vasquez-Ndiaye</w:t>
      </w:r>
    </w:p>
    <w:p>
      <w:r>
        <w:t>Consultation Officer and Secretary, Consultation Committee</w:t>
      </w:r>
    </w:p>
    <w:p>
      <w:r>
        <w:t>Northern District Council, Local 512</w:t>
      </w:r>
    </w:p>
    <w:p>
      <w:r>
        <w:t>American Federation of Studio Musicians and Sound Artists</w:t>
      </w:r>
    </w:p>
    <w:p>
      <w:r>
        <w:t>Telephone: (555) 0177 — Reference: NDC-CONS-2025-0044</w:t>
      </w:r>
    </w:p>
    <w:p>
      <w:r>
        <w:t>*Signed original, with the Federation's embossed seal, at Tab D-1.*</w:t>
      </w:r>
    </w:p>
    <w:p>
      <w:r>
        <w:t>---</w:t>
      </w:r>
    </w:p>
    <w:p>
      <w:r>
        <w:t>*This is a fictional sample document created for software testing.*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