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w:t>
      </w:r>
    </w:p>
    <w:p>
      <w:r>
        <w:t>U.S. Department of Homeland Security</w:t>
      </w:r>
    </w:p>
    <w:p>
      <w:r>
        <w:t>U.S. Citizenship and Immigration Services</w:t>
      </w:r>
    </w:p>
    <w:p>
      <w:r>
        <w:t>California Service Center</w:t>
      </w:r>
    </w:p>
    <w:p>
      <w:r>
        <w:t>P.O. Box 30119</w:t>
      </w:r>
    </w:p>
    <w:p>
      <w:r>
        <w:t>Bellemont Station, CA 92677-0119</w:t>
      </w:r>
    </w:p>
    <w:p>
      <w:r>
        <w:t>```</w:t>
      </w:r>
    </w:p>
    <w:p>
      <w:r>
        <w:t>I-797E, NOTICE OF ACTION — REQUEST FOR EVIDENCE</w:t>
      </w:r>
    </w:p>
    <w:p>
      <w:r>
        <w:t>| | |</w:t>
      </w:r>
    </w:p>
    <w:p>
      <w:r>
        <w:t>|---|---|</w:t>
      </w:r>
    </w:p>
    <w:p>
      <w:r>
        <w:t>| RECEIPT NUMBER | WAC-26-901-43857 |</w:t>
      </w:r>
    </w:p>
    <w:p>
      <w:r>
        <w:t>| CASE TYPE | I-129, PETITION FOR A NONIMMIGRANT WORKER |</w:t>
      </w:r>
    </w:p>
    <w:p>
      <w:r>
        <w:t>| CLASSIFICATION SOUGHT | H-1B — SPECIALTY OCCUPATION (INA § 101(a)(15)(H)(i)(b)) |</w:t>
      </w:r>
    </w:p>
    <w:p>
      <w:r>
        <w:t>| BASIS FOR CLASSIFICATION | (b)(2) CHANGE OF EMPLOYER — NEW EMPLOYMENT WITH A NEW EMPLOYER |</w:t>
      </w:r>
    </w:p>
    <w:p>
      <w:r>
        <w:t>| RECEIVED DATE | 05/04/2026 |</w:t>
      </w:r>
    </w:p>
    <w:p>
      <w:r>
        <w:t>| NOTICE DATE | 06/18/2026 |</w:t>
      </w:r>
    </w:p>
    <w:p>
      <w:r>
        <w:t>| PRIORITY DATE | N/A |</w:t>
      </w:r>
    </w:p>
    <w:p>
      <w:r>
        <w:t>| PAGE | 1 of 5 |</w:t>
      </w:r>
    </w:p>
    <w:p>
      <w:r>
        <w:t>| PETITIONER | LARKSPUR ANALYTICS GROUP, INC., FEIN 46-8815520 |</w:t>
      </w:r>
    </w:p>
    <w:p>
      <w:r>
        <w:t>| BENEFICIARY | RANGANATHAN, DEVIKA S., DOB 11/02/1994, COB INDIA, A209-448-137 |</w:t>
      </w:r>
    </w:p>
    <w:p>
      <w:r>
        <w:t>| REQUESTED VALIDITY | 06/15/2026 — 06/14/2029 |</w:t>
      </w:r>
    </w:p>
    <w:p>
      <w:r>
        <w:t>| NOTICE ROUTED TO | MARGUERITE OSTRANDER-VAIL, ESQ. / OSTRANDER VAIL IMMIGRATION LAW PLLC (G-28 OF RECORD) |</w:t>
      </w:r>
    </w:p>
    <w:p>
      <w:r>
        <w:t>| ISO | IMMIGRATION SERVICES OFFICER ID# CSC-4412 |</w:t>
      </w:r>
    </w:p>
    <w:p>
      <w:r>
        <w:t>```</w:t>
      </w:r>
    </w:p>
    <w:p>
      <w:r>
        <w:t>RESPOND BY: 09/14/2026     |     DO NOT FILE A MOTION OR APPEAL IN RESPONSE TO THIS NOTICE</w:t>
      </w:r>
    </w:p>
    <w:p>
      <w:r>
        <w:t>```</w:t>
      </w:r>
    </w:p>
    <w:p>
      <w:r>
        <w:t>---</w:t>
      </w:r>
    </w:p>
    <w:p>
      <w:r>
        <w:t>SECTION I — WHY YOU ARE RECEIVING THIS NOTICE</w:t>
      </w:r>
    </w:p>
    <w:p>
      <w:r>
        <w:t>The above petition was filed with U.S. Citizenship and Immigration Services (USCIS) on the date shown. Following review of the petition, the supporting documentation submitted with it, and the record of proceeding as a whole, USCIS has determined that the evidence submitted is not sufficient to establish eligibility for the benefit sought. Additional evidence is required before a decision can be made.</w:t>
      </w:r>
    </w:p>
    <w:p>
      <w:r>
        <w:t>The burden of proof to establish eligibility for an immigration benefit rests at all times with the petitioner. INA § 291, 8 U.S.C. § 1361; *Matter of Brantigan*, 11 I&amp;N Dec. 493. The petitioner must establish eligibility as of the date the petition was filed. 8 C.F.R. § 103.2(b)(1). A petition may not be approved on the basis of facts, agreements, or circumstances that come into existence after the filing date.</w:t>
      </w:r>
    </w:p>
    <w:p>
      <w:r>
        <w:t>This notice does not constitute a decision on the petition and does not constitute a finding of ineligibility. It is a request for additional evidence only.</w:t>
      </w:r>
    </w:p>
    <w:p>
      <w:r>
        <w:t>SECTION II — EVIDENCE PRESENTLY IN THE RECORD OF PROCEEDING</w:t>
      </w:r>
    </w:p>
    <w:p>
      <w:r>
        <w:t>The following items were received and have been reviewed in reaching the determinations set out in Section III:</w:t>
      </w:r>
    </w:p>
    <w:p>
      <w:r>
        <w:t>| Item | Description | Date of document |</w:t>
      </w:r>
    </w:p>
    <w:p>
      <w:r>
        <w:t>|---|---|---|</w:t>
      </w:r>
    </w:p>
    <w:p>
      <w:r>
        <w:t>| A | Form I-129, Petition for a Nonimmigrant Worker, with H Classification Supplement and H-1B Data Collection Supplement | 04/30/2026 |</w:t>
      </w:r>
    </w:p>
    <w:p>
      <w:r>
        <w:t>| B | Letter of support from the petitioner, signed by Priyanth Devarakonda, Vice President, Data Platforms | 04/29/2026 |</w:t>
      </w:r>
    </w:p>
    <w:p>
      <w:r>
        <w:t>| C | Form ETA-9035/9035E, Labor Condition Application, certified, Case No. I-200-26098-771043 | 04/21/2026 |</w:t>
      </w:r>
    </w:p>
    <w:p>
      <w:r>
        <w:t>| D | Credential evaluation report, Pinewick Academic Credentials Bureau, LLC, with transcript summary | 04/16/2026 |</w:t>
      </w:r>
    </w:p>
    <w:p>
      <w:r>
        <w:t>| E | Extract of Master Services Agreement between the petitioner and Thistlewood Consulting Partners LLC | 01/15/2025 |</w:t>
      </w:r>
    </w:p>
    <w:p>
      <w:r>
        <w:t>| F | Offer of employment and internal reporting structure documentation | 04/24/2026 |</w:t>
      </w:r>
    </w:p>
    <w:p>
      <w:r>
        <w:t>SECTION III — EVIDENCE REQUESTED</w:t>
      </w:r>
    </w:p>
    <w:p>
      <w:r>
        <w:t>You must submit evidence responsive to each numbered request below. Each request is independent. Submitting evidence responsive to some requests and not others will result in adjudication of the petition on the record as it then stands.</w:t>
      </w:r>
    </w:p>
    <w:p>
      <w:r>
        <w:t>---</w:t>
      </w:r>
    </w:p>
    <w:p>
      <w:r>
        <w:t>REQUEST 1 — THE PROFFERED POSITION AS A SPECIALTY OCCUPATION</w:t>
      </w:r>
    </w:p>
    <w:p>
      <w:r>
        <w:t>Governing standard. To qualify as a specialty occupation, the offered position must require (a) theoretical and practical application of a body of highly specialized knowledge, and (b) attainment of a bachelor's or higher degree in the specific specialty, or its equivalent, as a minimum for entry into the occupation in the United States. INA § 214(i)(1); 8 C.F.R. § 214.2(h)(4)(ii). The position must further satisfy at least one criterion at 8 C.F.R. § 214.2(h)(4)(iii)(A)(*1*)–(*4*).</w:t>
      </w:r>
    </w:p>
    <w:p>
      <w:r>
        <w:t>Determination. The record identifies the offered position by title and general occupational category but does not, on the evidence presently submitted, establish that the specific duties to be performed are so specialized and complex, or the body of knowledge required so particularized, that attainment of a bachelor's degree in a specific specialty is normally the minimum requirement for entry. A degree requirement stated in general terms, or one satisfied by a range of unrelated fields, does not by itself establish a specialty occupation.</w:t>
      </w:r>
    </w:p>
    <w:p>
      <w:r>
        <w:t>Submit any or all of the following:</w:t>
      </w:r>
    </w:p>
    <w:p>
      <w:r>
        <w:t>1.1 A detailed written description of the offered position, setting out each duty the beneficiary will actually perform, the approximate percentage of time allocated to each duty, and the specific body of specialized knowledge each duty requires.</w:t>
      </w:r>
    </w:p>
    <w:p>
      <w:r>
        <w:t>1.2 A statement identifying the specific academic specialty or specialties that are the minimum requirement for entry into the position, and an explanation of how each named specialty is directly related to the duties described in 1.1.</w:t>
      </w:r>
    </w:p>
    <w:p>
      <w:r>
        <w:t>1.3 Evidence of the petitioner's normal hiring practice for this and parallel positions — for example, prior job announcements, position descriptions maintained in the ordinary course of business, or an organizational chart identifying the position within the petitioner's structure and its supervisory and reporting relationships.</w:t>
      </w:r>
    </w:p>
    <w:p>
      <w:r>
        <w:t>1.4 Any independent evidence you wish USCIS to consider on industry practice among similar organizations in parallel positions, including but not limited to authoritative occupational references or an opinion from a person qualified to render one.</w:t>
      </w:r>
    </w:p>
    <w:p>
      <w:r>
        <w:t>---</w:t>
      </w:r>
    </w:p>
    <w:p>
      <w:r>
        <w:t>REQUEST 2 — THE BENEFICIARY'S QUALIFICATIONS FOR THE SPECIALTY OCCUPATION</w:t>
      </w:r>
    </w:p>
    <w:p>
      <w:r>
        <w:t>Governing standard. The beneficiary must meet the requirements at 8 C.F.R. § 214.2(h)(4)(iii)(C), including holding a United States baccalaureate or higher degree required by the specialty occupation from an accredited college or university, or a foreign degree determined to be equivalent to such a United States degree.</w:t>
      </w:r>
    </w:p>
    <w:p>
      <w:r>
        <w:t>Determination. The record must establish, by documentary evidence, both that the beneficiary holds the claimed degree and that the degree is in a specialty directly related to the offered position. Assertions in the petition or in counsel's cover correspondence are not evidence.</w:t>
      </w:r>
    </w:p>
    <w:p>
      <w:r>
        <w:t>Submit any or all of the following:</w:t>
      </w:r>
    </w:p>
    <w:p>
      <w:r>
        <w:t>2.1 A copy of the beneficiary's diploma, degree certificate, or provisional certificate, together with a certified English translation where the original is not in English.</w:t>
      </w:r>
    </w:p>
    <w:p>
      <w:r>
        <w:t>2.2 Complete academic transcripts or consolidated mark statements showing the courses completed, the specialization awarded, and the date of conferral.</w:t>
      </w:r>
    </w:p>
    <w:p>
      <w:r>
        <w:t>2.3 Where the degree was awarded outside the United States, an evaluation from a reliable credentials evaluation service establishing United States degree equivalency, identifying the specific specialty, and stating the basis and methodology for the equivalency determination.</w:t>
      </w:r>
    </w:p>
    <w:p>
      <w:r>
        <w:t>---</w:t>
      </w:r>
    </w:p>
    <w:p>
      <w:r>
        <w:t>REQUEST 3 — EMPLOYER-EMPLOYEE RELATIONSHIP AND AVAILABILITY OF SPECIALTY OCCUPATION WORK FOR THE ENTIRE PERIOD REQUESTED</w:t>
      </w:r>
    </w:p>
    <w:p>
      <w:r>
        <w:t>Governing standard. The petitioner must establish that it is a United States employer, that it will have and will maintain an employer-employee relationship with the beneficiary throughout the requested validity period, and that specialty occupation work will in fact be available to the beneficiary for that entire period. 8 C.F.R. §§ 214.2(h)(2)(i)(B), 214.2(h)(4)(ii). Where the beneficiary will be placed at one or more third-party worksites, the petitioner must establish the actual work to be performed at each such location and its own continuing right to control the beneficiary's work. An itinerary of definite employment is required where services will be performed in more than one location. 8 C.F.R. § 214.2(h)(2)(i)(B).</w:t>
      </w:r>
    </w:p>
    <w:p>
      <w:r>
        <w:t>Determination. The record indicates that the beneficiary's services are to be provided in connection with an arrangement involving one or more parties other than the petitioner. Contractual documentation that establishes only a framework for future engagements, without evidence of the specific work actually assigned and the period it covers, does not establish that non-speculative specialty occupation work exists for the full validity period requested. Speculative employment is not a basis for approval.</w:t>
      </w:r>
    </w:p>
    <w:p>
      <w:r>
        <w:t>Submit any or all of the following:</w:t>
      </w:r>
    </w:p>
    <w:p>
      <w:r>
        <w:t>3.1 Signed work orders, statements of work, purchase orders, or task orders in effect for the requested validity period, identifying the beneficiary by name or by the specific role to be filled, the services to be performed, the location of performance, and the term.</w:t>
      </w:r>
    </w:p>
    <w:p>
      <w:r>
        <w:t>3.2 A letter, on letterhead and signed by an authorized official, from each end-client at whose location the beneficiary will perform services, confirming: the duties the beneficiary will perform for that end-client; the duration of the assignment; the location; and which entity will supervise, direct, and evaluate the beneficiary's work.</w:t>
      </w:r>
    </w:p>
    <w:p>
      <w:r>
        <w:t>3.3 A complete itinerary of services for the entire requested validity period of 06/15/2026 through 06/14/2029, giving the dates and locations of each assignment. Where an assignment is not yet identified, state so expressly and explain how the petitioner will provide specialty occupation employment during that interval.</w:t>
      </w:r>
    </w:p>
    <w:p>
      <w:r>
        <w:t>3.4 Evidence of the petitioner's retained right to control the beneficiary's work, which may include the applicable provisions of the governing agreement, the beneficiary's reporting line, the petitioner's performance review and timekeeping practices as applied to the beneficiary, and evidence of the petitioner's authority to reassign or remove the beneficiary from an assignment.</w:t>
      </w:r>
    </w:p>
    <w:p>
      <w:r>
        <w:t>---</w:t>
      </w:r>
    </w:p>
    <w:p>
      <w:r>
        <w:t>REQUEST 4 — MAINTENANCE OF STATUS BY THE BENEFICIARY WITH THE PRIOR PETITIONER</w:t>
      </w:r>
    </w:p>
    <w:p>
      <w:r>
        <w:t>Governing standard. This petition requests a change of employer for a beneficiary presently in the United States in H-1B classification. The beneficiary must have been maintaining the previously accorded nonimmigrant status at the time this petition was filed. 8 C.F.R. §§ 214.1(a)(3), 214.2(h)(2)(i)(D), 248.1(a). A beneficiary who was not employed as authorized under the prior petition, or who was not compensated in accordance with the terms of the prior petition, may be found not to have maintained status. Portability under INA § 214(n) is available only where the beneficiary was lawfully admitted, the petition was non-frivolous and timely filed, and the beneficiary had not been employed without authorization.</w:t>
      </w:r>
    </w:p>
    <w:p>
      <w:r>
        <w:t>Determination. The record does not contain documentary evidence establishing the beneficiary's status and employment history under the prior petition through the filing date of the present petition.</w:t>
      </w:r>
    </w:p>
    <w:p>
      <w:r>
        <w:t>Submit all of the following:</w:t>
      </w:r>
    </w:p>
    <w:p>
      <w:r>
        <w:t>4.1 A copy of the most recent Form I-797A or I-797B approval notice issued for the beneficiary to the prior petitioner, showing the approved validity period.</w:t>
      </w:r>
    </w:p>
    <w:p>
      <w:r>
        <w:t>4.2 A copy of the beneficiary's Form I-94 arrival/departure record, including the most recent record reflecting the beneficiary's current period of authorized stay.</w:t>
      </w:r>
    </w:p>
    <w:p>
      <w:r>
        <w:t>4.3 Complete payroll evidence from the prior petitioner covering the period 10/01/2025 through 04/30/2026, consisting of consecutive earnings statements or pay stubs showing the beneficiary's name, the employer's name, the pay period, and gross wages paid. Where a gap of more than sixty (60) days appears between consecutive payments, submit a written explanation of the gap with corroborating documentation.</w:t>
      </w:r>
    </w:p>
    <w:p>
      <w:r>
        <w:t>4.4 A copy of the beneficiary's Form W-2, Wage and Tax Statement, for tax year 2025, and any Form W-2 or equivalent for tax year 2026 issued to date.</w:t>
      </w:r>
    </w:p>
    <w:p>
      <w:r>
        <w:t>---</w:t>
      </w:r>
    </w:p>
    <w:p>
      <w:r>
        <w:t>REQUEST 5 — CORRESPONDENCE OF THE LABOR CONDITION APPLICATION TO THE PETITION</w:t>
      </w:r>
    </w:p>
    <w:p>
      <w:r>
        <w:t>Governing standard. The petitioner must submit a Labor Condition Application (LCA) certified by the U.S. Department of Labor that corresponds to the petition, covering the occupational classification, the wage, and each place of employment where the beneficiary will work. 8 C.F.R. § 214.2(h)(4)(i)(B)(*1*); 20 C.F.R. § 655.730 *et seq.* The wage offered must equal or exceed the higher of the prevailing wage or the actual wage.</w:t>
      </w:r>
    </w:p>
    <w:p>
      <w:r>
        <w:t>Determination. USCIS must be able to confirm that the certified LCA in the record was certified before the petition was filed, that it names each intended place of employment, and that the wage offered on the Form I-129 and in the petitioner's supporting letter is not less than the wage attested to on the LCA at the assigned wage level.</w:t>
      </w:r>
    </w:p>
    <w:p>
      <w:r>
        <w:t>Submit any or all of the following:</w:t>
      </w:r>
    </w:p>
    <w:p>
      <w:r>
        <w:t>5.1 A copy of the certified LCA bearing the Department of Labor case number, the certification date, and the signature of the petitioner's authorized representative.</w:t>
      </w:r>
    </w:p>
    <w:p>
      <w:r>
        <w:t>5.2 A statement reconciling the occupational classification and wage level on the certified LCA with the duties and requirements of the offered position as described in response to Request 1.</w:t>
      </w:r>
    </w:p>
    <w:p>
      <w:r>
        <w:t>5.3 Documentation identifying every place of employment at which the beneficiary will work during the requested validity period, and confirmation that each such place of employment is covered by a certified LCA.</w:t>
      </w:r>
    </w:p>
    <w:p>
      <w:r>
        <w:t>---</w:t>
      </w:r>
    </w:p>
    <w:p>
      <w:r>
        <w:t>REQUEST 6 — TERMS OF EMPLOYMENT ACCEPTED BY THE BENEFICIARY</w:t>
      </w:r>
    </w:p>
    <w:p>
      <w:r>
        <w:t>Governing standard. The petitioner must establish that a bona fide offer of employment exists and that the beneficiary has accepted employment on the terms stated in the petition. 8 C.F.R. § 214.2(h)(4)(ii) (definition of United States employer); 8 C.F.R. § 214.2(h)(4)(iii)(B)(*2*). An offer that has not been accepted does not establish that the employment relationship attested to in the petition will come into existence.</w:t>
      </w:r>
    </w:p>
    <w:p>
      <w:r>
        <w:t>Determination. The instrument in the record setting out the terms of employment does not, in the form submitted, establish acceptance by the beneficiary of the terms offered.</w:t>
      </w:r>
    </w:p>
    <w:p>
      <w:r>
        <w:t>Submit any or all of the following:</w:t>
      </w:r>
    </w:p>
    <w:p>
      <w:r>
        <w:t>6.1 The employment agreement or offer of employment, executed and dated by both the petitioner and the beneficiary, setting out position title, wage, work location or locations, hours, and duration.</w:t>
      </w:r>
    </w:p>
    <w:p>
      <w:r>
        <w:t>6.2 Where no countersigned instrument exists, a signed and dated statement from the beneficiary confirming acceptance of the offered position on the terms stated in the petition, together with a signed and dated statement from the petitioner confirming the offer remains open.</w:t>
      </w:r>
    </w:p>
    <w:p>
      <w:r>
        <w:t>---</w:t>
      </w:r>
    </w:p>
    <w:p>
      <w:r>
        <w:t>SECTION IV — HOW TO RESPOND</w:t>
      </w:r>
    </w:p>
    <w:p>
      <w:r>
        <w:t>1. Deadline. Your response must be received at the address shown on the enclosed response cover sheet on or before 09/14/2026. Postmark date is not sufficient. Extensions of this deadline are not available. 8 C.F.R. § 103.2(b)(8)(iv).</w:t>
      </w:r>
    </w:p>
    <w:p>
      <w:r>
        <w:t>2. One response only. Submit all requested evidence together in a single response. USCIS will not adjudicate on a piecemeal basis, and evidence submitted after the response is received may not be considered. 8 C.F.R. § 103.2(b)(11).</w:t>
      </w:r>
    </w:p>
    <w:p>
      <w:r>
        <w:t>3. Response cover sheet. Place the enclosed cover sheet on top of your response. Failure to include it may result in delay or in the response not being associated with the record of proceeding.</w:t>
      </w:r>
    </w:p>
    <w:p>
      <w:r>
        <w:t>4. Copies, not originals. Do not submit original documents unless specifically requested. Submit legible photocopies. Any document in a language other than English must be accompanied by a full English translation certified as complete and accurate by a translator competent to translate. 8 C.F.R. § 103.2(b)(3).</w:t>
      </w:r>
    </w:p>
    <w:p>
      <w:r>
        <w:t>5. Consequences of no response or an incomplete response. If you do not respond by the date shown, the petition will be considered abandoned and will be denied. 8 C.F.R. § 103.2(b)(13)(i). If you respond but do not submit all of the requested evidence, the petition will be adjudicated on the record as it then stands and may be denied. Denial for abandonment may not be appealed.</w:t>
      </w:r>
    </w:p>
    <w:p>
      <w:r>
        <w:t>6. Additional evidence. USCIS may request further evidence after reviewing your response, or may issue a Notice of Intent to Deny where the record supports a ground of ineligibility not addressed in this notice.</w:t>
      </w:r>
    </w:p>
    <w:p>
      <w:r>
        <w:t>---</w:t>
      </w:r>
    </w:p>
    <w:p>
      <w:r>
        <w:t>```</w:t>
      </w:r>
    </w:p>
    <w:p>
      <w:r>
        <w:t>PLEASE SEE THE ADDITIONAL INFORMATION ON THE BACK. YOU WILL BE NOTIFIED SEPARATELY</w:t>
      </w:r>
    </w:p>
    <w:p>
      <w:r>
        <w:t>ABOUT ANY OTHER CASES YOU MAY HAVE FILED.</w:t>
      </w:r>
    </w:p>
    <w:p>
      <w:r>
        <w:t>Form I-797E (Rev. 04/01/24) N          WAC-26-901-43857          Page 5 of 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