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SAMPLE — created for software testing. All names, companies, addresses, receipt numbers, and dates are invented.</w:t>
      </w:r>
    </w:p>
    <w:p>
      <w:r>
        <w:t>MASTER SERVICES AGREEMENT — EXTRACT</w:t>
      </w:r>
    </w:p>
    <w:p>
      <w:r>
        <w:t>Submitted as Tab E. This is a partial extract. Articles 4 (Fees and Invoicing), 6 (Confidentiality), 8 (Indemnification), 10 (Insurance), 11 (Limitation of Liability), and 13 (Dispute Resolution) are omitted as commercially sensitive and not material to the petition.</w:t>
      </w:r>
    </w:p>
    <w:p>
      <w:r>
        <w:t>---</w:t>
      </w:r>
    </w:p>
    <w:p>
      <w:r>
        <w:t>```</w:t>
      </w:r>
    </w:p>
    <w:p>
      <w:r>
        <w:t>MASTER SERVICES AGREEMENT</w:t>
      </w:r>
    </w:p>
    <w:p>
      <w:r>
        <w:t>This Master Services Agreement (this "Agreement") is entered into as of</w:t>
      </w:r>
    </w:p>
    <w:p>
      <w:r>
        <w:t>January 15, 2025 (the "Effective Date")</w:t>
      </w:r>
    </w:p>
    <w:p>
      <w:r>
        <w:t>BETWEEN:</w:t>
      </w:r>
    </w:p>
    <w:p>
      <w:r>
        <w:t xml:space="preserve">  LARKSPUR ANALYTICS GROUP, INC., a North Carolina corporation having its</w:t>
      </w:r>
    </w:p>
    <w:p>
      <w:r>
        <w:t xml:space="preserve">  principal place of business at 1400 Norwich Trace, Suite 620, Bellemont,</w:t>
      </w:r>
    </w:p>
    <w:p>
      <w:r>
        <w:t xml:space="preserve">  North Carolina 27519 ("Supplier"); and</w:t>
      </w:r>
    </w:p>
    <w:p>
      <w:r>
        <w:t xml:space="preserve">  THISTLEWOOD CONSULTING PARTNERS LLC, a Delaware limited liability company</w:t>
      </w:r>
    </w:p>
    <w:p>
      <w:r>
        <w:t xml:space="preserve">  having its principal place of business at 640 Marrowbone Street, Charlotte,</w:t>
      </w:r>
    </w:p>
    <w:p>
      <w:r>
        <w:t xml:space="preserve">  North Carolina 28202 ("Prime Contractor").</w:t>
      </w:r>
    </w:p>
    <w:p>
      <w:r>
        <w:t>Supplier and Prime Contractor are referred to individually as a "Party" and</w:t>
      </w:r>
    </w:p>
    <w:p>
      <w:r>
        <w:t>collectively as the "Parties."</w:t>
      </w:r>
    </w:p>
    <w:p>
      <w:r>
        <w:t>```</w:t>
      </w:r>
    </w:p>
    <w:p>
      <w:r>
        <w:t>RECITALS</w:t>
      </w:r>
    </w:p>
    <w:p>
      <w:r>
        <w:t>WHEREAS, Prime Contractor holds one or more agreements with its clients (each, a "Client") for the delivery of technology and data services;</w:t>
      </w:r>
    </w:p>
    <w:p>
      <w:r>
        <w:t>WHEREAS, Supplier is engaged in the business of designing, building, and operating data platforms and possesses personnel with relevant expertise; and</w:t>
      </w:r>
    </w:p>
    <w:p>
      <w:r>
        <w:t>WHEREAS, the Parties wish to establish the general terms under which Supplier may, from time to time, be engaged to perform services in support of Prime Contractor's obligations to a Client;</w:t>
      </w:r>
    </w:p>
    <w:p>
      <w:r>
        <w:t>NOW, THEREFORE, in consideration of the mutual covenants set out below, the Parties agree as follows.</w:t>
      </w:r>
    </w:p>
    <w:p>
      <w:r>
        <w:t>---</w:t>
      </w:r>
    </w:p>
    <w:p>
      <w:r>
        <w:t>ARTICLE 1 — STRUCTURE OF THE AGREEMENT</w:t>
      </w:r>
    </w:p>
    <w:p>
      <w:r>
        <w:t>1.1 Framework only. This Agreement establishes the general terms applicable to the relationship between the Parties. It does not itself obligate Prime Contractor to procure, or Supplier to perform, any services, and it does not create any minimum volume, revenue, duration, or exclusivity commitment of any kind.</w:t>
      </w:r>
    </w:p>
    <w:p>
      <w:r>
        <w:t>1.2 Statements of Work. Services shall be performed only pursuant to a written statement of work executed by authorized representatives of both Parties (each, a "Statement of Work" or "SOW"). Each Statement of Work shall specify, at minimum: (a) a description of the services; (b) the deliverables, if any; (c) the location or locations of performance; (d) the commencement date and the term; (e) the applicable rates; and (f) the Client for whose benefit the services are performed. The form of Statement of Work is attached as Exhibit A.</w:t>
      </w:r>
    </w:p>
    <w:p>
      <w:r>
        <w:t>1.3 Order of precedence. In the event of conflict between this Agreement and a Statement of Work, this Agreement shall control except where the Statement of Work expressly identifies the provision of this Agreement it is intended to supersede.</w:t>
      </w:r>
    </w:p>
    <w:p>
      <w:r>
        <w:t>1.4 No services absent a Statement of Work. No services shall be performed, and no obligation to pay shall arise, in the absence of a fully executed Statement of Work.</w:t>
      </w:r>
    </w:p>
    <w:p>
      <w:r>
        <w:t>ARTICLE 2 — SUPPLIER PERSONNEL</w:t>
      </w:r>
    </w:p>
    <w:p>
      <w:r>
        <w:t>2.1 Employment relationship. All personnel assigned by Supplier to perform services under any Statement of Work ("Supplier Personnel") are and shall remain employees of Supplier. Supplier is solely responsible for the recruitment, hiring, wages, benefits, payroll taxes, workers' compensation coverage, discipline, performance management, and termination of Supplier Personnel. Nothing in this Agreement shall be construed to create an employment relationship between any Supplier Personnel and Prime Contractor or any Client.</w:t>
      </w:r>
    </w:p>
    <w:p>
      <w:r>
        <w:t>2.2 Supervision and control. Supplier shall at all times retain sole and exclusive authority to supervise, direct, assign, review, evaluate, and control the work of Supplier Personnel. Supplier Personnel shall report to and take direction from Supplier management. Neither Prime Contractor nor any Client shall have authority to (a) direct the manner or means by which Supplier Personnel perform their work, (b) conduct performance appraisals of Supplier Personnel, (c) approve time or leave for Supplier Personnel, or (d) discipline or terminate Supplier Personnel.</w:t>
      </w:r>
    </w:p>
    <w:p>
      <w:r>
        <w:t>2.3 Reassignment and removal. Supplier may at any time, in its sole discretion, reassign, substitute, or withdraw any Supplier Personnel from an engagement, subject to providing Prime Contractor with reasonable notice and a suitably qualified replacement where an active Statement of Work so requires. Prime Contractor may request in writing that particular Supplier Personnel cease performing services under a Statement of Work; such a request shall not affect the employment relationship between Supplier and the affected personnel, which remains a matter exclusively for Supplier.</w:t>
      </w:r>
    </w:p>
    <w:p>
      <w:r>
        <w:t>2.4 Site conduct. Where Supplier Personnel perform services at premises controlled by Prime Contractor or a Client, they shall observe the reasonable site safety, security, and access rules in force at that location. Compliance with site rules does not transfer supervisory authority and does not alter Article 2.2.</w:t>
      </w:r>
    </w:p>
    <w:p>
      <w:r>
        <w:t>2.5 Timekeeping. Supplier Personnel shall record time in Supplier's timekeeping system. Supplier shall submit consolidated time records to Prime Contractor for invoicing purposes only. Prime Contractor's review of such records is limited to verification of billed hours and confers no approval authority over Supplier Personnel time or leave.</w:t>
      </w:r>
    </w:p>
    <w:p>
      <w:r>
        <w:t>ARTICLE 3 — CLIENT RELATIONSHIPS</w:t>
      </w:r>
    </w:p>
    <w:p>
      <w:r>
        <w:t>3.1 No privity. Supplier has no contractual relationship with any Client. All Client-facing commitments, service levels, and deliverable acceptance rest with Prime Contractor.</w:t>
      </w:r>
    </w:p>
    <w:p>
      <w:r>
        <w:t>3.2 Client engagement then in effect. As of the Effective Date, services under this Agreement are anticipated to be procured in support of Prime Contractor's engagement with Harroway Mutual Insurance Company (Winston-Salem, North Carolina), performed at 22 Harkin Row, Suite 1100, Raleigh, North Carolina 27601. Prime Contractor makes no representation as to the continuation of that engagement and may procure services under this Agreement in support of any Client.</w:t>
      </w:r>
    </w:p>
    <w:p>
      <w:r>
        <w:t>3.3 Non-solicitation. [Provision omitted from this extract.]</w:t>
      </w:r>
    </w:p>
    <w:p>
      <w:r>
        <w:t>ARTICLE 5 — TERM AND TERMINATION</w:t>
      </w:r>
    </w:p>
    <w:p>
      <w:r>
        <w:t>5.1 Term. This Agreement commences on the Effective Date and continues until June 30, 2027 (the "Initial Term"), unless earlier terminated in accordance with this Article 5. Upon expiry of the Initial Term this Agreement shall terminate automatically. Any renewal or extension shall be effective only if executed in writing by authorized representatives of both Parties. There is no automatic renewal.</w:t>
      </w:r>
    </w:p>
    <w:p>
      <w:r>
        <w:t>5.2 Termination for convenience. Either Party may terminate this Agreement, or any Statement of Work, for convenience upon thirty (30) days' prior written notice to the other Party.</w:t>
      </w:r>
    </w:p>
    <w:p>
      <w:r>
        <w:t>5.3 Termination for cause. Either Party may terminate this Agreement immediately upon written notice where the other Party commits a material breach that remains uncured for fifteen (15) days after written notice of the breach.</w:t>
      </w:r>
    </w:p>
    <w:p>
      <w:r>
        <w:t>5.4 Effect of expiry on Statements of Work. No Statement of Work shall have a term extending beyond the expiry or termination date of this Agreement. Any Statement of Work in effect on the date this Agreement expires or terminates shall expire on that same date.</w:t>
      </w:r>
    </w:p>
    <w:p>
      <w:r>
        <w:t>ARTICLE 7 — INDEPENDENT CONTRACTOR STATUS</w:t>
      </w:r>
    </w:p>
    <w:p>
      <w:r>
        <w:t>7.1 The relationship of the Parties is that of independent contractors. Nothing in this Agreement creates a partnership, joint venture, agency, or employment relationship between the Parties, or between either Party and the other Party's personnel.</w:t>
      </w:r>
    </w:p>
    <w:p>
      <w:r>
        <w:t>ARTICLE 12 — GOVERNING LAW</w:t>
      </w:r>
    </w:p>
    <w:p>
      <w:r>
        <w:t>12.1 This Agreement is governed by the laws of the State of North Carolina, without regard to its conflict-of-laws principles.</w:t>
      </w:r>
    </w:p>
    <w:p>
      <w:r>
        <w:t>---</w:t>
      </w:r>
    </w:p>
    <w:p>
      <w:r>
        <w:t>SIGNATURES</w:t>
      </w:r>
    </w:p>
    <w:p>
      <w:r>
        <w:t>```</w:t>
      </w:r>
    </w:p>
    <w:p>
      <w:r>
        <w:t>LARKSPUR ANALYTICS GROUP, INC.        THISTLEWOOD CONSULTING PARTNERS LLC</w:t>
      </w:r>
    </w:p>
    <w:p>
      <w:r>
        <w:t>By:    /s/ Priyanth Devarakonda       By:    /s/ Merritt A. Calloway-Brune</w:t>
      </w:r>
    </w:p>
    <w:p>
      <w:r>
        <w:t>Name:  Priyanth Devarakonda           Name:  Merritt A. Calloway-Brune</w:t>
      </w:r>
    </w:p>
    <w:p>
      <w:r>
        <w:t>Title: Vice President,                Title: Director of Delivery Partnerships</w:t>
      </w:r>
    </w:p>
    <w:p>
      <w:r>
        <w:t xml:space="preserve">       Data Platforms</w:t>
      </w:r>
    </w:p>
    <w:p>
      <w:r>
        <w:t>Date:  January 15, 2025               Date:  January 15, 2025</w:t>
      </w:r>
    </w:p>
    <w:p>
      <w:r>
        <w:t>```</w:t>
      </w:r>
    </w:p>
    <w:p>
      <w:r>
        <w:t>---</w:t>
      </w:r>
    </w:p>
    <w:p>
      <w:r>
        <w:t>EXHIBIT A — FORM OF STATEMENT OF WORK</w:t>
      </w:r>
    </w:p>
    <w:p>
      <w:r>
        <w:t>```</w:t>
      </w:r>
    </w:p>
    <w:p>
      <w:r>
        <w:t>STATEMENT OF WORK NO. ______</w:t>
      </w:r>
    </w:p>
    <w:p>
      <w:r>
        <w:t>Issued under the Master Services Agreement dated January 15, 2025 between</w:t>
      </w:r>
    </w:p>
    <w:p>
      <w:r>
        <w:t>Larkspur Analytics Group, Inc. and Thistlewood Consulting Partners LLC.</w:t>
      </w:r>
    </w:p>
    <w:p>
      <w:r>
        <w:t>1. Client: _______________________________________________</w:t>
      </w:r>
    </w:p>
    <w:p>
      <w:r>
        <w:t>2. Description of services: ______________________________</w:t>
      </w:r>
    </w:p>
    <w:p>
      <w:r>
        <w:t>3. Location(s) of performance: ___________________________</w:t>
      </w:r>
    </w:p>
    <w:p>
      <w:r>
        <w:t>4. Named Supplier Personnel (if any): ____________________</w:t>
      </w:r>
    </w:p>
    <w:p>
      <w:r>
        <w:t>5. Commencement date: ____________  6. Term: ____________</w:t>
      </w:r>
    </w:p>
    <w:p>
      <w:r>
        <w:t>7. Rates: ________________________________________________</w:t>
      </w:r>
    </w:p>
    <w:p>
      <w:r>
        <w:t>8. Deliverables and acceptance criteria: _________________</w:t>
      </w:r>
    </w:p>
    <w:p>
      <w:r>
        <w:t>LARKSPUR ANALYTICS GROUP, INC.        THISTLEWOOD CONSULTING PARTNERS LLC</w:t>
      </w:r>
    </w:p>
    <w:p>
      <w:r>
        <w:t>By:    ______________________          By:    ______________________</w:t>
      </w:r>
    </w:p>
    <w:p>
      <w:r>
        <w:t>Name:  ______________________          Name:  ______________________</w:t>
      </w:r>
    </w:p>
    <w:p>
      <w:r>
        <w:t>Title: ______________________          Title: ______________________</w:t>
      </w:r>
    </w:p>
    <w:p>
      <w:r>
        <w:t>Date:  ______________________          Date:  ______________________</w:t>
      </w:r>
    </w:p>
    <w:p>
      <w:r>
        <w:t>```</w:t>
      </w:r>
    </w:p>
    <w:p>
      <w:r>
        <w:t>Note appearing on the filing copy: *Exhibit A is reproduced in blank form. Statements of Work executed under this Agreement are not included in this extract.*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