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39B38" w14:textId="77777777" w:rsidR="00EA1908" w:rsidRDefault="00EA1908"/>
    <w:p w14:paraId="62FDF173" w14:textId="77777777" w:rsidR="00EA1908" w:rsidRDefault="00EA1908"/>
    <w:p w14:paraId="74DD5B40" w14:textId="6E323672" w:rsidR="00EA1908" w:rsidRDefault="007367FC">
      <w:r w:rsidRPr="006A7608">
        <w:rPr>
          <w:noProof/>
        </w:rPr>
        <w:drawing>
          <wp:inline distT="0" distB="0" distL="0" distR="0" wp14:anchorId="175FAF0C" wp14:editId="15797717">
            <wp:extent cx="5731510" cy="1132973"/>
            <wp:effectExtent l="0" t="0" r="0" b="0"/>
            <wp:docPr id="1" name="Picture 1" descr="A close-up of a sig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sign&#10;&#10;Description automatically generated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99AF" w14:textId="77777777" w:rsidR="00EA1908" w:rsidRDefault="00EA1908"/>
    <w:p w14:paraId="7877D184" w14:textId="0CE08AFF" w:rsidR="00EA1908" w:rsidRPr="001C0AD4" w:rsidRDefault="00EA1908" w:rsidP="00EA1908">
      <w:pPr>
        <w:pStyle w:val="Title"/>
        <w:ind w:left="2880"/>
        <w:jc w:val="left"/>
        <w:rPr>
          <w:u w:val="none"/>
        </w:rPr>
      </w:pPr>
      <w:r>
        <w:rPr>
          <w:u w:val="thick"/>
        </w:rPr>
        <w:t>Assignment</w:t>
      </w:r>
      <w:r>
        <w:rPr>
          <w:spacing w:val="-4"/>
          <w:u w:val="thick"/>
        </w:rPr>
        <w:t xml:space="preserve"> </w:t>
      </w:r>
      <w:r w:rsidR="001A5F5D">
        <w:rPr>
          <w:u w:val="thick"/>
        </w:rPr>
        <w:t>4</w:t>
      </w:r>
    </w:p>
    <w:p w14:paraId="27ADA1AD" w14:textId="77777777" w:rsidR="00EA1908" w:rsidRDefault="00EA1908" w:rsidP="00EA1908">
      <w:pPr>
        <w:pStyle w:val="BodyText"/>
        <w:spacing w:before="92"/>
        <w:ind w:left="100"/>
      </w:pPr>
      <w:r>
        <w:t>Instructions:</w:t>
      </w:r>
    </w:p>
    <w:p w14:paraId="4B2032E7" w14:textId="77777777" w:rsidR="00EA1908" w:rsidRDefault="00EA1908" w:rsidP="00EA1908">
      <w:pPr>
        <w:rPr>
          <w:b/>
          <w:sz w:val="21"/>
        </w:rPr>
      </w:pPr>
    </w:p>
    <w:p w14:paraId="2D4DA594" w14:textId="77777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b/>
        </w:rPr>
      </w:pP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questions</w:t>
      </w:r>
      <w:r>
        <w:rPr>
          <w:b/>
          <w:spacing w:val="1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compulsory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attempt.</w:t>
      </w:r>
    </w:p>
    <w:p w14:paraId="16D5FA8E" w14:textId="57071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rPr>
          <w:b/>
        </w:rPr>
      </w:pPr>
      <w:r>
        <w:rPr>
          <w:b/>
        </w:rPr>
        <w:t>Assignment must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submitted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handwritten</w:t>
      </w:r>
      <w:r>
        <w:rPr>
          <w:b/>
          <w:spacing w:val="-4"/>
        </w:rPr>
        <w:t xml:space="preserve"> </w:t>
      </w:r>
      <w:r>
        <w:rPr>
          <w:b/>
        </w:rPr>
        <w:t>manner</w:t>
      </w:r>
      <w:r>
        <w:rPr>
          <w:b/>
          <w:spacing w:val="-4"/>
        </w:rPr>
        <w:t xml:space="preserve"> </w:t>
      </w:r>
      <w:r>
        <w:rPr>
          <w:b/>
        </w:rPr>
        <w:t>and pdf to be uploaded on google classroom.</w:t>
      </w:r>
    </w:p>
    <w:p w14:paraId="29F9E09F" w14:textId="77777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5"/>
        <w:rPr>
          <w:b/>
        </w:rPr>
      </w:pPr>
      <w:r>
        <w:rPr>
          <w:b/>
        </w:rPr>
        <w:t>Submit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assignment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before</w:t>
      </w:r>
      <w:r>
        <w:rPr>
          <w:b/>
          <w:spacing w:val="-4"/>
        </w:rPr>
        <w:t xml:space="preserve"> </w:t>
      </w:r>
      <w:r>
        <w:rPr>
          <w:b/>
        </w:rPr>
        <w:t>(Mentioned</w:t>
      </w:r>
      <w:r>
        <w:rPr>
          <w:b/>
          <w:spacing w:val="-4"/>
        </w:rPr>
        <w:t xml:space="preserve"> </w:t>
      </w:r>
      <w:r>
        <w:rPr>
          <w:b/>
        </w:rPr>
        <w:t>date).</w:t>
      </w:r>
    </w:p>
    <w:p w14:paraId="722AEEBA" w14:textId="77777777" w:rsidR="00EA1908" w:rsidRPr="001C0AD4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78" w:lineRule="auto"/>
        <w:ind w:right="294"/>
        <w:rPr>
          <w:b/>
        </w:rPr>
      </w:pPr>
      <w:r>
        <w:rPr>
          <w:b/>
        </w:rPr>
        <w:t>Marks</w:t>
      </w:r>
      <w:r>
        <w:rPr>
          <w:b/>
          <w:spacing w:val="-2"/>
        </w:rPr>
        <w:t xml:space="preserve"> </w:t>
      </w:r>
      <w:r>
        <w:rPr>
          <w:b/>
        </w:rPr>
        <w:t>will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deducted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analyzed as</w:t>
      </w:r>
      <w:r>
        <w:rPr>
          <w:b/>
          <w:spacing w:val="-2"/>
        </w:rPr>
        <w:t xml:space="preserve"> </w:t>
      </w:r>
      <w:r>
        <w:rPr>
          <w:b/>
        </w:rPr>
        <w:t>per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submission</w:t>
      </w:r>
      <w:r>
        <w:rPr>
          <w:b/>
          <w:spacing w:val="-4"/>
        </w:rPr>
        <w:t xml:space="preserve"> </w:t>
      </w:r>
      <w:r>
        <w:rPr>
          <w:b/>
        </w:rPr>
        <w:t>dates.</w:t>
      </w:r>
      <w:r>
        <w:rPr>
          <w:b/>
          <w:spacing w:val="1"/>
        </w:rPr>
        <w:t xml:space="preserve"> </w:t>
      </w:r>
      <w:r>
        <w:rPr>
          <w:b/>
        </w:rPr>
        <w:t>At</w:t>
      </w:r>
      <w:r>
        <w:rPr>
          <w:b/>
          <w:spacing w:val="2"/>
        </w:rPr>
        <w:t xml:space="preserve"> </w:t>
      </w:r>
      <w:r>
        <w:rPr>
          <w:b/>
        </w:rPr>
        <w:t>late</w:t>
      </w:r>
      <w:r>
        <w:rPr>
          <w:b/>
          <w:spacing w:val="-3"/>
        </w:rPr>
        <w:t xml:space="preserve"> </w:t>
      </w:r>
      <w:r>
        <w:rPr>
          <w:b/>
        </w:rPr>
        <w:t>submission</w:t>
      </w:r>
      <w:r>
        <w:rPr>
          <w:b/>
          <w:spacing w:val="-4"/>
        </w:rPr>
        <w:t xml:space="preserve"> </w:t>
      </w:r>
      <w:r>
        <w:rPr>
          <w:b/>
        </w:rPr>
        <w:t>marks</w:t>
      </w:r>
      <w:r>
        <w:rPr>
          <w:b/>
          <w:spacing w:val="-52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be deducted.</w:t>
      </w:r>
    </w:p>
    <w:p w14:paraId="4F2D5690" w14:textId="741553E6" w:rsidR="00EA1908" w:rsidRDefault="00EA1908" w:rsidP="00EA1908">
      <w:pPr>
        <w:tabs>
          <w:tab w:val="left" w:pos="2677"/>
        </w:tabs>
      </w:pPr>
    </w:p>
    <w:p w14:paraId="74BD4787" w14:textId="05EE6CE9" w:rsidR="00EA1908" w:rsidRDefault="00EA1908" w:rsidP="00EA1908">
      <w:pPr>
        <w:pStyle w:val="BodyText"/>
        <w:tabs>
          <w:tab w:val="left" w:pos="6251"/>
        </w:tabs>
        <w:ind w:left="100"/>
      </w:pPr>
      <w:r>
        <w:t>Subject: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Networks</w:t>
      </w:r>
      <w:r>
        <w:tab/>
        <w:t xml:space="preserve">    Subject</w:t>
      </w:r>
      <w:r>
        <w:rPr>
          <w:spacing w:val="-5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t>CIC 307</w:t>
      </w:r>
    </w:p>
    <w:p w14:paraId="1C6DEB33" w14:textId="14943A38" w:rsidR="00EA1908" w:rsidRDefault="00EA1908" w:rsidP="00EA1908">
      <w:pPr>
        <w:pStyle w:val="BodyText"/>
        <w:tabs>
          <w:tab w:val="left" w:pos="6251"/>
        </w:tabs>
        <w:spacing w:before="199"/>
        <w:ind w:left="100"/>
      </w:pPr>
      <w:r>
        <w:t>Class:</w:t>
      </w:r>
      <w:r>
        <w:rPr>
          <w:spacing w:val="-1"/>
        </w:rPr>
        <w:t xml:space="preserve"> </w:t>
      </w:r>
      <w:r>
        <w:t>CSE 5</w:t>
      </w:r>
      <w:r>
        <w:rPr>
          <w:vertAlign w:val="superscript"/>
        </w:rPr>
        <w:t>th</w:t>
      </w:r>
      <w:r>
        <w:t xml:space="preserve">                                           Faculty</w:t>
      </w:r>
      <w:r>
        <w:rPr>
          <w:spacing w:val="-4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 xml:space="preserve">Dr Kimmi Verma &amp; </w:t>
      </w:r>
      <w:proofErr w:type="spellStart"/>
      <w:r>
        <w:t>Ms</w:t>
      </w:r>
      <w:proofErr w:type="spellEnd"/>
      <w:r>
        <w:t xml:space="preserve"> </w:t>
      </w:r>
      <w:proofErr w:type="spellStart"/>
      <w:r>
        <w:t>Madhumita</w:t>
      </w:r>
      <w:proofErr w:type="spellEnd"/>
    </w:p>
    <w:p w14:paraId="3FE4BF3F" w14:textId="344265F8" w:rsidR="00EA1908" w:rsidRDefault="00EA1908" w:rsidP="00EA1908">
      <w:pPr>
        <w:pStyle w:val="BodyText"/>
        <w:tabs>
          <w:tab w:val="left" w:pos="6251"/>
        </w:tabs>
        <w:spacing w:before="203"/>
        <w:ind w:left="10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Issue: </w:t>
      </w:r>
      <w:r w:rsidR="0038369E">
        <w:t>1</w:t>
      </w:r>
      <w:r w:rsidR="00045DB4">
        <w:t xml:space="preserve"> </w:t>
      </w:r>
      <w:r w:rsidR="0038369E">
        <w:t>Dec</w:t>
      </w:r>
      <w:r>
        <w:t xml:space="preserve"> 2023                                                    Date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Submission: </w:t>
      </w:r>
      <w:r w:rsidR="00045DB4">
        <w:t>7</w:t>
      </w:r>
      <w:r>
        <w:t xml:space="preserve"> </w:t>
      </w:r>
      <w:r w:rsidR="0038369E">
        <w:t>Dec</w:t>
      </w:r>
      <w:r>
        <w:t xml:space="preserve"> 2023</w:t>
      </w:r>
    </w:p>
    <w:p w14:paraId="7090D273" w14:textId="77777777" w:rsidR="00EA1908" w:rsidRDefault="00EA1908"/>
    <w:p w14:paraId="6ABD763A" w14:textId="77777777" w:rsidR="00EA1908" w:rsidRDefault="00EA1908"/>
    <w:tbl>
      <w:tblPr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6330"/>
        <w:gridCol w:w="879"/>
        <w:gridCol w:w="879"/>
      </w:tblGrid>
      <w:tr w:rsidR="00045DB4" w:rsidRPr="00A4597F" w14:paraId="42C0036A" w14:textId="6DAF2DA4" w:rsidTr="00045DB4">
        <w:tc>
          <w:tcPr>
            <w:tcW w:w="724" w:type="dxa"/>
            <w:shd w:val="clear" w:color="auto" w:fill="auto"/>
          </w:tcPr>
          <w:p w14:paraId="50D4D1F3" w14:textId="3699E613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330" w:type="dxa"/>
            <w:shd w:val="clear" w:color="auto" w:fill="auto"/>
          </w:tcPr>
          <w:p w14:paraId="0F87353E" w14:textId="77777777" w:rsidR="00045DB4" w:rsidRPr="00A4597F" w:rsidRDefault="00045DB4" w:rsidP="00E441B6">
            <w:pPr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Question Statement</w:t>
            </w:r>
          </w:p>
        </w:tc>
        <w:tc>
          <w:tcPr>
            <w:tcW w:w="879" w:type="dxa"/>
          </w:tcPr>
          <w:p w14:paraId="51123675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879" w:type="dxa"/>
          </w:tcPr>
          <w:p w14:paraId="7476D8D9" w14:textId="4B72FFCF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</w:t>
            </w:r>
          </w:p>
        </w:tc>
      </w:tr>
      <w:tr w:rsidR="0038369E" w:rsidRPr="00A4597F" w14:paraId="65FA7CAB" w14:textId="0E69E8CF" w:rsidTr="00045DB4">
        <w:tc>
          <w:tcPr>
            <w:tcW w:w="724" w:type="dxa"/>
            <w:shd w:val="clear" w:color="auto" w:fill="auto"/>
          </w:tcPr>
          <w:p w14:paraId="5B4FDC56" w14:textId="68933401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30" w:type="dxa"/>
            <w:shd w:val="clear" w:color="auto" w:fill="auto"/>
          </w:tcPr>
          <w:p w14:paraId="21C4BF7D" w14:textId="261C5AE8" w:rsidR="0038369E" w:rsidRPr="00A4597F" w:rsidRDefault="0038369E" w:rsidP="0038369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2064B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emonstrate</w:t>
            </w:r>
            <w:r w:rsidRPr="00D2064B">
              <w:rPr>
                <w:rFonts w:ascii="Times New Roman" w:hAnsi="Times New Roman" w:cs="Times New Roman"/>
              </w:rPr>
              <w:t xml:space="preserve"> the function of transport layer and process-to-process delivery or port-to-port delivery in transport layer.</w:t>
            </w:r>
          </w:p>
        </w:tc>
        <w:tc>
          <w:tcPr>
            <w:tcW w:w="879" w:type="dxa"/>
          </w:tcPr>
          <w:p w14:paraId="13F2D5A3" w14:textId="3C449F9F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D206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79" w:type="dxa"/>
          </w:tcPr>
          <w:p w14:paraId="1014F6F0" w14:textId="08EBFBF6" w:rsidR="0038369E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38369E" w:rsidRPr="00A4597F" w14:paraId="11E82E15" w14:textId="0F520F56" w:rsidTr="00045DB4">
        <w:tc>
          <w:tcPr>
            <w:tcW w:w="724" w:type="dxa"/>
            <w:shd w:val="clear" w:color="auto" w:fill="auto"/>
          </w:tcPr>
          <w:p w14:paraId="558D9DA3" w14:textId="06516B25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30" w:type="dxa"/>
            <w:shd w:val="clear" w:color="auto" w:fill="auto"/>
          </w:tcPr>
          <w:p w14:paraId="620E7F22" w14:textId="31602AA6" w:rsidR="0038369E" w:rsidRPr="00A4597F" w:rsidRDefault="0038369E" w:rsidP="0038369E">
            <w:pPr>
              <w:ind w:left="-1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Distinguish</w:t>
            </w:r>
            <w:r w:rsidRPr="00D2064B">
              <w:rPr>
                <w:rFonts w:ascii="Times New Roman" w:hAnsi="Times New Roman" w:cs="Times New Roman"/>
              </w:rPr>
              <w:t xml:space="preserve"> transport layer protocols (UDP and TCP) with neat and clean header format of both. </w:t>
            </w:r>
          </w:p>
        </w:tc>
        <w:tc>
          <w:tcPr>
            <w:tcW w:w="879" w:type="dxa"/>
          </w:tcPr>
          <w:p w14:paraId="6130382E" w14:textId="2DBB56DE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D206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79" w:type="dxa"/>
          </w:tcPr>
          <w:p w14:paraId="5A2307EB" w14:textId="26E69728" w:rsidR="0038369E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38369E" w:rsidRPr="00A4597F" w14:paraId="11499CAE" w14:textId="0CF3AC9F" w:rsidTr="00045DB4">
        <w:tc>
          <w:tcPr>
            <w:tcW w:w="724" w:type="dxa"/>
            <w:shd w:val="clear" w:color="auto" w:fill="auto"/>
          </w:tcPr>
          <w:p w14:paraId="133C884A" w14:textId="3416F704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30" w:type="dxa"/>
            <w:shd w:val="clear" w:color="auto" w:fill="auto"/>
          </w:tcPr>
          <w:p w14:paraId="14453C41" w14:textId="0D3CB54A" w:rsidR="0038369E" w:rsidRPr="00A4597F" w:rsidRDefault="0038369E" w:rsidP="0038369E">
            <w:pPr>
              <w:ind w:left="-15"/>
              <w:jc w:val="both"/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>Explain the need of multiplexing and demultiplexing.</w:t>
            </w:r>
          </w:p>
        </w:tc>
        <w:tc>
          <w:tcPr>
            <w:tcW w:w="879" w:type="dxa"/>
          </w:tcPr>
          <w:p w14:paraId="3F253406" w14:textId="3CF78F3B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D206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79" w:type="dxa"/>
          </w:tcPr>
          <w:p w14:paraId="7B3218F7" w14:textId="08E773DB" w:rsidR="0038369E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38369E" w:rsidRPr="00A4597F" w14:paraId="4FFEC79E" w14:textId="4BF4A754" w:rsidTr="00045DB4">
        <w:tc>
          <w:tcPr>
            <w:tcW w:w="724" w:type="dxa"/>
            <w:shd w:val="clear" w:color="auto" w:fill="auto"/>
          </w:tcPr>
          <w:p w14:paraId="500C7229" w14:textId="7DFD256D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30" w:type="dxa"/>
            <w:shd w:val="clear" w:color="auto" w:fill="auto"/>
          </w:tcPr>
          <w:p w14:paraId="08847C85" w14:textId="0B5C4200" w:rsidR="0038369E" w:rsidRPr="00A4597F" w:rsidRDefault="0038369E" w:rsidP="00383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Give a real time example to support </w:t>
            </w:r>
            <w:r w:rsidRPr="00D2064B">
              <w:rPr>
                <w:rFonts w:ascii="Times New Roman" w:hAnsi="Times New Roman" w:cs="Times New Roman"/>
              </w:rPr>
              <w:t>the connection establishment and connection management process in transport layer’s protocol.</w:t>
            </w:r>
          </w:p>
        </w:tc>
        <w:tc>
          <w:tcPr>
            <w:tcW w:w="879" w:type="dxa"/>
          </w:tcPr>
          <w:p w14:paraId="5DA9A3D3" w14:textId="34EC9E7B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D206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79" w:type="dxa"/>
          </w:tcPr>
          <w:p w14:paraId="03C41511" w14:textId="174FB4CE" w:rsidR="0038369E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L5</w:t>
            </w:r>
          </w:p>
        </w:tc>
      </w:tr>
      <w:tr w:rsidR="0038369E" w:rsidRPr="00A4597F" w14:paraId="3CEF0B41" w14:textId="1468CE99" w:rsidTr="00045DB4">
        <w:tc>
          <w:tcPr>
            <w:tcW w:w="724" w:type="dxa"/>
            <w:shd w:val="clear" w:color="auto" w:fill="auto"/>
          </w:tcPr>
          <w:p w14:paraId="7C3CDCCD" w14:textId="3AF81837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30" w:type="dxa"/>
            <w:shd w:val="clear" w:color="auto" w:fill="auto"/>
          </w:tcPr>
          <w:p w14:paraId="45EF8D99" w14:textId="41F261CA" w:rsidR="0038369E" w:rsidRPr="00A4597F" w:rsidRDefault="0038369E" w:rsidP="0038369E">
            <w:pPr>
              <w:jc w:val="both"/>
              <w:rPr>
                <w:rFonts w:ascii="Times New Roman" w:hAnsi="Times New Roman" w:cs="Times New Roman"/>
              </w:rPr>
            </w:pPr>
            <w:r w:rsidRPr="00D2064B">
              <w:rPr>
                <w:rFonts w:ascii="Times New Roman" w:hAnsi="Times New Roman" w:cs="Times New Roman"/>
              </w:rPr>
              <w:t xml:space="preserve">Differentiate connection oriented and connection less protocols. </w:t>
            </w:r>
          </w:p>
        </w:tc>
        <w:tc>
          <w:tcPr>
            <w:tcW w:w="879" w:type="dxa"/>
          </w:tcPr>
          <w:p w14:paraId="1217FA6E" w14:textId="51EC4C24" w:rsidR="0038369E" w:rsidRPr="00A4597F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D206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79" w:type="dxa"/>
          </w:tcPr>
          <w:p w14:paraId="13CA7783" w14:textId="00E00FAE" w:rsidR="0038369E" w:rsidRDefault="0038369E" w:rsidP="003836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</w:tbl>
    <w:p w14:paraId="1E768BCF" w14:textId="77777777" w:rsidR="00C104FB" w:rsidRDefault="00C104FB" w:rsidP="00C104FB">
      <w:pPr>
        <w:jc w:val="both"/>
        <w:rPr>
          <w:rFonts w:ascii="Times New Roman" w:hAnsi="Times New Roman" w:cs="Times New Roman"/>
        </w:rPr>
      </w:pPr>
    </w:p>
    <w:p w14:paraId="44DE3B92" w14:textId="77777777" w:rsidR="00C104FB" w:rsidRDefault="00C104FB" w:rsidP="00C104FB">
      <w:pPr>
        <w:jc w:val="both"/>
        <w:rPr>
          <w:rFonts w:ascii="Times New Roman" w:hAnsi="Times New Roman" w:cs="Times New Roman"/>
        </w:rPr>
      </w:pPr>
    </w:p>
    <w:p w14:paraId="2AEAFE5F" w14:textId="77777777" w:rsidR="00EA1908" w:rsidRDefault="00EA1908"/>
    <w:p w14:paraId="266B91DA" w14:textId="77777777" w:rsidR="00EA1908" w:rsidRDefault="00EA1908"/>
    <w:sectPr w:rsidR="00EA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55F4D"/>
    <w:multiLevelType w:val="hybridMultilevel"/>
    <w:tmpl w:val="98CE9A66"/>
    <w:lvl w:ilvl="0" w:tplc="B82E712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481A947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 w:tplc="3596269C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 w:tplc="9CD050A2">
      <w:numFmt w:val="bullet"/>
      <w:lvlText w:val="•"/>
      <w:lvlJc w:val="left"/>
      <w:pPr>
        <w:ind w:left="3484" w:hanging="361"/>
      </w:pPr>
      <w:rPr>
        <w:rFonts w:hint="default"/>
        <w:lang w:val="en-US" w:eastAsia="en-US" w:bidi="ar-SA"/>
      </w:rPr>
    </w:lvl>
    <w:lvl w:ilvl="4" w:tplc="C9B478B8"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 w:tplc="9998D33E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AAD40B00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7" w:tplc="81783AA0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8" w:tplc="56F8D7B0">
      <w:numFmt w:val="bullet"/>
      <w:lvlText w:val="•"/>
      <w:lvlJc w:val="left"/>
      <w:pPr>
        <w:ind w:left="7924" w:hanging="361"/>
      </w:pPr>
      <w:rPr>
        <w:rFonts w:hint="default"/>
        <w:lang w:val="en-US" w:eastAsia="en-US" w:bidi="ar-SA"/>
      </w:rPr>
    </w:lvl>
  </w:abstractNum>
  <w:num w:numId="1" w16cid:durableId="206362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08"/>
    <w:rsid w:val="00045DB4"/>
    <w:rsid w:val="00192B31"/>
    <w:rsid w:val="001A5F5D"/>
    <w:rsid w:val="0038369E"/>
    <w:rsid w:val="004551F1"/>
    <w:rsid w:val="007367FC"/>
    <w:rsid w:val="008A60E0"/>
    <w:rsid w:val="00C104FB"/>
    <w:rsid w:val="00EA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B263"/>
  <w15:chartTrackingRefBased/>
  <w15:docId w15:val="{AE7D870F-B6F6-F248-A692-A88F0695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9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EA1908"/>
  </w:style>
  <w:style w:type="paragraph" w:styleId="BodyText">
    <w:name w:val="Body Text"/>
    <w:basedOn w:val="Normal"/>
    <w:link w:val="BodyTextChar"/>
    <w:uiPriority w:val="1"/>
    <w:qFormat/>
    <w:rsid w:val="00EA1908"/>
    <w:pPr>
      <w:widowControl w:val="0"/>
      <w:autoSpaceDE w:val="0"/>
      <w:autoSpaceDN w:val="0"/>
    </w:pPr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A1908"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EA1908"/>
    <w:pPr>
      <w:widowControl w:val="0"/>
      <w:autoSpaceDE w:val="0"/>
      <w:autoSpaceDN w:val="0"/>
      <w:spacing w:before="88"/>
      <w:ind w:left="3842" w:right="3980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A1908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EA1908"/>
    <w:pPr>
      <w:widowControl w:val="0"/>
      <w:autoSpaceDE w:val="0"/>
      <w:autoSpaceDN w:val="0"/>
      <w:ind w:left="821" w:hanging="36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1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4</cp:revision>
  <dcterms:created xsi:type="dcterms:W3CDTF">2023-10-30T15:51:00Z</dcterms:created>
  <dcterms:modified xsi:type="dcterms:W3CDTF">2023-11-05T15:21:00Z</dcterms:modified>
</cp:coreProperties>
</file>