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E47" w:rsidRDefault="00D929FA" w:rsidP="00353609">
      <w:pPr>
        <w:spacing w:after="0" w:line="240" w:lineRule="auto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noProof/>
          <w:color w:val="00206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9.25pt;margin-top:-6.1pt;width:468.75pt;height:40.5pt;z-index:2516582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" filled="f" stroked="f">
            <v:textbox style="mso-next-textbox:#Text Box 2">
              <w:txbxContent>
                <w:p w:rsidR="00353609" w:rsidRPr="00C72E47" w:rsidRDefault="00353609" w:rsidP="00353609">
                  <w:pPr>
                    <w:jc w:val="center"/>
                    <w:rPr>
                      <w:rFonts w:ascii="Times New Roman" w:hAnsi="Times New Roman" w:cs="Times New Roman"/>
                      <w:b/>
                      <w:color w:val="002060"/>
                      <w:sz w:val="60"/>
                      <w:szCs w:val="60"/>
                      <w:u w:val="single"/>
                    </w:rPr>
                  </w:pPr>
                  <w:r w:rsidRPr="00C72E47">
                    <w:rPr>
                      <w:rFonts w:ascii="Times New Roman" w:hAnsi="Times New Roman" w:cs="Times New Roman"/>
                      <w:b/>
                      <w:color w:val="002060"/>
                      <w:sz w:val="60"/>
                      <w:szCs w:val="60"/>
                      <w:u w:val="single"/>
                    </w:rPr>
                    <w:t>VASHIST PUBLIC SCHOOL</w:t>
                  </w:r>
                </w:p>
              </w:txbxContent>
            </v:textbox>
            <w10:wrap type="square" anchorx="margin"/>
          </v:shape>
        </w:pict>
      </w:r>
    </w:p>
    <w:p w:rsidR="00C72E47" w:rsidRDefault="00C72E47" w:rsidP="00353609">
      <w:pPr>
        <w:spacing w:after="0" w:line="240" w:lineRule="auto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</w:p>
    <w:p w:rsidR="00353609" w:rsidRPr="000734B3" w:rsidRDefault="00353609" w:rsidP="00353609">
      <w:pPr>
        <w:spacing w:after="0" w:line="240" w:lineRule="auto"/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0734B3">
        <w:rPr>
          <w:rFonts w:ascii="Times New Roman" w:hAnsi="Times New Roman" w:cs="Times New Roman"/>
          <w:color w:val="002060"/>
          <w:sz w:val="24"/>
          <w:szCs w:val="24"/>
        </w:rPr>
        <w:t>Affiliated to C.B.S.E., Delhi, Vide Affiliation No. 630119</w:t>
      </w:r>
    </w:p>
    <w:p w:rsidR="00353609" w:rsidRDefault="00353609" w:rsidP="0035360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b/>
          <w:bCs/>
          <w:color w:val="002060"/>
          <w:sz w:val="32"/>
          <w:szCs w:val="32"/>
        </w:rPr>
        <w:t>CBSE Class 12</w:t>
      </w: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: </w:t>
      </w:r>
      <w:r w:rsidRPr="00353609">
        <w:rPr>
          <w:rFonts w:ascii="Times New Roman" w:hAnsi="Times New Roman" w:cs="Times New Roman"/>
          <w:b/>
          <w:bCs/>
          <w:color w:val="002060"/>
          <w:sz w:val="32"/>
          <w:szCs w:val="32"/>
        </w:rPr>
        <w:t>Term 2</w:t>
      </w: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  <w:r w:rsidRPr="00353609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Chemistry </w:t>
      </w:r>
    </w:p>
    <w:p w:rsidR="00353609" w:rsidRPr="00C72E47" w:rsidRDefault="00353609" w:rsidP="001002F5">
      <w:pPr>
        <w:spacing w:after="0" w:line="240" w:lineRule="auto"/>
        <w:jc w:val="center"/>
        <w:rPr>
          <w:rFonts w:ascii="Times New Roman" w:hAnsi="Times New Roman" w:cs="Times New Roman"/>
          <w:color w:val="002060"/>
          <w:sz w:val="40"/>
          <w:szCs w:val="40"/>
          <w:u w:val="single"/>
        </w:rPr>
      </w:pPr>
      <w:r w:rsidRPr="00C72E47">
        <w:rPr>
          <w:rFonts w:ascii="Times New Roman" w:hAnsi="Times New Roman" w:cs="Times New Roman"/>
          <w:b/>
          <w:bCs/>
          <w:color w:val="002060"/>
          <w:sz w:val="40"/>
          <w:szCs w:val="40"/>
          <w:u w:val="single"/>
        </w:rPr>
        <w:t>Important topics of Chemistry to be revised before the exams</w:t>
      </w:r>
      <w:r w:rsidRPr="00C72E47">
        <w:rPr>
          <w:rFonts w:ascii="Times New Roman" w:hAnsi="Times New Roman" w:cs="Times New Roman"/>
          <w:color w:val="002060"/>
          <w:sz w:val="40"/>
          <w:szCs w:val="40"/>
          <w:u w:val="single"/>
        </w:rPr>
        <w:t>: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</w:p>
    <w:p w:rsidR="00353609" w:rsidRPr="001002F5" w:rsidRDefault="00353609" w:rsidP="00C72E47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1002F5">
        <w:rPr>
          <w:rFonts w:ascii="Times New Roman" w:hAnsi="Times New Roman" w:cs="Times New Roman"/>
          <w:b/>
          <w:bCs/>
          <w:color w:val="002060"/>
          <w:sz w:val="32"/>
          <w:szCs w:val="32"/>
        </w:rPr>
        <w:t>Chapter: Electrochemistry</w:t>
      </w:r>
      <w:r w:rsidR="001002F5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  <w:r w:rsidR="001002F5" w:rsidRPr="00431F53">
        <w:rPr>
          <w:rFonts w:ascii="Wide Latin" w:hAnsi="Wide Latin" w:cs="Times New Roman"/>
          <w:b/>
          <w:bCs/>
          <w:color w:val="002060"/>
          <w:sz w:val="24"/>
          <w:szCs w:val="24"/>
          <w:u w:val="single"/>
        </w:rPr>
        <w:t>(</w:t>
      </w:r>
      <w:r w:rsidR="00C72E47" w:rsidRPr="00431F53">
        <w:rPr>
          <w:rFonts w:ascii="Wide Latin" w:hAnsi="Wide Latin" w:cs="Times New Roman"/>
          <w:b/>
          <w:bCs/>
          <w:color w:val="002060"/>
          <w:sz w:val="24"/>
          <w:szCs w:val="24"/>
          <w:u w:val="single"/>
        </w:rPr>
        <w:t>IMPORTANT )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Redox reactions (prepare definition with examples, corrosion is an example of a redox reaction)</w:t>
      </w:r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 w:rsidRPr="00353609">
        <w:rPr>
          <w:rFonts w:ascii="Times New Roman" w:hAnsi="Times New Roman" w:cs="Times New Roman"/>
          <w:color w:val="002060"/>
          <w:sz w:val="32"/>
          <w:szCs w:val="32"/>
        </w:rPr>
        <w:t>Conductance in electrolytic solutions (One marks questions are expected)</w:t>
      </w:r>
      <w:r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 w:rsidRPr="00353609">
        <w:rPr>
          <w:rFonts w:ascii="Times New Roman" w:hAnsi="Times New Roman" w:cs="Times New Roman"/>
          <w:color w:val="002060"/>
          <w:sz w:val="32"/>
          <w:szCs w:val="32"/>
        </w:rPr>
        <w:t>Specific and molar conductivity (Numerical problems are expected, theoretical questions related to SI units are also expected)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Variations of conductivity with concentration (Theoretical question can be asked)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Kohlrausch's Law (Numerical problems are expected)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Electrolysis and law of electrolysis (Faradays’ laws are also important)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Dry cell-electrolytic cells and Galvanic cells (Theoretical question can be asked)</w:t>
      </w:r>
    </w:p>
    <w:p w:rsidR="00353609" w:rsidRPr="001002F5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</w:pPr>
      <w:r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>Lead accumulator (Theoretical question can be asked)</w:t>
      </w:r>
      <w:r w:rsidR="001002F5"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 xml:space="preserve"> – NOT IN SYLLABUS 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EMF of a cell (Numerical problems are expected)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Standard electrode potential (Very important)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Nernst equation and its application to chemical cells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Relation between Gibbs energy change and emf of a cell</w:t>
      </w:r>
    </w:p>
    <w:p w:rsidR="00353609" w:rsidRPr="001002F5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</w:pPr>
      <w:r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>Fuel cells (Theoretical questions are expected)</w:t>
      </w:r>
    </w:p>
    <w:p w:rsidR="00353609" w:rsidRPr="001002F5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2060"/>
          <w:sz w:val="24"/>
          <w:szCs w:val="24"/>
          <w:u w:val="single"/>
        </w:rPr>
      </w:pPr>
      <w:r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>Corrosion (One should remember chemical equations</w:t>
      </w:r>
      <w:proofErr w:type="gramStart"/>
      <w:r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>)-</w:t>
      </w:r>
      <w:proofErr w:type="gramEnd"/>
      <w:r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 xml:space="preserve"> not in syllabus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</w:p>
    <w:p w:rsidR="00353609" w:rsidRPr="001002F5" w:rsidRDefault="00353609" w:rsidP="00C72E47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1002F5">
        <w:rPr>
          <w:rFonts w:ascii="Times New Roman" w:hAnsi="Times New Roman" w:cs="Times New Roman"/>
          <w:b/>
          <w:bCs/>
          <w:color w:val="002060"/>
          <w:sz w:val="32"/>
          <w:szCs w:val="32"/>
        </w:rPr>
        <w:t>Chapter: Chemical Kinetics</w:t>
      </w:r>
      <w:r w:rsidR="00C72E47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  <w:r w:rsidR="00C72E47" w:rsidRPr="00431F53">
        <w:rPr>
          <w:rFonts w:ascii="Wide Latin" w:hAnsi="Wide Latin" w:cs="Times New Roman"/>
          <w:b/>
          <w:bCs/>
          <w:color w:val="002060"/>
          <w:sz w:val="20"/>
          <w:szCs w:val="20"/>
          <w:u w:val="single"/>
        </w:rPr>
        <w:t>(IMPORTANT )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Rate of a reaction (Average and instantaneous)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Factors affecting rate of reaction: concentration, temperature, catalyst Conceptual questions are expected</w:t>
      </w:r>
      <w:r w:rsidR="001002F5">
        <w:rPr>
          <w:rFonts w:ascii="Times New Roman" w:hAnsi="Times New Roman" w:cs="Times New Roman"/>
          <w:color w:val="002060"/>
          <w:sz w:val="32"/>
          <w:szCs w:val="32"/>
        </w:rPr>
        <w:t xml:space="preserve">, </w:t>
      </w:r>
      <w:r w:rsidRPr="00353609">
        <w:rPr>
          <w:rFonts w:ascii="Times New Roman" w:hAnsi="Times New Roman" w:cs="Times New Roman"/>
          <w:color w:val="002060"/>
          <w:sz w:val="32"/>
          <w:szCs w:val="32"/>
        </w:rPr>
        <w:t>Order and molecularity of a reaction (Very important)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Rate law and specific rate constant (Very important)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Integrated rate equations and half-life (only for zero and first-order reactions)</w:t>
      </w:r>
    </w:p>
    <w:p w:rsidR="00353609" w:rsidRPr="001002F5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</w:pPr>
      <w:r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>Concept of collision theory (elementary idea, no mathematical treatment)</w:t>
      </w:r>
    </w:p>
    <w:p w:rsidR="00353609" w:rsidRPr="001002F5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</w:pPr>
      <w:r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 xml:space="preserve">The activation energy (Very important, effect of temperature), Arrhenius equation (Very important) – </w:t>
      </w:r>
      <w:r w:rsidR="001002F5"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>NOT IN SYLLABUS</w:t>
      </w:r>
    </w:p>
    <w:p w:rsidR="00FE2683" w:rsidRDefault="00FE2683" w:rsidP="00FE2683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:rsidR="00FE2683" w:rsidRDefault="00FE2683" w:rsidP="00FE2683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:rsidR="00FE2683" w:rsidRDefault="00FE2683" w:rsidP="00FE2683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:rsidR="00431F53" w:rsidRDefault="00353609" w:rsidP="00C72E47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1002F5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Chapter: d and f Block Elements</w:t>
      </w:r>
      <w:r w:rsidR="001002F5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</w:p>
    <w:p w:rsidR="00353609" w:rsidRPr="00431F53" w:rsidRDefault="001002F5" w:rsidP="00431F5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20"/>
          <w:szCs w:val="20"/>
        </w:rPr>
      </w:pPr>
      <w:r w:rsidRPr="00431F53">
        <w:rPr>
          <w:rFonts w:ascii="Wide Latin" w:hAnsi="Wide Latin" w:cs="Times New Roman"/>
          <w:b/>
          <w:bCs/>
          <w:color w:val="002060"/>
          <w:sz w:val="20"/>
          <w:szCs w:val="20"/>
          <w:u w:val="single"/>
        </w:rPr>
        <w:t xml:space="preserve">(VERY IMPORTANT </w:t>
      </w:r>
      <w:proofErr w:type="gramStart"/>
      <w:r w:rsidRPr="00431F53">
        <w:rPr>
          <w:rFonts w:ascii="Wide Latin" w:hAnsi="Wide Latin" w:cs="Times New Roman"/>
          <w:b/>
          <w:bCs/>
          <w:color w:val="002060"/>
          <w:sz w:val="20"/>
          <w:szCs w:val="20"/>
          <w:u w:val="single"/>
        </w:rPr>
        <w:t>CHAPTER )</w:t>
      </w:r>
      <w:proofErr w:type="gramEnd"/>
    </w:p>
    <w:p w:rsidR="00353609" w:rsidRPr="001002F5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2060"/>
          <w:sz w:val="24"/>
          <w:szCs w:val="24"/>
          <w:u w:val="single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 xml:space="preserve">Electronic configuration, occurrence and characteristics of transition metals General trends in properties of the first-row transition metals – metallic character ionization enthalpy (very important) oxidation states (very important) ionic radii colour catalytic property magnetic properties interstitial compounds (very important) alloy formation </w:t>
      </w:r>
      <w:r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>Preparation and properties of K</w:t>
      </w:r>
      <w:r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  <w:vertAlign w:val="subscript"/>
        </w:rPr>
        <w:t>2</w:t>
      </w:r>
      <w:r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>Cr</w:t>
      </w:r>
      <w:r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  <w:vertAlign w:val="subscript"/>
        </w:rPr>
        <w:t>2</w:t>
      </w:r>
      <w:r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>O</w:t>
      </w:r>
      <w:r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  <w:vertAlign w:val="subscript"/>
        </w:rPr>
        <w:t>7</w:t>
      </w:r>
      <w:r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 xml:space="preserve"> and KMnO</w:t>
      </w:r>
      <w:r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  <w:vertAlign w:val="subscript"/>
        </w:rPr>
        <w:t>4</w:t>
      </w:r>
      <w:r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 xml:space="preserve"> – NOT IN SYLLABUS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Lanthanoids - Electronic configuration</w:t>
      </w:r>
      <w:r w:rsidR="001002F5">
        <w:rPr>
          <w:rFonts w:ascii="Times New Roman" w:hAnsi="Times New Roman" w:cs="Times New Roman"/>
          <w:color w:val="002060"/>
          <w:sz w:val="32"/>
          <w:szCs w:val="32"/>
        </w:rPr>
        <w:t xml:space="preserve"> </w:t>
      </w:r>
      <w:r w:rsidRPr="00353609">
        <w:rPr>
          <w:rFonts w:ascii="Times New Roman" w:hAnsi="Times New Roman" w:cs="Times New Roman"/>
          <w:color w:val="002060"/>
          <w:sz w:val="32"/>
          <w:szCs w:val="32"/>
        </w:rPr>
        <w:t>Oxidation states Chemical reactivity and lanthanoid contraction and its consequences</w:t>
      </w:r>
    </w:p>
    <w:p w:rsidR="00353609" w:rsidRPr="001002F5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</w:pPr>
      <w:r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>Actinoids - Electronic configuration, oxidation states and comparison with lanthanoids</w:t>
      </w:r>
      <w:r w:rsidR="001002F5"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 xml:space="preserve"> – NOT IN SYLLABUS</w:t>
      </w:r>
    </w:p>
    <w:p w:rsidR="00353609" w:rsidRPr="001002F5" w:rsidRDefault="001002F5" w:rsidP="00C72E47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1002F5">
        <w:rPr>
          <w:rFonts w:ascii="Times New Roman" w:hAnsi="Times New Roman" w:cs="Times New Roman"/>
          <w:b/>
          <w:bCs/>
          <w:color w:val="002060"/>
          <w:sz w:val="32"/>
          <w:szCs w:val="32"/>
        </w:rPr>
        <w:t>Chapter:</w:t>
      </w:r>
      <w:r w:rsidR="00353609" w:rsidRPr="001002F5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Coordination Compounds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Ligands</w:t>
      </w:r>
      <w:r w:rsidR="001002F5">
        <w:rPr>
          <w:rFonts w:ascii="Times New Roman" w:hAnsi="Times New Roman" w:cs="Times New Roman"/>
          <w:color w:val="002060"/>
          <w:sz w:val="32"/>
          <w:szCs w:val="32"/>
        </w:rPr>
        <w:t xml:space="preserve">, </w:t>
      </w:r>
      <w:r w:rsidRPr="00353609">
        <w:rPr>
          <w:rFonts w:ascii="Times New Roman" w:hAnsi="Times New Roman" w:cs="Times New Roman"/>
          <w:color w:val="002060"/>
          <w:sz w:val="32"/>
          <w:szCs w:val="32"/>
        </w:rPr>
        <w:t xml:space="preserve">Coordination number, colour, magnetic properties and shapes </w:t>
      </w:r>
      <w:r w:rsidR="001002F5" w:rsidRPr="00353609">
        <w:rPr>
          <w:rFonts w:ascii="Times New Roman" w:hAnsi="Times New Roman" w:cs="Times New Roman"/>
          <w:color w:val="002060"/>
          <w:sz w:val="32"/>
          <w:szCs w:val="32"/>
        </w:rPr>
        <w:t>(very</w:t>
      </w:r>
      <w:r w:rsidRPr="00353609">
        <w:rPr>
          <w:rFonts w:ascii="Times New Roman" w:hAnsi="Times New Roman" w:cs="Times New Roman"/>
          <w:color w:val="002060"/>
          <w:sz w:val="32"/>
          <w:szCs w:val="32"/>
        </w:rPr>
        <w:t xml:space="preserve"> important)</w:t>
      </w:r>
      <w:r w:rsidR="001002F5">
        <w:rPr>
          <w:rFonts w:ascii="Times New Roman" w:hAnsi="Times New Roman" w:cs="Times New Roman"/>
          <w:color w:val="002060"/>
          <w:sz w:val="32"/>
          <w:szCs w:val="32"/>
        </w:rPr>
        <w:t>, IUPAC</w:t>
      </w:r>
      <w:r w:rsidRPr="00353609">
        <w:rPr>
          <w:rFonts w:ascii="Times New Roman" w:hAnsi="Times New Roman" w:cs="Times New Roman"/>
          <w:color w:val="002060"/>
          <w:sz w:val="32"/>
          <w:szCs w:val="32"/>
        </w:rPr>
        <w:t xml:space="preserve"> nomenclature of mononuclear coordination compounds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Bonding, Werner's theory VBT (very important) CFT (very important)</w:t>
      </w:r>
    </w:p>
    <w:p w:rsid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</w:pPr>
      <w:r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>Structure and stereoisomerism (very important)</w:t>
      </w:r>
      <w:r w:rsidR="001002F5" w:rsidRPr="001002F5"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  <w:t xml:space="preserve"> – NOT IN SYLLABUS </w:t>
      </w:r>
    </w:p>
    <w:p w:rsidR="00FE2683" w:rsidRPr="001002F5" w:rsidRDefault="00FE2683" w:rsidP="00353609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2060"/>
          <w:sz w:val="24"/>
          <w:szCs w:val="24"/>
          <w:u w:val="single"/>
        </w:rPr>
      </w:pPr>
    </w:p>
    <w:p w:rsidR="00C72E47" w:rsidRPr="00C72E47" w:rsidRDefault="001002F5" w:rsidP="00C72E47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1002F5">
        <w:rPr>
          <w:rFonts w:ascii="Times New Roman" w:hAnsi="Times New Roman" w:cs="Times New Roman"/>
          <w:b/>
          <w:bCs/>
          <w:color w:val="002060"/>
          <w:sz w:val="32"/>
          <w:szCs w:val="32"/>
        </w:rPr>
        <w:t>Chapter:</w:t>
      </w:r>
      <w:r w:rsidR="00353609" w:rsidRPr="001002F5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Aldehydes, Ketones and Carboxylic Acids</w:t>
      </w:r>
    </w:p>
    <w:p w:rsidR="00353609" w:rsidRPr="00431F53" w:rsidRDefault="001002F5" w:rsidP="00C72E47">
      <w:pPr>
        <w:pStyle w:val="ListParagraph"/>
        <w:spacing w:after="0" w:line="240" w:lineRule="auto"/>
        <w:jc w:val="center"/>
        <w:rPr>
          <w:rFonts w:ascii="Wide Latin" w:hAnsi="Wide Latin" w:cs="Times New Roman"/>
          <w:b/>
          <w:bCs/>
          <w:color w:val="002060"/>
          <w:sz w:val="20"/>
          <w:szCs w:val="20"/>
          <w:u w:val="single"/>
        </w:rPr>
      </w:pPr>
      <w:r w:rsidRPr="00431F53">
        <w:rPr>
          <w:rFonts w:ascii="Wide Latin" w:hAnsi="Wide Latin" w:cs="Times New Roman"/>
          <w:b/>
          <w:bCs/>
          <w:color w:val="002060"/>
          <w:sz w:val="20"/>
          <w:szCs w:val="20"/>
          <w:u w:val="single"/>
        </w:rPr>
        <w:t>(VERY IMPORTANT CHAPTER)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1002F5">
        <w:rPr>
          <w:rFonts w:ascii="Times New Roman" w:hAnsi="Times New Roman" w:cs="Times New Roman"/>
          <w:b/>
          <w:bCs/>
          <w:color w:val="002060"/>
          <w:sz w:val="32"/>
          <w:szCs w:val="32"/>
        </w:rPr>
        <w:t>Aldehydes and Ketones:</w:t>
      </w:r>
      <w:r w:rsidRPr="00353609">
        <w:rPr>
          <w:rFonts w:ascii="Times New Roman" w:hAnsi="Times New Roman" w:cs="Times New Roman"/>
          <w:color w:val="002060"/>
          <w:sz w:val="32"/>
          <w:szCs w:val="32"/>
        </w:rPr>
        <w:t xml:space="preserve"> Nomenclature Nature of carbonyl group Methods of preparation Physical and chemical properties Mechanism of Nucleophilic addition (very important) Reactivity of alpha hydrogen in Aldehydes: Uses</w:t>
      </w:r>
    </w:p>
    <w:p w:rsidR="00353609" w:rsidRPr="001002F5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1002F5">
        <w:rPr>
          <w:rFonts w:ascii="Times New Roman" w:hAnsi="Times New Roman" w:cs="Times New Roman"/>
          <w:b/>
          <w:bCs/>
          <w:color w:val="002060"/>
          <w:sz w:val="32"/>
          <w:szCs w:val="32"/>
        </w:rPr>
        <w:t>Carboxylic Acids</w:t>
      </w:r>
    </w:p>
    <w:p w:rsidR="00353609" w:rsidRP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Nomenclature Acidic nature</w:t>
      </w:r>
      <w:r w:rsidR="001002F5">
        <w:rPr>
          <w:rFonts w:ascii="Times New Roman" w:hAnsi="Times New Roman" w:cs="Times New Roman"/>
          <w:color w:val="002060"/>
          <w:sz w:val="32"/>
          <w:szCs w:val="32"/>
        </w:rPr>
        <w:t xml:space="preserve">, </w:t>
      </w:r>
      <w:r w:rsidRPr="00353609">
        <w:rPr>
          <w:rFonts w:ascii="Times New Roman" w:hAnsi="Times New Roman" w:cs="Times New Roman"/>
          <w:color w:val="002060"/>
          <w:sz w:val="32"/>
          <w:szCs w:val="32"/>
        </w:rPr>
        <w:t>Methods of preparation (very important)</w:t>
      </w:r>
    </w:p>
    <w:p w:rsidR="00353609" w:rsidRDefault="00353609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Physical and chemical properties (very important)</w:t>
      </w:r>
      <w:r w:rsidR="001002F5">
        <w:rPr>
          <w:rFonts w:ascii="Times New Roman" w:hAnsi="Times New Roman" w:cs="Times New Roman"/>
          <w:color w:val="002060"/>
          <w:sz w:val="32"/>
          <w:szCs w:val="32"/>
        </w:rPr>
        <w:t xml:space="preserve">, </w:t>
      </w:r>
      <w:r w:rsidRPr="00353609">
        <w:rPr>
          <w:rFonts w:ascii="Times New Roman" w:hAnsi="Times New Roman" w:cs="Times New Roman"/>
          <w:color w:val="002060"/>
          <w:sz w:val="32"/>
          <w:szCs w:val="32"/>
        </w:rPr>
        <w:t>Uses</w:t>
      </w:r>
    </w:p>
    <w:p w:rsidR="00FE2683" w:rsidRPr="00353609" w:rsidRDefault="00FE2683" w:rsidP="00353609">
      <w:pPr>
        <w:spacing w:after="0" w:line="240" w:lineRule="auto"/>
        <w:jc w:val="both"/>
        <w:rPr>
          <w:rFonts w:ascii="Times New Roman" w:hAnsi="Times New Roman" w:cs="Times New Roman"/>
          <w:color w:val="002060"/>
          <w:sz w:val="32"/>
          <w:szCs w:val="32"/>
        </w:rPr>
      </w:pPr>
    </w:p>
    <w:p w:rsidR="00353609" w:rsidRPr="001002F5" w:rsidRDefault="001002F5" w:rsidP="00C72E47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1002F5">
        <w:rPr>
          <w:rFonts w:ascii="Times New Roman" w:hAnsi="Times New Roman" w:cs="Times New Roman"/>
          <w:b/>
          <w:bCs/>
          <w:color w:val="002060"/>
          <w:sz w:val="32"/>
          <w:szCs w:val="32"/>
        </w:rPr>
        <w:t>Chapter:</w:t>
      </w:r>
      <w:r w:rsidR="00353609" w:rsidRPr="001002F5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Organic compounds containing Nitrogen</w:t>
      </w:r>
    </w:p>
    <w:p w:rsidR="001002F5" w:rsidRPr="001002F5" w:rsidRDefault="00353609" w:rsidP="00431F5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  <w:r w:rsidRPr="00353609">
        <w:rPr>
          <w:rFonts w:ascii="Times New Roman" w:hAnsi="Times New Roman" w:cs="Times New Roman"/>
          <w:color w:val="002060"/>
          <w:sz w:val="32"/>
          <w:szCs w:val="32"/>
        </w:rPr>
        <w:t>Amines: Nomenclature Classification Structure Methods of preparation (most important) Physical and chemical properties Uses Identification of primary, secondary and tertiary amines (very important)</w:t>
      </w:r>
    </w:p>
    <w:sectPr w:rsidR="001002F5" w:rsidRPr="001002F5" w:rsidSect="00C72E47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450" w:right="720" w:bottom="360" w:left="72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3C9" w:rsidRDefault="001523C9" w:rsidP="00C72E47">
      <w:pPr>
        <w:spacing w:after="0" w:line="240" w:lineRule="auto"/>
      </w:pPr>
      <w:r>
        <w:separator/>
      </w:r>
    </w:p>
  </w:endnote>
  <w:endnote w:type="continuationSeparator" w:id="0">
    <w:p w:rsidR="001523C9" w:rsidRDefault="001523C9" w:rsidP="00C7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F53" w:rsidRPr="006512EB" w:rsidRDefault="00431F53" w:rsidP="00431F53">
    <w:pPr>
      <w:pStyle w:val="Header"/>
      <w:jc w:val="right"/>
      <w:rPr>
        <w:rFonts w:ascii="Times New Roman" w:hAnsi="Times New Roman" w:cs="Times New Roman"/>
        <w:b/>
        <w:color w:val="002060"/>
        <w:sz w:val="28"/>
        <w:szCs w:val="28"/>
      </w:rPr>
    </w:pPr>
    <w:r>
      <w:rPr>
        <w:rFonts w:ascii="Times New Roman" w:hAnsi="Times New Roman" w:cs="Times New Roman"/>
        <w:b/>
        <w:color w:val="002060"/>
        <w:sz w:val="28"/>
        <w:szCs w:val="28"/>
      </w:rPr>
      <w:t>RAKESH KUMAR</w:t>
    </w:r>
  </w:p>
  <w:p w:rsidR="00431F53" w:rsidRPr="003324A5" w:rsidRDefault="00431F53" w:rsidP="00431F53">
    <w:pPr>
      <w:pStyle w:val="Header"/>
      <w:jc w:val="right"/>
      <w:rPr>
        <w:rFonts w:ascii="Times New Roman" w:hAnsi="Times New Roman" w:cs="Times New Roman"/>
        <w:b/>
        <w:color w:val="002060"/>
        <w:sz w:val="24"/>
        <w:szCs w:val="24"/>
      </w:rPr>
    </w:pPr>
    <w:r w:rsidRPr="003324A5">
      <w:rPr>
        <w:rFonts w:ascii="Times New Roman" w:hAnsi="Times New Roman" w:cs="Times New Roman"/>
        <w:b/>
        <w:color w:val="002060"/>
        <w:sz w:val="24"/>
        <w:szCs w:val="24"/>
      </w:rPr>
      <w:t xml:space="preserve">M.Sc. (Chemistry) B.Ed.                                                                             </w:t>
    </w:r>
  </w:p>
  <w:p w:rsidR="00431F53" w:rsidRPr="006512EB" w:rsidRDefault="00431F53" w:rsidP="00431F53">
    <w:pPr>
      <w:pStyle w:val="NoSpacing"/>
      <w:spacing w:line="276" w:lineRule="auto"/>
      <w:jc w:val="right"/>
      <w:rPr>
        <w:b/>
        <w:color w:val="002060"/>
        <w:szCs w:val="22"/>
      </w:rPr>
    </w:pPr>
    <w:r w:rsidRPr="006512EB">
      <w:rPr>
        <w:b/>
        <w:color w:val="002060"/>
      </w:rPr>
      <w:t>CTET, PSTET, HPTET qualified</w:t>
    </w:r>
  </w:p>
  <w:p w:rsidR="00C72E47" w:rsidRPr="00431F53" w:rsidRDefault="00431F53" w:rsidP="00431F53">
    <w:pPr>
      <w:spacing w:after="0" w:line="240" w:lineRule="auto"/>
      <w:jc w:val="right"/>
      <w:rPr>
        <w:rFonts w:ascii="Times New Roman" w:hAnsi="Times New Roman" w:cs="Times New Roman"/>
        <w:color w:val="002060"/>
        <w:sz w:val="32"/>
        <w:szCs w:val="32"/>
      </w:rPr>
    </w:pPr>
    <w:r w:rsidRPr="006512EB">
      <w:rPr>
        <w:rFonts w:ascii="Arial" w:eastAsia="Arial" w:hAnsi="Arial" w:cs="Arial"/>
        <w:b/>
        <w:color w:val="002060"/>
        <w:lang w:bidi="en-US"/>
      </w:rPr>
      <w:object w:dxaOrig="1905" w:dyaOrig="7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95.25pt;height:36pt" o:ole="">
          <v:imagedata r:id="rId1" o:title=""/>
        </v:shape>
        <o:OLEObject Type="Embed" ProgID="PBrush" ShapeID="_x0000_i1025" DrawAspect="Content" ObjectID="_1752081984" r:id="rId2"/>
      </w:object>
    </w:r>
    <w:r w:rsidRPr="006512EB">
      <w:rPr>
        <w:b/>
        <w:noProof/>
        <w:color w:val="002060"/>
      </w:rPr>
      <w:drawing>
        <wp:inline distT="0" distB="0" distL="0" distR="0">
          <wp:extent cx="371475" cy="409575"/>
          <wp:effectExtent l="19050" t="0" r="9525" b="0"/>
          <wp:docPr id="5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512EB">
      <w:rPr>
        <w:rFonts w:ascii="Times New Roman" w:hAnsi="Times New Roman" w:cs="Times New Roman"/>
        <w:b/>
        <w:color w:val="002060"/>
        <w:sz w:val="26"/>
        <w:szCs w:val="26"/>
      </w:rPr>
      <w:t>thakurkumar82@gmail.com</w:t>
    </w:r>
    <w:r w:rsidRPr="006512EB">
      <w:rPr>
        <w:b/>
        <w:noProof/>
        <w:color w:val="002060"/>
      </w:rPr>
      <w:drawing>
        <wp:inline distT="0" distB="0" distL="0" distR="0">
          <wp:extent cx="552450" cy="409575"/>
          <wp:effectExtent l="19050" t="0" r="0" b="0"/>
          <wp:docPr id="6" name="Picture 3" descr="A taste of technology | News Centre - Official news site of Calderdale  Counc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taste of technology | News Centre - Official news site of Calderdale  Council"/>
                  <pic:cNvPicPr>
                    <a:picLocks noChangeAspect="1" noChangeArrowheads="1"/>
                  </pic:cNvPicPr>
                </pic:nvPicPr>
                <pic:blipFill>
                  <a:blip r:embed="rId4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512EB">
      <w:rPr>
        <w:rFonts w:ascii="Times New Roman" w:hAnsi="Times New Roman" w:cs="Times New Roman"/>
        <w:b/>
        <w:color w:val="002060"/>
        <w:sz w:val="26"/>
        <w:szCs w:val="26"/>
      </w:rPr>
      <w:t>http://chemistryexpert.in/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3C9" w:rsidRDefault="001523C9" w:rsidP="00C72E47">
      <w:pPr>
        <w:spacing w:after="0" w:line="240" w:lineRule="auto"/>
      </w:pPr>
      <w:r>
        <w:separator/>
      </w:r>
    </w:p>
  </w:footnote>
  <w:footnote w:type="continuationSeparator" w:id="0">
    <w:p w:rsidR="001523C9" w:rsidRDefault="001523C9" w:rsidP="00C72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E47" w:rsidRDefault="00D929FA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2260422" o:spid="_x0000_s2053" type="#_x0000_t75" style="position:absolute;margin-left:0;margin-top:0;width:539.8pt;height:380.95pt;z-index:-251657216;mso-position-horizontal:center;mso-position-horizontal-relative:margin;mso-position-vertical:center;mso-position-vertical-relative:margin" o:allowincell="f">
          <v:imagedata r:id="rId1" o:title="Chemistry-expert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E47" w:rsidRDefault="00D929FA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2260423" o:spid="_x0000_s2054" type="#_x0000_t75" style="position:absolute;margin-left:0;margin-top:0;width:539.8pt;height:380.95pt;z-index:-251656192;mso-position-horizontal:center;mso-position-horizontal-relative:margin;mso-position-vertical:center;mso-position-vertical-relative:margin" o:allowincell="f">
          <v:imagedata r:id="rId1" o:title="Chemistry-expert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E47" w:rsidRDefault="00D929FA">
    <w:pPr>
      <w:pStyle w:val="Header"/>
    </w:pPr>
    <w:r>
      <w:rPr>
        <w:noProof/>
        <w:lang w:bidi="hi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2260421" o:spid="_x0000_s2052" type="#_x0000_t75" style="position:absolute;margin-left:0;margin-top:0;width:539.8pt;height:380.95pt;z-index:-251658240;mso-position-horizontal:center;mso-position-horizontal-relative:margin;mso-position-vertical:center;mso-position-vertical-relative:margin" o:allowincell="f">
          <v:imagedata r:id="rId1" o:title="Chemistry-expert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24E4A"/>
    <w:multiLevelType w:val="hybridMultilevel"/>
    <w:tmpl w:val="C2CC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53609"/>
    <w:rsid w:val="001002F5"/>
    <w:rsid w:val="001523C9"/>
    <w:rsid w:val="00353609"/>
    <w:rsid w:val="00431F53"/>
    <w:rsid w:val="00C72E47"/>
    <w:rsid w:val="00D929FA"/>
    <w:rsid w:val="00E6532E"/>
    <w:rsid w:val="00FE2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609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2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E47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72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E47"/>
    <w:rPr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72E47"/>
  </w:style>
  <w:style w:type="paragraph" w:styleId="NoSpacing">
    <w:name w:val="No Spacing"/>
    <w:link w:val="NoSpacingChar"/>
    <w:uiPriority w:val="1"/>
    <w:qFormat/>
    <w:rsid w:val="00C72E4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E47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Relationship Id="rId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2</cp:revision>
  <dcterms:created xsi:type="dcterms:W3CDTF">2022-03-31T14:58:00Z</dcterms:created>
  <dcterms:modified xsi:type="dcterms:W3CDTF">2023-07-28T15:10:00Z</dcterms:modified>
</cp:coreProperties>
</file>