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ED2DB">
      <w:pPr>
        <w:pStyle w:val="36"/>
      </w:pPr>
      <w:r>
        <w:t>Mocking with Moq - Hands-On Guide</w:t>
      </w:r>
    </w:p>
    <w:p w14:paraId="062702CB">
      <w:pPr>
        <w:pStyle w:val="2"/>
      </w:pPr>
      <w:r>
        <w:t>Objectives</w:t>
      </w:r>
    </w:p>
    <w:p w14:paraId="23F9D38D">
      <w:r>
        <w:br w:type="textWrapping"/>
      </w:r>
      <w:r>
        <w:t>Understand how Mocking can enhance Test-Driven Development (TDD)</w:t>
      </w:r>
      <w:r>
        <w:br w:type="textWrapping"/>
      </w:r>
      <w:r>
        <w:t>Mocking, Isolation, Test doubles, Mock Vs Fake Vs Stub, Key advantages of TDD</w:t>
      </w:r>
      <w:r>
        <w:br w:type="textWrapping"/>
      </w:r>
      <w:r>
        <w:t>Explain the meaning of Mocking in Unit Testing and why use mocks in Unit Testing</w:t>
      </w:r>
      <w:r>
        <w:br w:type="textWrapping"/>
      </w:r>
      <w:r>
        <w:t>Mocking and Isolation in Unit Testing, Isolating dependencies in Tests using Mocks and Stubs</w:t>
      </w:r>
      <w:r>
        <w:br w:type="textWrapping"/>
      </w:r>
      <w:r>
        <w:t>Understand the basics of DI (Dependency Injection) and how dependency injection helps unit testing in applications</w:t>
      </w:r>
      <w:r>
        <w:br w:type="textWrapping"/>
      </w:r>
      <w:r>
        <w:t>Dependency Injection, Constructor Injection, Method Injection</w:t>
      </w:r>
      <w:r>
        <w:br w:type="textWrapping"/>
      </w:r>
      <w:r>
        <w:t>Demonstrate on how to create a testable code with Moq.</w:t>
      </w:r>
      <w:r>
        <w:br w:type="textWrapping"/>
      </w:r>
      <w:r>
        <w:t>Demonstrate on how to create a mock object that accesses database for unit tests</w:t>
      </w:r>
      <w:r>
        <w:br w:type="textWrapping"/>
      </w:r>
      <w:r>
        <w:t>Demonstrate on mock object that accesses the file system for unit tests</w:t>
      </w:r>
      <w:r>
        <w:br w:type="textWrapping"/>
      </w:r>
    </w:p>
    <w:p w14:paraId="164B7AAA">
      <w:pPr>
        <w:pStyle w:val="2"/>
      </w:pPr>
      <w:r>
        <w:t>Task 1: Create the CustomerCommLib Library</w:t>
      </w:r>
    </w:p>
    <w:p w14:paraId="7A26A4FF">
      <w:pPr>
        <w:rPr>
          <w:rFonts w:hint="default"/>
          <w:lang w:val="en-US"/>
        </w:rPr>
      </w:pPr>
      <w:r>
        <w:rPr>
          <w:rFonts w:hint="default"/>
          <w:lang w:val="en-US"/>
        </w:rPr>
        <w:t>IMailSender.cs</w:t>
      </w:r>
    </w:p>
    <w:p w14:paraId="56604A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CustomerCommLib</w:t>
      </w:r>
    </w:p>
    <w:p w14:paraId="3E2C60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66E2B07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IMailSender</w:t>
      </w:r>
    </w:p>
    <w:p w14:paraId="6FCDAB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4FB093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7F5040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6AB671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1EE694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9092780">
      <w:r>
        <w:br w:type="textWrapping"/>
      </w:r>
    </w:p>
    <w:p w14:paraId="2717E7A5">
      <w:pPr>
        <w:rPr>
          <w:rFonts w:hint="default"/>
          <w:lang w:val="en-US"/>
        </w:rPr>
      </w:pPr>
      <w:r>
        <w:rPr>
          <w:rFonts w:hint="default"/>
          <w:lang w:val="en-US"/>
        </w:rPr>
        <w:t>MailSender.cs</w:t>
      </w:r>
    </w:p>
    <w:p w14:paraId="5D47D5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F5D79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AD269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289655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CustomerCommLib</w:t>
      </w:r>
    </w:p>
    <w:p w14:paraId="695060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5AFF97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IMailSender</w:t>
      </w:r>
    </w:p>
    <w:p w14:paraId="3CFAD2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5BABDB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toAddress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358058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01FC3F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29C887D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SmtpClient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SmtpClient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"smtp.gmail.com"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ABDF1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"your_email@gmail.com"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61854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toAddress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4AE40D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"Test 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4220C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A95D4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</w:rPr>
        <w:t>587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3821E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NetworkCredential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3264FD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EnableSsl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C85BF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smtpServer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C0CD6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6B26D73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4F005C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6CB400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08C1B95">
      <w:r>
        <w:br w:type="textWrapping"/>
      </w:r>
    </w:p>
    <w:p w14:paraId="18197797">
      <w:r>
        <w:t>CustomerCommunicator.cs</w:t>
      </w:r>
    </w:p>
    <w:p w14:paraId="2B9C7A6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CustomerCommLib</w:t>
      </w:r>
    </w:p>
    <w:p w14:paraId="43CDB5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696C82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CustomerCommunicator</w:t>
      </w:r>
    </w:p>
    <w:p w14:paraId="7F49E1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643B929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F8AB53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13A56C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</w:t>
      </w:r>
    </w:p>
    <w:p w14:paraId="62F589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7E2E337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5C8C9F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1DF9E8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SendMailToCustomer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53D33A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68A0AC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"cust123@abc.com"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4D341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E1E1E"/>
          <w:lang w:val="en-US" w:eastAsia="zh-CN" w:bidi="ar"/>
        </w:rPr>
        <w:t>"Some 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50FE42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toAddress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15D51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2A09B3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553B44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68742C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5655E2F3">
      <w:pPr>
        <w:keepNext w:val="0"/>
        <w:keepLines w:val="0"/>
        <w:widowControl/>
        <w:suppressLineNumbers w:val="0"/>
        <w:jc w:val="left"/>
      </w:pPr>
    </w:p>
    <w:p w14:paraId="53363AEC">
      <w:r>
        <w:br w:type="textWrapping"/>
      </w:r>
    </w:p>
    <w:p w14:paraId="50C09781">
      <w:pPr>
        <w:pStyle w:val="2"/>
      </w:pPr>
      <w:r>
        <w:t>Task 2: Create the Unit Test Project</w:t>
      </w:r>
    </w:p>
    <w:p w14:paraId="472790C0">
      <w:r>
        <w:br w:type="textWrapping"/>
      </w:r>
    </w:p>
    <w:p w14:paraId="217F791D">
      <w:r>
        <w:t>CustomerCommTests.cs</w:t>
      </w:r>
    </w:p>
    <w:p w14:paraId="7D08D5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NUnit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Framework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0B78DA1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410086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CustomerCommLib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133172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FFBD5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Tests</w:t>
      </w:r>
    </w:p>
    <w:p w14:paraId="7EF98C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{</w:t>
      </w:r>
    </w:p>
    <w:p w14:paraId="0357BB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TestFixture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5FA64E8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E1E1E"/>
          <w:lang w:val="en-US" w:eastAsia="zh-CN" w:bidi="ar"/>
        </w:rPr>
        <w:t>CustomerCommTests</w:t>
      </w:r>
    </w:p>
    <w:p w14:paraId="39E487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{</w:t>
      </w:r>
    </w:p>
    <w:p w14:paraId="32E3307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_mockMailSender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</w:p>
    <w:p w14:paraId="7ACF76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;</w:t>
      </w:r>
      <w:bookmarkStart w:id="0" w:name="_GoBack"/>
      <w:bookmarkEnd w:id="0"/>
    </w:p>
    <w:p w14:paraId="05425C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6F7C67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300564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3E3CAA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_mockMailSender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Mock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&gt;();</w:t>
      </w:r>
    </w:p>
    <w:p w14:paraId="431EC6B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_mockMailSender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289BB02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4FF6953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[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]</w:t>
      </w:r>
    </w:p>
    <w:p w14:paraId="4FE332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SendMailToCustomer_WhenCalled_ReturnsTrue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</w:t>
      </w:r>
    </w:p>
    <w:p w14:paraId="691646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{</w:t>
      </w:r>
    </w:p>
    <w:p w14:paraId="2AD28B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Arrange</w:t>
      </w:r>
    </w:p>
    <w:p w14:paraId="69E7AC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_mockMailSender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14"/>
          <w:szCs w:val="14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&gt;(),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IsAny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&gt;())).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Returns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0BEE397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Act</w:t>
      </w:r>
    </w:p>
    <w:p w14:paraId="06388A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_customerCommunicator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SendMailToCustomer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();</w:t>
      </w:r>
    </w:p>
    <w:p w14:paraId="4366F4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            // Assert</w:t>
      </w:r>
    </w:p>
    <w:p w14:paraId="740241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That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14"/>
          <w:szCs w:val="14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);</w:t>
      </w:r>
    </w:p>
    <w:p w14:paraId="1FC5A9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    }</w:t>
      </w:r>
    </w:p>
    <w:p w14:paraId="349605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  }</w:t>
      </w:r>
    </w:p>
    <w:p w14:paraId="19A292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}</w:t>
      </w:r>
    </w:p>
    <w:p w14:paraId="76964255">
      <w:pPr>
        <w:keepNext w:val="0"/>
        <w:keepLines w:val="0"/>
        <w:widowControl/>
        <w:suppressLineNumbers w:val="0"/>
        <w:jc w:val="left"/>
      </w:pPr>
    </w:p>
    <w:p w14:paraId="41393214">
      <w:r>
        <w:br w:type="textWrapping"/>
      </w:r>
    </w:p>
    <w:p w14:paraId="6F96B3C9">
      <w:r>
        <w:t>6. Run tests:</w:t>
      </w:r>
    </w:p>
    <w:p w14:paraId="29F33823">
      <w:pPr>
        <w:rPr>
          <w:rFonts w:hint="default"/>
          <w:lang w:val="en-US"/>
        </w:rPr>
      </w:pPr>
      <w:r>
        <w:br w:type="textWrapping"/>
      </w:r>
      <w:r>
        <w:t>dotnet test</w:t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OUTPUT:</w:t>
      </w:r>
    </w:p>
    <w:p w14:paraId="7AEB19AD">
      <w:r>
        <w:drawing>
          <wp:inline distT="0" distB="0" distL="114300" distR="114300">
            <wp:extent cx="5485765" cy="2120900"/>
            <wp:effectExtent l="0" t="0" r="635" b="0"/>
            <wp:docPr id="1" name="Picture 1" descr="Screenshot 2025-06-29 202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6-29 2029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D270F"/>
    <w:rsid w:val="37142615"/>
    <w:rsid w:val="3C7D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Aditya Rajput</cp:lastModifiedBy>
  <dcterms:modified xsi:type="dcterms:W3CDTF">2025-06-29T15:07:16Z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E046D730B241444AB00F4CF9F8E54AFE_13</vt:lpwstr>
  </property>
</Properties>
</file>