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2 TASK</w:t>
      </w:r>
    </w:p>
    <w:p>
      <w:pPr>
        <w:jc w:val="center"/>
      </w:pPr>
      <w:r>
        <w:rPr>
          <w:b/>
          <w:sz w:val="46"/>
        </w:rPr>
        <w:t>Data Collection, Cleaning, and Preprocessing</w:t>
        <w:br/>
        <w:t>for Logistics Analysis</w:t>
      </w:r>
    </w:p>
    <w:p>
      <w:pPr>
        <w:jc w:val="center"/>
      </w:pPr>
      <w:r>
        <w:rPr>
          <w:i/>
          <w:sz w:val="24"/>
        </w:rPr>
        <w:t>Python-Based Data Preprocessing Pipeline</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7"/>
              </w:rPr>
              <w:t>Item</w:t>
            </w:r>
          </w:p>
        </w:tc>
        <w:tc>
          <w:tcPr>
            <w:tcW w:type="dxa" w:w="4968"/>
            <w:vAlign w:val="center"/>
            <w:shd w:fill="D9EAF7"/>
          </w:tcPr>
          <w:p>
            <w:r/>
            <w:r>
              <w:rPr>
                <w:b/>
                <w:sz w:val="17"/>
              </w:rPr>
              <w:t>Details</w:t>
            </w:r>
          </w:p>
        </w:tc>
      </w:tr>
      <w:tr>
        <w:tc>
          <w:tcPr>
            <w:tcW w:type="dxa" w:w="4968"/>
            <w:vAlign w:val="center"/>
          </w:tcPr>
          <w:p>
            <w:r/>
            <w:r>
              <w:rPr>
                <w:b w:val="0"/>
                <w:sz w:val="17"/>
              </w:rPr>
              <w:t>Task</w:t>
            </w:r>
          </w:p>
        </w:tc>
        <w:tc>
          <w:tcPr>
            <w:tcW w:type="dxa" w:w="4968"/>
            <w:vAlign w:val="center"/>
          </w:tcPr>
          <w:p>
            <w:r/>
            <w:r>
              <w:rPr>
                <w:b w:val="0"/>
                <w:sz w:val="17"/>
              </w:rPr>
              <w:t>Week 2 – Data Collection, Cleaning, and Preprocessing</w:t>
            </w:r>
          </w:p>
        </w:tc>
      </w:tr>
      <w:tr>
        <w:tc>
          <w:tcPr>
            <w:tcW w:type="dxa" w:w="4968"/>
            <w:vAlign w:val="center"/>
          </w:tcPr>
          <w:p>
            <w:r/>
            <w:r>
              <w:rPr>
                <w:b w:val="0"/>
                <w:sz w:val="17"/>
              </w:rPr>
              <w:t>Domain</w:t>
            </w:r>
          </w:p>
        </w:tc>
        <w:tc>
          <w:tcPr>
            <w:tcW w:type="dxa" w:w="4968"/>
            <w:vAlign w:val="center"/>
          </w:tcPr>
          <w:p>
            <w:r/>
            <w:r>
              <w:rPr>
                <w:b w:val="0"/>
                <w:sz w:val="17"/>
              </w:rPr>
              <w:t>Logistics and Supply Chain Analytics</w:t>
            </w:r>
          </w:p>
        </w:tc>
      </w:tr>
      <w:tr>
        <w:tc>
          <w:tcPr>
            <w:tcW w:type="dxa" w:w="4968"/>
            <w:vAlign w:val="center"/>
          </w:tcPr>
          <w:p>
            <w:r/>
            <w:r>
              <w:rPr>
                <w:b w:val="0"/>
                <w:sz w:val="17"/>
              </w:rPr>
              <w:t>Reference Dataset</w:t>
            </w:r>
          </w:p>
        </w:tc>
        <w:tc>
          <w:tcPr>
            <w:tcW w:type="dxa" w:w="4968"/>
            <w:vAlign w:val="center"/>
          </w:tcPr>
          <w:p>
            <w:r/>
            <w:r>
              <w:rPr>
                <w:b w:val="0"/>
                <w:sz w:val="17"/>
              </w:rPr>
              <w:t>DataCo Smart Supply Chain for Big Data</w:t>
            </w:r>
          </w:p>
        </w:tc>
      </w:tr>
      <w:tr>
        <w:tc>
          <w:tcPr>
            <w:tcW w:type="dxa" w:w="4968"/>
            <w:vAlign w:val="center"/>
          </w:tcPr>
          <w:p>
            <w:r/>
            <w:r>
              <w:rPr>
                <w:b w:val="0"/>
                <w:sz w:val="17"/>
              </w:rPr>
              <w:t>Tools</w:t>
            </w:r>
          </w:p>
        </w:tc>
        <w:tc>
          <w:tcPr>
            <w:tcW w:type="dxa" w:w="4968"/>
            <w:vAlign w:val="center"/>
          </w:tcPr>
          <w:p>
            <w:r/>
            <w:r>
              <w:rPr>
                <w:b w:val="0"/>
                <w:sz w:val="17"/>
              </w:rPr>
              <w:t>Python, pandas, NumPy, Matplotlib, scikit-learn</w:t>
            </w:r>
          </w:p>
        </w:tc>
      </w:tr>
      <w:tr>
        <w:tc>
          <w:tcPr>
            <w:tcW w:type="dxa" w:w="4968"/>
            <w:vAlign w:val="center"/>
          </w:tcPr>
          <w:p>
            <w:r/>
            <w:r>
              <w:rPr>
                <w:b w:val="0"/>
                <w:sz w:val="17"/>
              </w:rPr>
              <w:t>Deliverable</w:t>
            </w:r>
          </w:p>
        </w:tc>
        <w:tc>
          <w:tcPr>
            <w:tcW w:type="dxa" w:w="4968"/>
            <w:vAlign w:val="center"/>
          </w:tcPr>
          <w:p>
            <w:r/>
            <w:r>
              <w:rPr>
                <w:b w:val="0"/>
                <w:sz w:val="17"/>
              </w:rPr>
              <w:t>Professional DOC report with methodology and code</w:t>
            </w:r>
          </w:p>
        </w:tc>
      </w:tr>
    </w:tbl>
    <w:p>
      <w:pPr>
        <w:jc w:val="center"/>
      </w:pPr>
      <w:r>
        <w:rPr>
          <w:b/>
        </w:rPr>
        <w:t>Prepared for Logistics Data Analytics Training</w:t>
      </w:r>
    </w:p>
    <w:p>
      <w:r>
        <w:br w:type="page"/>
      </w:r>
    </w:p>
    <w:p>
      <w:pPr>
        <w:pStyle w:val="Heading1"/>
      </w:pPr>
      <w:r>
        <w:t>1. Executive Summary</w:t>
      </w:r>
    </w:p>
    <w:p>
      <w:r>
        <w:t>High-quality data is the foundation of reliable logistics analytics. This report simulates a practical data collection and preprocessing workflow using a public supply-chain dataset as the reference. The pipeline covers data acquisition, schema inspection, duplicate detection, missing-value treatment, data-type correction, categorical standardization, outlier detection, feature scaling, validation, and documentation.</w:t>
      </w:r>
    </w:p>
    <w:p>
      <w:r>
        <w:t>The purpose is not merely to make data look clean. Each transformation is selected according to analytical and business context. For example, median imputation is often suitable for skewed logistics variables, while outliers should be investigated before being removed because unusual shipments may represent genuine disruptions.</w:t>
      </w:r>
    </w:p>
    <w:p>
      <w:pPr>
        <w:pStyle w:val="Heading1"/>
      </w:pPr>
      <w:r>
        <w:t>2. Objectives</w:t>
      </w:r>
    </w:p>
    <w:p>
      <w:pPr>
        <w:pStyle w:val="ListBullet"/>
      </w:pPr>
      <w:r>
        <w:t>Simulate collection of a public logistics/supply-chain dataset.</w:t>
      </w:r>
    </w:p>
    <w:p>
      <w:pPr>
        <w:pStyle w:val="ListBullet"/>
      </w:pPr>
      <w:r>
        <w:t>Inspect the structure, variables, and analytical relevance of the data.</w:t>
      </w:r>
    </w:p>
    <w:p>
      <w:pPr>
        <w:pStyle w:val="ListBullet"/>
      </w:pPr>
      <w:r>
        <w:t>Identify missing values, duplicates, inconsistent categories, invalid types, and outliers.</w:t>
      </w:r>
    </w:p>
    <w:p>
      <w:pPr>
        <w:pStyle w:val="ListBullet"/>
      </w:pPr>
      <w:r>
        <w:t>Apply appropriate cleaning and preprocessing techniques using Python.</w:t>
      </w:r>
    </w:p>
    <w:p>
      <w:pPr>
        <w:pStyle w:val="ListBullet"/>
      </w:pPr>
      <w:r>
        <w:t>Normalize/scale numerical variables for scale-sensitive analytics.</w:t>
      </w:r>
    </w:p>
    <w:p>
      <w:pPr>
        <w:pStyle w:val="ListBullet"/>
      </w:pPr>
      <w:r>
        <w:t>Create a reproducible and traceable preprocessing workflow.</w:t>
      </w:r>
    </w:p>
    <w:p>
      <w:pPr>
        <w:pStyle w:val="ListBullet"/>
      </w:pPr>
      <w:r>
        <w:t>Explain how data quality affects logistics decisions.</w:t>
      </w:r>
    </w:p>
    <w:p>
      <w:pPr>
        <w:pStyle w:val="Heading1"/>
      </w:pPr>
      <w:r>
        <w:t>3. Data Collection Simulation</w:t>
      </w:r>
    </w:p>
    <w:p>
      <w:pPr>
        <w:pStyle w:val="Heading2"/>
      </w:pPr>
      <w:r>
        <w:t>3.1 Reference Dataset</w:t>
      </w:r>
    </w:p>
    <w:p>
      <w:r>
        <w:t>The reference dataset is the DataCo Smart Supply Chain for Big Data dataset, a public supply-chain analytics dataset containing order, customer, product, shipping, sales, and delivery-related information. For this task, the dataset is treated as an operational export from an order-management and transportation environment.</w:t>
      </w:r>
    </w:p>
    <w:p>
      <w:pPr>
        <w:pStyle w:val="Heading2"/>
      </w:pPr>
      <w:r>
        <w:t>3.2 Simulated Dataset Characteristics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7"/>
              </w:rPr>
              <w:t>Data Area</w:t>
            </w:r>
          </w:p>
        </w:tc>
        <w:tc>
          <w:tcPr>
            <w:tcW w:type="dxa" w:w="3312"/>
            <w:vAlign w:val="center"/>
            <w:shd w:fill="D9EAF7"/>
          </w:tcPr>
          <w:p>
            <w:r/>
            <w:r>
              <w:rPr>
                <w:b/>
                <w:sz w:val="17"/>
              </w:rPr>
              <w:t>Example Variables</w:t>
            </w:r>
          </w:p>
        </w:tc>
        <w:tc>
          <w:tcPr>
            <w:tcW w:type="dxa" w:w="3312"/>
            <w:vAlign w:val="center"/>
            <w:shd w:fill="D9EAF7"/>
          </w:tcPr>
          <w:p>
            <w:r/>
            <w:r>
              <w:rPr>
                <w:b/>
                <w:sz w:val="17"/>
              </w:rPr>
              <w:t>Logistics Use</w:t>
            </w:r>
          </w:p>
        </w:tc>
      </w:tr>
      <w:tr>
        <w:tc>
          <w:tcPr>
            <w:tcW w:type="dxa" w:w="3312"/>
            <w:vAlign w:val="center"/>
          </w:tcPr>
          <w:p>
            <w:r/>
            <w:r>
              <w:rPr>
                <w:b w:val="0"/>
                <w:sz w:val="17"/>
              </w:rPr>
              <w:t>Order</w:t>
            </w:r>
          </w:p>
        </w:tc>
        <w:tc>
          <w:tcPr>
            <w:tcW w:type="dxa" w:w="3312"/>
            <w:vAlign w:val="center"/>
          </w:tcPr>
          <w:p>
            <w:r/>
            <w:r>
              <w:rPr>
                <w:b w:val="0"/>
                <w:sz w:val="17"/>
              </w:rPr>
              <w:t>Order ID, order date, status</w:t>
            </w:r>
          </w:p>
        </w:tc>
        <w:tc>
          <w:tcPr>
            <w:tcW w:type="dxa" w:w="3312"/>
            <w:vAlign w:val="center"/>
          </w:tcPr>
          <w:p>
            <w:r/>
            <w:r>
              <w:rPr>
                <w:b w:val="0"/>
                <w:sz w:val="17"/>
              </w:rPr>
              <w:t>Order tracking and service analysis</w:t>
            </w:r>
          </w:p>
        </w:tc>
      </w:tr>
      <w:tr>
        <w:tc>
          <w:tcPr>
            <w:tcW w:type="dxa" w:w="3312"/>
            <w:vAlign w:val="center"/>
          </w:tcPr>
          <w:p>
            <w:r/>
            <w:r>
              <w:rPr>
                <w:b w:val="0"/>
                <w:sz w:val="17"/>
              </w:rPr>
              <w:t>Customer</w:t>
            </w:r>
          </w:p>
        </w:tc>
        <w:tc>
          <w:tcPr>
            <w:tcW w:type="dxa" w:w="3312"/>
            <w:vAlign w:val="center"/>
          </w:tcPr>
          <w:p>
            <w:r/>
            <w:r>
              <w:rPr>
                <w:b w:val="0"/>
                <w:sz w:val="17"/>
              </w:rPr>
              <w:t>Customer segment, region, country</w:t>
            </w:r>
          </w:p>
        </w:tc>
        <w:tc>
          <w:tcPr>
            <w:tcW w:type="dxa" w:w="3312"/>
            <w:vAlign w:val="center"/>
          </w:tcPr>
          <w:p>
            <w:r/>
            <w:r>
              <w:rPr>
                <w:b w:val="0"/>
                <w:sz w:val="17"/>
              </w:rPr>
              <w:t>Demand segmentation</w:t>
            </w:r>
          </w:p>
        </w:tc>
      </w:tr>
      <w:tr>
        <w:tc>
          <w:tcPr>
            <w:tcW w:type="dxa" w:w="3312"/>
            <w:vAlign w:val="center"/>
          </w:tcPr>
          <w:p>
            <w:r/>
            <w:r>
              <w:rPr>
                <w:b w:val="0"/>
                <w:sz w:val="17"/>
              </w:rPr>
              <w:t>Product</w:t>
            </w:r>
          </w:p>
        </w:tc>
        <w:tc>
          <w:tcPr>
            <w:tcW w:type="dxa" w:w="3312"/>
            <w:vAlign w:val="center"/>
          </w:tcPr>
          <w:p>
            <w:r/>
            <w:r>
              <w:rPr>
                <w:b w:val="0"/>
                <w:sz w:val="17"/>
              </w:rPr>
              <w:t>Product category, quantity, price</w:t>
            </w:r>
          </w:p>
        </w:tc>
        <w:tc>
          <w:tcPr>
            <w:tcW w:type="dxa" w:w="3312"/>
            <w:vAlign w:val="center"/>
          </w:tcPr>
          <w:p>
            <w:r/>
            <w:r>
              <w:rPr>
                <w:b w:val="0"/>
                <w:sz w:val="17"/>
              </w:rPr>
              <w:t>Inventory and product analysis</w:t>
            </w:r>
          </w:p>
        </w:tc>
      </w:tr>
      <w:tr>
        <w:tc>
          <w:tcPr>
            <w:tcW w:type="dxa" w:w="3312"/>
            <w:vAlign w:val="center"/>
          </w:tcPr>
          <w:p>
            <w:r/>
            <w:r>
              <w:rPr>
                <w:b w:val="0"/>
                <w:sz w:val="17"/>
              </w:rPr>
              <w:t>Shipping</w:t>
            </w:r>
          </w:p>
        </w:tc>
        <w:tc>
          <w:tcPr>
            <w:tcW w:type="dxa" w:w="3312"/>
            <w:vAlign w:val="center"/>
          </w:tcPr>
          <w:p>
            <w:r/>
            <w:r>
              <w:rPr>
                <w:b w:val="0"/>
                <w:sz w:val="17"/>
              </w:rPr>
              <w:t>Shipping mode, shipping date, delivery status</w:t>
            </w:r>
          </w:p>
        </w:tc>
        <w:tc>
          <w:tcPr>
            <w:tcW w:type="dxa" w:w="3312"/>
            <w:vAlign w:val="center"/>
          </w:tcPr>
          <w:p>
            <w:r/>
            <w:r>
              <w:rPr>
                <w:b w:val="0"/>
                <w:sz w:val="17"/>
              </w:rPr>
              <w:t>Transport performance</w:t>
            </w:r>
          </w:p>
        </w:tc>
      </w:tr>
      <w:tr>
        <w:tc>
          <w:tcPr>
            <w:tcW w:type="dxa" w:w="3312"/>
            <w:vAlign w:val="center"/>
          </w:tcPr>
          <w:p>
            <w:r/>
            <w:r>
              <w:rPr>
                <w:b w:val="0"/>
                <w:sz w:val="17"/>
              </w:rPr>
              <w:t>Performance</w:t>
            </w:r>
          </w:p>
        </w:tc>
        <w:tc>
          <w:tcPr>
            <w:tcW w:type="dxa" w:w="3312"/>
            <w:vAlign w:val="center"/>
          </w:tcPr>
          <w:p>
            <w:r/>
            <w:r>
              <w:rPr>
                <w:b w:val="0"/>
                <w:sz w:val="17"/>
              </w:rPr>
              <w:t>Days for shipment, days late</w:t>
            </w:r>
          </w:p>
        </w:tc>
        <w:tc>
          <w:tcPr>
            <w:tcW w:type="dxa" w:w="3312"/>
            <w:vAlign w:val="center"/>
          </w:tcPr>
          <w:p>
            <w:r/>
            <w:r>
              <w:rPr>
                <w:b w:val="0"/>
                <w:sz w:val="17"/>
              </w:rPr>
              <w:t>On-time delivery analysis</w:t>
            </w:r>
          </w:p>
        </w:tc>
      </w:tr>
      <w:tr>
        <w:tc>
          <w:tcPr>
            <w:tcW w:type="dxa" w:w="3312"/>
            <w:vAlign w:val="center"/>
          </w:tcPr>
          <w:p>
            <w:r/>
            <w:r>
              <w:rPr>
                <w:b w:val="0"/>
                <w:sz w:val="17"/>
              </w:rPr>
              <w:t>Financial</w:t>
            </w:r>
          </w:p>
        </w:tc>
        <w:tc>
          <w:tcPr>
            <w:tcW w:type="dxa" w:w="3312"/>
            <w:vAlign w:val="center"/>
          </w:tcPr>
          <w:p>
            <w:r/>
            <w:r>
              <w:rPr>
                <w:b w:val="0"/>
                <w:sz w:val="17"/>
              </w:rPr>
              <w:t>Sales, shipping cost, profit</w:t>
            </w:r>
          </w:p>
        </w:tc>
        <w:tc>
          <w:tcPr>
            <w:tcW w:type="dxa" w:w="3312"/>
            <w:vAlign w:val="center"/>
          </w:tcPr>
          <w:p>
            <w:r/>
            <w:r>
              <w:rPr>
                <w:b w:val="0"/>
                <w:sz w:val="17"/>
              </w:rPr>
              <w:t>Cost and profitability analysis</w:t>
            </w:r>
          </w:p>
        </w:tc>
      </w:tr>
    </w:tbl>
    <w:p>
      <w:pPr>
        <w:pStyle w:val="Heading2"/>
      </w:pPr>
      <w:r>
        <w:t>3.3 Collection Procedure</w:t>
      </w:r>
    </w:p>
    <w:p>
      <w:pPr>
        <w:pStyle w:val="ListNumber"/>
      </w:pPr>
      <w:r>
        <w:t>Download/export the source CSV into a controlled project folder.</w:t>
      </w:r>
    </w:p>
    <w:p>
      <w:pPr>
        <w:pStyle w:val="ListNumber"/>
      </w:pPr>
      <w:r>
        <w:t>Preserve an untouched raw-data copy.</w:t>
      </w:r>
    </w:p>
    <w:p>
      <w:pPr>
        <w:pStyle w:val="ListNumber"/>
      </w:pPr>
      <w:r>
        <w:t>Record source, date, file name, row count, column count, and data dictionary information.</w:t>
      </w:r>
    </w:p>
    <w:p>
      <w:pPr>
        <w:pStyle w:val="ListNumber"/>
      </w:pPr>
      <w:r>
        <w:t>Load the raw file into pandas and inspect dimensions, types, sample records, and missingness.</w:t>
      </w:r>
    </w:p>
    <w:p>
      <w:pPr>
        <w:pStyle w:val="ListNumber"/>
      </w:pPr>
      <w:r>
        <w:t>Create a separate cleaned dataset and maintain a transformation log.</w:t>
      </w:r>
    </w:p>
    <w:p>
      <w:pPr>
        <w:shd w:fill="F2F2F2"/>
      </w:pPr>
      <w:r>
        <w:rPr>
          <w:rFonts w:ascii="Courier New" w:hAnsi="Courier New"/>
          <w:sz w:val="16"/>
        </w:rPr>
        <w:t>import pandas as pd</w:t>
        <w:br/>
        <w:t>import numpy as np</w:t>
        <w:br/>
        <w:br/>
        <w:t>raw = pd.read_csv("DataCoSupplyChainDataset.csv")</w:t>
        <w:br/>
        <w:t>print("Shape:", raw.shape)</w:t>
        <w:br/>
        <w:t>print(raw.head())</w:t>
        <w:br/>
        <w:t>print(raw.info())</w:t>
        <w:br/>
        <w:t>print(raw.isna().sum().sort_values(ascending=False).head(20))</w:t>
      </w:r>
    </w:p>
    <w:p>
      <w:pPr>
        <w:pStyle w:val="Heading1"/>
      </w:pPr>
      <w:r>
        <w:t>4. Data Quality Assessment</w:t>
      </w:r>
    </w:p>
    <w:p>
      <w:r>
        <w:t>Before changing any values, the dataset should be profiled. Measuring the problem first reduces the risk of introducing bias or deleting useful information.</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7"/>
              </w:rPr>
              <w:t>Issue</w:t>
            </w:r>
          </w:p>
        </w:tc>
        <w:tc>
          <w:tcPr>
            <w:tcW w:type="dxa" w:w="2484"/>
            <w:vAlign w:val="center"/>
            <w:shd w:fill="D9EAF7"/>
          </w:tcPr>
          <w:p>
            <w:r/>
            <w:r>
              <w:rPr>
                <w:b/>
                <w:sz w:val="17"/>
              </w:rPr>
              <w:t>Detection</w:t>
            </w:r>
          </w:p>
        </w:tc>
        <w:tc>
          <w:tcPr>
            <w:tcW w:type="dxa" w:w="2484"/>
            <w:vAlign w:val="center"/>
            <w:shd w:fill="D9EAF7"/>
          </w:tcPr>
          <w:p>
            <w:r/>
            <w:r>
              <w:rPr>
                <w:b/>
                <w:sz w:val="17"/>
              </w:rPr>
              <w:t>Potential Impact</w:t>
            </w:r>
          </w:p>
        </w:tc>
        <w:tc>
          <w:tcPr>
            <w:tcW w:type="dxa" w:w="2484"/>
            <w:vAlign w:val="center"/>
            <w:shd w:fill="D9EAF7"/>
          </w:tcPr>
          <w:p>
            <w:r/>
            <w:r>
              <w:rPr>
                <w:b/>
                <w:sz w:val="17"/>
              </w:rPr>
              <w:t>Treatment</w:t>
            </w:r>
          </w:p>
        </w:tc>
      </w:tr>
      <w:tr>
        <w:tc>
          <w:tcPr>
            <w:tcW w:type="dxa" w:w="2484"/>
            <w:vAlign w:val="center"/>
          </w:tcPr>
          <w:p>
            <w:r/>
            <w:r>
              <w:rPr>
                <w:b w:val="0"/>
                <w:sz w:val="17"/>
              </w:rPr>
              <w:t>Missing values</w:t>
            </w:r>
          </w:p>
        </w:tc>
        <w:tc>
          <w:tcPr>
            <w:tcW w:type="dxa" w:w="2484"/>
            <w:vAlign w:val="center"/>
          </w:tcPr>
          <w:p>
            <w:r/>
            <w:r>
              <w:rPr>
                <w:b w:val="0"/>
                <w:sz w:val="17"/>
              </w:rPr>
              <w:t>isna().sum()</w:t>
            </w:r>
          </w:p>
        </w:tc>
        <w:tc>
          <w:tcPr>
            <w:tcW w:type="dxa" w:w="2484"/>
            <w:vAlign w:val="center"/>
          </w:tcPr>
          <w:p>
            <w:r/>
            <w:r>
              <w:rPr>
                <w:b w:val="0"/>
                <w:sz w:val="17"/>
              </w:rPr>
              <w:t>Biased statistics/models</w:t>
            </w:r>
          </w:p>
        </w:tc>
        <w:tc>
          <w:tcPr>
            <w:tcW w:type="dxa" w:w="2484"/>
            <w:vAlign w:val="center"/>
          </w:tcPr>
          <w:p>
            <w:r/>
            <w:r>
              <w:rPr>
                <w:b w:val="0"/>
                <w:sz w:val="17"/>
              </w:rPr>
              <w:t>Drop, impute, or flag based on context</w:t>
            </w:r>
          </w:p>
        </w:tc>
      </w:tr>
      <w:tr>
        <w:tc>
          <w:tcPr>
            <w:tcW w:type="dxa" w:w="2484"/>
            <w:vAlign w:val="center"/>
          </w:tcPr>
          <w:p>
            <w:r/>
            <w:r>
              <w:rPr>
                <w:b w:val="0"/>
                <w:sz w:val="17"/>
              </w:rPr>
              <w:t>Duplicates</w:t>
            </w:r>
          </w:p>
        </w:tc>
        <w:tc>
          <w:tcPr>
            <w:tcW w:type="dxa" w:w="2484"/>
            <w:vAlign w:val="center"/>
          </w:tcPr>
          <w:p>
            <w:r/>
            <w:r>
              <w:rPr>
                <w:b w:val="0"/>
                <w:sz w:val="17"/>
              </w:rPr>
              <w:t>duplicated()</w:t>
            </w:r>
          </w:p>
        </w:tc>
        <w:tc>
          <w:tcPr>
            <w:tcW w:type="dxa" w:w="2484"/>
            <w:vAlign w:val="center"/>
          </w:tcPr>
          <w:p>
            <w:r/>
            <w:r>
              <w:rPr>
                <w:b w:val="0"/>
                <w:sz w:val="17"/>
              </w:rPr>
              <w:t>Double counting</w:t>
            </w:r>
          </w:p>
        </w:tc>
        <w:tc>
          <w:tcPr>
            <w:tcW w:type="dxa" w:w="2484"/>
            <w:vAlign w:val="center"/>
          </w:tcPr>
          <w:p>
            <w:r/>
            <w:r>
              <w:rPr>
                <w:b w:val="0"/>
                <w:sz w:val="17"/>
              </w:rPr>
              <w:t>Remove exact duplicates; investigate business-key conflicts</w:t>
            </w:r>
          </w:p>
        </w:tc>
      </w:tr>
      <w:tr>
        <w:tc>
          <w:tcPr>
            <w:tcW w:type="dxa" w:w="2484"/>
            <w:vAlign w:val="center"/>
          </w:tcPr>
          <w:p>
            <w:r/>
            <w:r>
              <w:rPr>
                <w:b w:val="0"/>
                <w:sz w:val="17"/>
              </w:rPr>
              <w:t>Wrong data type</w:t>
            </w:r>
          </w:p>
        </w:tc>
        <w:tc>
          <w:tcPr>
            <w:tcW w:type="dxa" w:w="2484"/>
            <w:vAlign w:val="center"/>
          </w:tcPr>
          <w:p>
            <w:r/>
            <w:r>
              <w:rPr>
                <w:b w:val="0"/>
                <w:sz w:val="17"/>
              </w:rPr>
              <w:t>dtypes / parsing</w:t>
            </w:r>
          </w:p>
        </w:tc>
        <w:tc>
          <w:tcPr>
            <w:tcW w:type="dxa" w:w="2484"/>
            <w:vAlign w:val="center"/>
          </w:tcPr>
          <w:p>
            <w:r/>
            <w:r>
              <w:rPr>
                <w:b w:val="0"/>
                <w:sz w:val="17"/>
              </w:rPr>
              <w:t>Incorrect calculations</w:t>
            </w:r>
          </w:p>
        </w:tc>
        <w:tc>
          <w:tcPr>
            <w:tcW w:type="dxa" w:w="2484"/>
            <w:vAlign w:val="center"/>
          </w:tcPr>
          <w:p>
            <w:r/>
            <w:r>
              <w:rPr>
                <w:b w:val="0"/>
                <w:sz w:val="17"/>
              </w:rPr>
              <w:t>Convert dates/numbers explicitly</w:t>
            </w:r>
          </w:p>
        </w:tc>
      </w:tr>
      <w:tr>
        <w:tc>
          <w:tcPr>
            <w:tcW w:type="dxa" w:w="2484"/>
            <w:vAlign w:val="center"/>
          </w:tcPr>
          <w:p>
            <w:r/>
            <w:r>
              <w:rPr>
                <w:b w:val="0"/>
                <w:sz w:val="17"/>
              </w:rPr>
              <w:t>Inconsistent categories</w:t>
            </w:r>
          </w:p>
        </w:tc>
        <w:tc>
          <w:tcPr>
            <w:tcW w:type="dxa" w:w="2484"/>
            <w:vAlign w:val="center"/>
          </w:tcPr>
          <w:p>
            <w:r/>
            <w:r>
              <w:rPr>
                <w:b w:val="0"/>
                <w:sz w:val="17"/>
              </w:rPr>
              <w:t>value_counts()</w:t>
            </w:r>
          </w:p>
        </w:tc>
        <w:tc>
          <w:tcPr>
            <w:tcW w:type="dxa" w:w="2484"/>
            <w:vAlign w:val="center"/>
          </w:tcPr>
          <w:p>
            <w:r/>
            <w:r>
              <w:rPr>
                <w:b w:val="0"/>
                <w:sz w:val="17"/>
              </w:rPr>
              <w:t>Artificial categories</w:t>
            </w:r>
          </w:p>
        </w:tc>
        <w:tc>
          <w:tcPr>
            <w:tcW w:type="dxa" w:w="2484"/>
            <w:vAlign w:val="center"/>
          </w:tcPr>
          <w:p>
            <w:r/>
            <w:r>
              <w:rPr>
                <w:b w:val="0"/>
                <w:sz w:val="17"/>
              </w:rPr>
              <w:t>Strip spaces and standardize labels</w:t>
            </w:r>
          </w:p>
        </w:tc>
      </w:tr>
      <w:tr>
        <w:tc>
          <w:tcPr>
            <w:tcW w:type="dxa" w:w="2484"/>
            <w:vAlign w:val="center"/>
          </w:tcPr>
          <w:p>
            <w:r/>
            <w:r>
              <w:rPr>
                <w:b w:val="0"/>
                <w:sz w:val="17"/>
              </w:rPr>
              <w:t>Outliers</w:t>
            </w:r>
          </w:p>
        </w:tc>
        <w:tc>
          <w:tcPr>
            <w:tcW w:type="dxa" w:w="2484"/>
            <w:vAlign w:val="center"/>
          </w:tcPr>
          <w:p>
            <w:r/>
            <w:r>
              <w:rPr>
                <w:b w:val="0"/>
                <w:sz w:val="17"/>
              </w:rPr>
              <w:t>IQR/z-score/domain rules</w:t>
            </w:r>
          </w:p>
        </w:tc>
        <w:tc>
          <w:tcPr>
            <w:tcW w:type="dxa" w:w="2484"/>
            <w:vAlign w:val="center"/>
          </w:tcPr>
          <w:p>
            <w:r/>
            <w:r>
              <w:rPr>
                <w:b w:val="0"/>
                <w:sz w:val="17"/>
              </w:rPr>
              <w:t>Distorted statistics/models</w:t>
            </w:r>
          </w:p>
        </w:tc>
        <w:tc>
          <w:tcPr>
            <w:tcW w:type="dxa" w:w="2484"/>
            <w:vAlign w:val="center"/>
          </w:tcPr>
          <w:p>
            <w:r/>
            <w:r>
              <w:rPr>
                <w:b w:val="0"/>
                <w:sz w:val="17"/>
              </w:rPr>
              <w:t>Validate, cap, transform, or retain</w:t>
            </w:r>
          </w:p>
        </w:tc>
      </w:tr>
      <w:tr>
        <w:tc>
          <w:tcPr>
            <w:tcW w:type="dxa" w:w="2484"/>
            <w:vAlign w:val="center"/>
          </w:tcPr>
          <w:p>
            <w:r/>
            <w:r>
              <w:rPr>
                <w:b w:val="0"/>
                <w:sz w:val="17"/>
              </w:rPr>
              <w:t>Invalid values</w:t>
            </w:r>
          </w:p>
        </w:tc>
        <w:tc>
          <w:tcPr>
            <w:tcW w:type="dxa" w:w="2484"/>
            <w:vAlign w:val="center"/>
          </w:tcPr>
          <w:p>
            <w:r/>
            <w:r>
              <w:rPr>
                <w:b w:val="0"/>
                <w:sz w:val="17"/>
              </w:rPr>
              <w:t>Range/domain checks</w:t>
            </w:r>
          </w:p>
        </w:tc>
        <w:tc>
          <w:tcPr>
            <w:tcW w:type="dxa" w:w="2484"/>
            <w:vAlign w:val="center"/>
          </w:tcPr>
          <w:p>
            <w:r/>
            <w:r>
              <w:rPr>
                <w:b w:val="0"/>
                <w:sz w:val="17"/>
              </w:rPr>
              <w:t>Impossible results</w:t>
            </w:r>
          </w:p>
        </w:tc>
        <w:tc>
          <w:tcPr>
            <w:tcW w:type="dxa" w:w="2484"/>
            <w:vAlign w:val="center"/>
          </w:tcPr>
          <w:p>
            <w:r/>
            <w:r>
              <w:rPr>
                <w:b w:val="0"/>
                <w:sz w:val="17"/>
              </w:rPr>
              <w:t>Correct, set missing, or investigate source</w:t>
            </w:r>
          </w:p>
        </w:tc>
      </w:tr>
    </w:tbl>
    <w:p>
      <w:pPr>
        <w:pStyle w:val="Heading1"/>
      </w:pPr>
      <w:r>
        <w:t>5. Data Cleaning Methodology</w:t>
      </w:r>
    </w:p>
    <w:p>
      <w:pPr>
        <w:pStyle w:val="Heading2"/>
      </w:pPr>
      <w:r>
        <w:t>5.1 Column and Text Standardization</w:t>
      </w:r>
    </w:p>
    <w:p>
      <w:r>
        <w:t>Column names are standardized for consistent coding. Text values are stripped of extra spaces and categorical labels are normalized so logically identical values are not split into separate groups.</w:t>
      </w:r>
    </w:p>
    <w:p>
      <w:pPr>
        <w:shd w:fill="F2F2F2"/>
      </w:pPr>
      <w:r>
        <w:rPr>
          <w:rFonts w:ascii="Courier New" w:hAnsi="Courier New"/>
          <w:sz w:val="16"/>
        </w:rPr>
        <w:t>df = raw.copy()</w:t>
        <w:br/>
        <w:br/>
        <w:t>df.columns = (</w:t>
        <w:br/>
        <w:t xml:space="preserve">    df.columns.str.strip().str.lower()</w:t>
        <w:br/>
        <w:t xml:space="preserve">      .str.replace(" ", "_", regex=False)</w:t>
        <w:br/>
        <w:t>)</w:t>
        <w:br/>
        <w:br/>
        <w:t>text_cols = df.select_dtypes(include="object").columns</w:t>
        <w:br/>
        <w:t>for col in text_cols:</w:t>
        <w:br/>
        <w:t xml:space="preserve">    df[col] = df[col].astype("string").str.strip()</w:t>
        <w:br/>
        <w:br/>
        <w:t>if "shipping_mode" in df.columns:</w:t>
        <w:br/>
        <w:t xml:space="preserve">    df["shipping_mode"] = (</w:t>
        <w:br/>
        <w:t xml:space="preserve">        df["shipping_mode"].str.lower()</w:t>
        <w:br/>
        <w:t xml:space="preserve">          .str.replace(r"\s+", " ", regex=True)</w:t>
        <w:br/>
        <w:t xml:space="preserve">    )</w:t>
      </w:r>
    </w:p>
    <w:p>
      <w:pPr>
        <w:pStyle w:val="Heading2"/>
      </w:pPr>
      <w:r>
        <w:t>5.2 Duplicate Detection</w:t>
      </w:r>
    </w:p>
    <w:p>
      <w:r>
        <w:t>Exact duplicate rows may result from repeated exports. They can be removed, but sharing an Order ID alone does not prove duplication because an order may contain multiple products or transaction lines.</w:t>
      </w:r>
    </w:p>
    <w:p>
      <w:pPr>
        <w:shd w:fill="F2F2F2"/>
      </w:pPr>
      <w:r>
        <w:rPr>
          <w:rFonts w:ascii="Courier New" w:hAnsi="Courier New"/>
          <w:sz w:val="16"/>
        </w:rPr>
        <w:t>duplicate_count = df.duplicated().sum()</w:t>
        <w:br/>
        <w:t>print("Exact duplicate rows:", duplicate_count)</w:t>
        <w:br/>
        <w:t>df = df.drop_duplicates().copy()</w:t>
      </w:r>
    </w:p>
    <w:p>
      <w:pPr>
        <w:pStyle w:val="Heading2"/>
      </w:pPr>
      <w:r>
        <w:t>5.3 Data-Type Correction</w:t>
      </w:r>
    </w:p>
    <w:p>
      <w:r>
        <w:t>Dates should be parsed as datetime values and numerical fields as numeric values. Invalid entries are converted to missing values so they can be handled explicitly.</w:t>
      </w:r>
    </w:p>
    <w:p>
      <w:pPr>
        <w:shd w:fill="F2F2F2"/>
      </w:pPr>
      <w:r>
        <w:rPr>
          <w:rFonts w:ascii="Courier New" w:hAnsi="Courier New"/>
          <w:sz w:val="16"/>
        </w:rPr>
        <w:t>for col in ["order_date_(dateorders)", "shipping_date_(dateorders)"]:</w:t>
        <w:br/>
        <w:t xml:space="preserve">    if col in df.columns:</w:t>
        <w:br/>
        <w:t xml:space="preserve">        df[col] = pd.to_datetime(df[col], errors="coerce")</w:t>
        <w:br/>
        <w:br/>
        <w:t>for col in ["sales", "shipping_cost", "order_item_quantity",</w:t>
        <w:br/>
        <w:t xml:space="preserve">            "days_for_shipping_(real)", "days_for_shipment_(scheduled)"]:</w:t>
        <w:br/>
        <w:t xml:space="preserve">    if col in df.columns:</w:t>
        <w:br/>
        <w:t xml:space="preserve">        df[col] = pd.to_numeric(df[col], errors="coerce")</w:t>
      </w:r>
    </w:p>
    <w:p>
      <w:pPr>
        <w:pStyle w:val="Heading2"/>
      </w:pPr>
      <w:r>
        <w:t>5.4 Missing-Value Handling</w:t>
      </w:r>
    </w:p>
    <w:p>
      <w:r>
        <w:t>Missingness should be measured by both count and percentage. Treatment depends on the business meaning and missingness pattern. Median imputation is often appropriate for skewed numerical logistics variables because it is less affected by extreme values than mean imputation.</w:t>
      </w:r>
    </w:p>
    <w:p>
      <w:pPr>
        <w:shd w:fill="F2F2F2"/>
      </w:pPr>
      <w:r>
        <w:rPr>
          <w:rFonts w:ascii="Courier New" w:hAnsi="Courier New"/>
          <w:sz w:val="16"/>
        </w:rPr>
        <w:t>missing = pd.DataFrame({</w:t>
        <w:br/>
        <w:t xml:space="preserve">    "missing_count": df.isna().sum(),</w:t>
        <w:br/>
        <w:t xml:space="preserve">    "missing_pct": df.isna().mean().mul(100)</w:t>
        <w:br/>
        <w:t>}).sort_values("missing_pct", ascending=False)</w:t>
        <w:br/>
        <w:br/>
        <w:t>print(missing.head(20))</w:t>
        <w:br/>
        <w:br/>
        <w:t>for col in ["sales", "shipping_cost"]:</w:t>
        <w:br/>
        <w:t xml:space="preserve">    if col in df.columns:</w:t>
        <w:br/>
        <w:t xml:space="preserve">        df[col] = df[col].fillna(df[col].median())</w:t>
        <w:br/>
        <w:br/>
        <w:t>if "shipping_mode" in df.columns and not df["shipping_mode"].mode().empty:</w:t>
        <w:br/>
        <w:t xml:space="preserve">    df["shipping_mode"] = df["shipping_mode"].fillna(</w:t>
        <w:br/>
        <w:t xml:space="preserve">        df["shipping_mode"].mode()[0]</w:t>
        <w:br/>
        <w:t xml:space="preserve">    )</w:t>
      </w:r>
    </w:p>
    <w:p>
      <w:pPr>
        <w:pStyle w:val="Heading2"/>
      </w:pPr>
      <w:r>
        <w:t>5.5 Outlier Detection with IQR</w:t>
      </w:r>
    </w:p>
    <w:p>
      <w:r>
        <w:t>The IQR rule flags values below Q1 − 1.5×IQR or above Q3 + 1.5×IQR. In logistics, an outlier is not automatically an error. An unusually expensive or late shipment may represent a real operational event and should be investigated.</w:t>
      </w:r>
    </w:p>
    <w:p>
      <w:pPr>
        <w:shd w:fill="F2F2F2"/>
      </w:pPr>
      <w:r>
        <w:rPr>
          <w:rFonts w:ascii="Courier New" w:hAnsi="Courier New"/>
          <w:sz w:val="16"/>
        </w:rPr>
        <w:t>def iqr_bounds(series):</w:t>
        <w:br/>
        <w:t xml:space="preserve">    q1 = series.quantile(0.25)</w:t>
        <w:br/>
        <w:t xml:space="preserve">    q3 = series.quantile(0.75)</w:t>
        <w:br/>
        <w:t xml:space="preserve">    iqr = q3 - q1</w:t>
        <w:br/>
        <w:t xml:space="preserve">    return q1 - 1.5 * iqr, q3 + 1.5 * iqr</w:t>
        <w:br/>
        <w:br/>
        <w:t>for col in ["sales", "shipping_cost"]:</w:t>
        <w:br/>
        <w:t xml:space="preserve">    if col in df.columns:</w:t>
        <w:br/>
        <w:t xml:space="preserve">        low, high = iqr_bounds(df[col].dropna())</w:t>
        <w:br/>
        <w:t xml:space="preserve">        outliers = df[(df[col] &lt; low) | (df[col] &gt; high)]</w:t>
        <w:br/>
        <w:t xml:space="preserve">        print(col, "outliers:", len(outliers), "bounds:", low, high)</w:t>
      </w:r>
    </w:p>
    <w:p>
      <w:pPr>
        <w:pStyle w:val="Heading2"/>
      </w:pPr>
      <w:r>
        <w:t>5.6 Outlier Treatment</w:t>
      </w:r>
    </w:p>
    <w:p>
      <w:r>
        <w:t>Use one of three approaches: correct confirmed data-entry errors; retain genuine operational extremes; or cap/winsorize valid extremes when they would disproportionately influence a specific model. The selected approach must be documented.</w:t>
      </w:r>
    </w:p>
    <w:p>
      <w:pPr>
        <w:shd w:fill="F2F2F2"/>
      </w:pPr>
      <w:r>
        <w:rPr>
          <w:rFonts w:ascii="Courier New" w:hAnsi="Courier New"/>
          <w:sz w:val="16"/>
        </w:rPr>
        <w:t># Optional: cap at the 1st and 99th percentiles</w:t>
        <w:br/>
        <w:t>for col in ["sales", "shipping_cost"]:</w:t>
        <w:br/>
        <w:t xml:space="preserve">    if col in df.columns:</w:t>
        <w:br/>
        <w:t xml:space="preserve">        low, high = df[col].quantile([0.01, 0.99])</w:t>
        <w:br/>
        <w:t xml:space="preserve">        df[col] = df[col].clip(lower=low, upper=high)</w:t>
      </w:r>
    </w:p>
    <w:p>
      <w:pPr>
        <w:pStyle w:val="Heading1"/>
      </w:pPr>
      <w:r>
        <w:t>6. Normalization and Feature Scaling</w:t>
      </w:r>
    </w:p>
    <w:p>
      <w:r>
        <w:t>Scaling puts numerical features on comparable ranges. It is particularly important for distance-based algorithms, clustering, PCA, and many gradient-based machine-learning methods.</w:t>
      </w:r>
    </w:p>
    <w:p>
      <w:pPr>
        <w:pStyle w:val="Heading2"/>
      </w:pPr>
      <w:r>
        <w:t>6.1 Min-Max Scaling</w:t>
      </w:r>
    </w:p>
    <w:p>
      <w:r>
        <w:t>Min-Max scaling maps values to a fixed range, commonly 0–1, but is sensitive to extreme values.</w:t>
      </w:r>
    </w:p>
    <w:p>
      <w:pPr>
        <w:shd w:fill="F2F2F2"/>
      </w:pPr>
      <w:r>
        <w:rPr>
          <w:rFonts w:ascii="Courier New" w:hAnsi="Courier New"/>
          <w:sz w:val="16"/>
        </w:rPr>
        <w:t>from sklearn.preprocessing import MinMaxScaler</w:t>
        <w:br/>
        <w:br/>
        <w:t>features = [c for c in ["sales", "shipping_cost", "order_item_quantity"]</w:t>
        <w:br/>
        <w:t xml:space="preserve">            if c in df.columns]</w:t>
        <w:br/>
        <w:br/>
        <w:t>scaler = MinMaxScaler()</w:t>
        <w:br/>
        <w:t>df[features] = scaler.fit_transform(df[features])</w:t>
      </w:r>
    </w:p>
    <w:p>
      <w:pPr>
        <w:pStyle w:val="Heading2"/>
      </w:pPr>
      <w:r>
        <w:t>6.2 Standardization (Z-score)</w:t>
      </w:r>
    </w:p>
    <w:p>
      <w:r>
        <w:t>Standardization transforms features toward zero mean and unit standard deviation.</w:t>
      </w:r>
    </w:p>
    <w:p>
      <w:pPr>
        <w:shd w:fill="F2F2F2"/>
      </w:pPr>
      <w:r>
        <w:rPr>
          <w:rFonts w:ascii="Courier New" w:hAnsi="Courier New"/>
          <w:sz w:val="16"/>
        </w:rPr>
        <w:t>from sklearn.preprocessing import StandardScaler</w:t>
        <w:br/>
        <w:br/>
        <w:t>scaler = StandardScaler()</w:t>
        <w:br/>
        <w:t>df[features] = scaler.fit_transform(df[features])</w:t>
      </w:r>
    </w:p>
    <w:p>
      <w:pPr>
        <w:pStyle w:val="Heading2"/>
      </w:pPr>
      <w:r>
        <w:t>6.3 Preventing Data Leakage</w:t>
      </w:r>
    </w:p>
    <w:p>
      <w:r>
        <w:t>When building predictive models, imputation and scaling parameters must be learned from training data only. A pipeline helps ensure the test set does not influence preprocessing.</w:t>
      </w:r>
    </w:p>
    <w:p>
      <w:pPr>
        <w:shd w:fill="F2F2F2"/>
      </w:pPr>
      <w:r>
        <w:rPr>
          <w:rFonts w:ascii="Courier New" w:hAnsi="Courier New"/>
          <w:sz w:val="16"/>
        </w:rPr>
        <w:t>from sklearn.model_selection import train_test_split</w:t>
        <w:br/>
        <w:t>from sklearn.pipeline import Pipeline</w:t>
        <w:br/>
        <w:t>from sklearn.impute import SimpleImputer</w:t>
        <w:br/>
        <w:t>from sklearn.preprocessing import StandardScaler</w:t>
        <w:br/>
        <w:br/>
        <w:t>X = df[features]</w:t>
        <w:br/>
        <w:t>y = df["days_late"] if "days_late" in df.columns else None</w:t>
        <w:br/>
        <w:br/>
        <w:t>if y is not None:</w:t>
        <w:br/>
        <w:t xml:space="preserve">    X_train, X_test, y_train, y_test = train_test_split(</w:t>
        <w:br/>
        <w:t xml:space="preserve">        X, y, test_size=0.20, random_state=42</w:t>
        <w:br/>
        <w:t xml:space="preserve">    )</w:t>
        <w:br/>
        <w:br/>
        <w:t xml:space="preserve">    preprocessing = Pipeline([</w:t>
        <w:br/>
        <w:t xml:space="preserve">        ("imputer", SimpleImputer(strategy="median")),</w:t>
        <w:br/>
        <w:t xml:space="preserve">        ("scaler", StandardScaler())</w:t>
        <w:br/>
        <w:t xml:space="preserve">    ])</w:t>
        <w:br/>
        <w:br/>
        <w:t xml:space="preserve">    X_train_clean = preprocessing.fit_transform(X_train)</w:t>
        <w:br/>
        <w:t xml:space="preserve">    X_test_clean = preprocessing.transform(X_test)</w:t>
      </w:r>
    </w:p>
    <w:p>
      <w:pPr>
        <w:pStyle w:val="Heading1"/>
      </w:pPr>
      <w:r>
        <w:t>7. Post-Cleaning Validation</w:t>
      </w:r>
    </w:p>
    <w:p>
      <w:r>
        <w:t>Validation confirms that the cleaning process has not created impossible values or structural problems.</w:t>
      </w:r>
    </w:p>
    <w:p>
      <w:pPr>
        <w:shd w:fill="F2F2F2"/>
      </w:pPr>
      <w:r>
        <w:rPr>
          <w:rFonts w:ascii="Courier New" w:hAnsi="Courier New"/>
          <w:sz w:val="16"/>
        </w:rPr>
        <w:t>print("Final shape:", df.shape)</w:t>
        <w:br/>
        <w:t>print("Duplicate rows:", df.duplicated().sum())</w:t>
        <w:br/>
        <w:t>print(df.isna().sum().sort_values(ascending=False).head(10))</w:t>
        <w:br/>
        <w:br/>
        <w:t>if "sales" in df.columns:</w:t>
        <w:br/>
        <w:t xml:space="preserve">    print("Negative sales:", (df["sales"] &lt; 0).sum())</w:t>
        <w:br/>
        <w:br/>
        <w:t>if "order_item_quantity" in df.columns:</w:t>
        <w:br/>
        <w:t xml:space="preserve">    print("Non-positive quantities:",</w:t>
        <w:br/>
        <w:t xml:space="preserve">          (df["order_item_quantity"] &lt;= 0).sum())</w:t>
      </w:r>
    </w:p>
    <w:p>
      <w:pPr>
        <w:pStyle w:val="Heading1"/>
      </w:pPr>
      <w:r>
        <w:t>8. End-to-End Preprocessing Pipeline</w:t>
      </w:r>
    </w:p>
    <w:p>
      <w:r>
        <w:t>A consolidated example for a reproducible preprocessing workflow is shown below.</w:t>
      </w:r>
    </w:p>
    <w:p>
      <w:pPr>
        <w:shd w:fill="F2F2F2"/>
      </w:pPr>
      <w:r>
        <w:rPr>
          <w:rFonts w:ascii="Courier New" w:hAnsi="Courier New"/>
          <w:sz w:val="16"/>
        </w:rPr>
        <w:t>import pandas as pd</w:t>
        <w:br/>
        <w:t>from sklearn.compose import ColumnTransformer</w:t>
        <w:br/>
        <w:t>from sklearn.pipeline import Pipeline</w:t>
        <w:br/>
        <w:t>from sklearn.impute import SimpleImputer</w:t>
        <w:br/>
        <w:t>from sklearn.preprocessing import OneHotEncoder, StandardScaler</w:t>
        <w:br/>
        <w:br/>
        <w:t>df = pd.read_csv("DataCoSupplyChainDataset.csv")</w:t>
        <w:br/>
        <w:br/>
        <w:t>df.columns = (</w:t>
        <w:br/>
        <w:t xml:space="preserve">    df.columns.str.strip().str.lower()</w:t>
        <w:br/>
        <w:t xml:space="preserve">      .str.replace(" ", "_", regex=False)</w:t>
        <w:br/>
        <w:t>)</w:t>
        <w:br/>
        <w:br/>
        <w:t>df = df.drop_duplicates()</w:t>
        <w:br/>
        <w:br/>
        <w:t>for col in ["order_date_(dateorders)", "shipping_date_(dateorders)"]:</w:t>
        <w:br/>
        <w:t xml:space="preserve">    if col in df.columns:</w:t>
        <w:br/>
        <w:t xml:space="preserve">        df[col] = pd.to_datetime(df[col], errors="coerce")</w:t>
        <w:br/>
        <w:br/>
        <w:t>numeric_features = [</w:t>
        <w:br/>
        <w:t xml:space="preserve">    c for c in ["sales", "shipping_cost", "order_item_quantity"]</w:t>
        <w:br/>
        <w:t xml:space="preserve">    if c in df.columns</w:t>
        <w:br/>
        <w:t>]</w:t>
        <w:br/>
        <w:t>categorical_features = [</w:t>
        <w:br/>
        <w:t xml:space="preserve">    c for c in ["shipping_mode", "customer_segment", "order_region"]</w:t>
        <w:br/>
        <w:t xml:space="preserve">    if c in df.columns</w:t>
        <w:br/>
        <w:t>]</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("onehot", OneHotEncoder(handle_unknown="ignore"))</w:t>
        <w:br/>
        <w:t>])</w:t>
        <w:br/>
        <w:br/>
        <w:t>preprocessor = ColumnTransformer([</w:t>
        <w:br/>
        <w:t xml:space="preserve">    ("num", numeric_pipe, numeric_features),</w:t>
        <w:br/>
        <w:t xml:space="preserve">    ("cat", categorical_pipe, categorical_features)</w:t>
        <w:br/>
        <w:t>])</w:t>
        <w:br/>
        <w:br/>
        <w:t>X = df[numeric_features + categorical_features]</w:t>
        <w:br/>
        <w:t>X_processed = preprocessor.fit_transform(X)</w:t>
        <w:br/>
        <w:br/>
        <w:t>print("Processed shape:", X_processed.shape)</w:t>
      </w:r>
    </w:p>
    <w:p>
      <w:pPr>
        <w:pStyle w:val="Heading1"/>
      </w:pPr>
      <w:r>
        <w:t>9. Expected Before-and-After Quality Profile</w:t>
      </w:r>
    </w:p>
    <w:p>
      <w:r>
        <w:t>The table below is a validation framework, not fabricated measurement results. Actual counts should be populated after running the code on the downloaded dataset.</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7"/>
              </w:rPr>
              <w:t>Metric</w:t>
            </w:r>
          </w:p>
        </w:tc>
        <w:tc>
          <w:tcPr>
            <w:tcW w:type="dxa" w:w="2484"/>
            <w:vAlign w:val="center"/>
            <w:shd w:fill="D9EAF7"/>
          </w:tcPr>
          <w:p>
            <w:r/>
            <w:r>
              <w:rPr>
                <w:b/>
                <w:sz w:val="17"/>
              </w:rPr>
              <w:t>Before</w:t>
            </w:r>
          </w:p>
        </w:tc>
        <w:tc>
          <w:tcPr>
            <w:tcW w:type="dxa" w:w="2484"/>
            <w:vAlign w:val="center"/>
            <w:shd w:fill="D9EAF7"/>
          </w:tcPr>
          <w:p>
            <w:r/>
            <w:r>
              <w:rPr>
                <w:b/>
                <w:sz w:val="17"/>
              </w:rPr>
              <w:t>After</w:t>
            </w:r>
          </w:p>
        </w:tc>
        <w:tc>
          <w:tcPr>
            <w:tcW w:type="dxa" w:w="2484"/>
            <w:vAlign w:val="center"/>
            <w:shd w:fill="D9EAF7"/>
          </w:tcPr>
          <w:p>
            <w:r/>
            <w:r>
              <w:rPr>
                <w:b/>
                <w:sz w:val="17"/>
              </w:rPr>
              <w:t>Target / Interpretation</w:t>
            </w:r>
          </w:p>
        </w:tc>
      </w:tr>
      <w:tr>
        <w:tc>
          <w:tcPr>
            <w:tcW w:type="dxa" w:w="2484"/>
            <w:vAlign w:val="center"/>
          </w:tcPr>
          <w:p>
            <w:r/>
            <w:r>
              <w:rPr>
                <w:b w:val="0"/>
                <w:sz w:val="17"/>
              </w:rPr>
              <w:t>Duplicate rows</w:t>
            </w:r>
          </w:p>
        </w:tc>
        <w:tc>
          <w:tcPr>
            <w:tcW w:type="dxa" w:w="2484"/>
            <w:vAlign w:val="center"/>
          </w:tcPr>
          <w:p>
            <w:r/>
            <w:r>
              <w:rPr>
                <w:b w:val="0"/>
                <w:sz w:val="17"/>
              </w:rPr>
              <w:t>Measure</w:t>
            </w:r>
          </w:p>
        </w:tc>
        <w:tc>
          <w:tcPr>
            <w:tcW w:type="dxa" w:w="2484"/>
            <w:vAlign w:val="center"/>
          </w:tcPr>
          <w:p>
            <w:r/>
            <w:r>
              <w:rPr>
                <w:b w:val="0"/>
                <w:sz w:val="17"/>
              </w:rPr>
              <w:t>0 exact duplicates expected</w:t>
            </w:r>
          </w:p>
        </w:tc>
        <w:tc>
          <w:tcPr>
            <w:tcW w:type="dxa" w:w="2484"/>
            <w:vAlign w:val="center"/>
          </w:tcPr>
          <w:p>
            <w:r/>
            <w:r>
              <w:rPr>
                <w:b w:val="0"/>
                <w:sz w:val="17"/>
              </w:rPr>
              <w:t>Avoid accidental double counting</w:t>
            </w:r>
          </w:p>
        </w:tc>
      </w:tr>
      <w:tr>
        <w:tc>
          <w:tcPr>
            <w:tcW w:type="dxa" w:w="2484"/>
            <w:vAlign w:val="center"/>
          </w:tcPr>
          <w:p>
            <w:r/>
            <w:r>
              <w:rPr>
                <w:b w:val="0"/>
                <w:sz w:val="17"/>
              </w:rPr>
              <w:t>Missing values</w:t>
            </w:r>
          </w:p>
        </w:tc>
        <w:tc>
          <w:tcPr>
            <w:tcW w:type="dxa" w:w="2484"/>
            <w:vAlign w:val="center"/>
          </w:tcPr>
          <w:p>
            <w:r/>
            <w:r>
              <w:rPr>
                <w:b w:val="0"/>
                <w:sz w:val="17"/>
              </w:rPr>
              <w:t>Measure</w:t>
            </w:r>
          </w:p>
        </w:tc>
        <w:tc>
          <w:tcPr>
            <w:tcW w:type="dxa" w:w="2484"/>
            <w:vAlign w:val="center"/>
          </w:tcPr>
          <w:p>
            <w:r/>
            <w:r>
              <w:rPr>
                <w:b w:val="0"/>
                <w:sz w:val="17"/>
              </w:rPr>
              <w:t>Reduced or explicitly handled</w:t>
            </w:r>
          </w:p>
        </w:tc>
        <w:tc>
          <w:tcPr>
            <w:tcW w:type="dxa" w:w="2484"/>
            <w:vAlign w:val="center"/>
          </w:tcPr>
          <w:p>
            <w:r/>
            <w:r>
              <w:rPr>
                <w:b w:val="0"/>
                <w:sz w:val="17"/>
              </w:rPr>
              <w:t>Treatment justified by field</w:t>
            </w:r>
          </w:p>
        </w:tc>
      </w:tr>
      <w:tr>
        <w:tc>
          <w:tcPr>
            <w:tcW w:type="dxa" w:w="2484"/>
            <w:vAlign w:val="center"/>
          </w:tcPr>
          <w:p>
            <w:r/>
            <w:r>
              <w:rPr>
                <w:b w:val="0"/>
                <w:sz w:val="17"/>
              </w:rPr>
              <w:t>Invalid data types</w:t>
            </w:r>
          </w:p>
        </w:tc>
        <w:tc>
          <w:tcPr>
            <w:tcW w:type="dxa" w:w="2484"/>
            <w:vAlign w:val="center"/>
          </w:tcPr>
          <w:p>
            <w:r/>
            <w:r>
              <w:rPr>
                <w:b w:val="0"/>
                <w:sz w:val="17"/>
              </w:rPr>
              <w:t>Measure</w:t>
            </w:r>
          </w:p>
        </w:tc>
        <w:tc>
          <w:tcPr>
            <w:tcW w:type="dxa" w:w="2484"/>
            <w:vAlign w:val="center"/>
          </w:tcPr>
          <w:p>
            <w:r/>
            <w:r>
              <w:rPr>
                <w:b w:val="0"/>
                <w:sz w:val="17"/>
              </w:rPr>
              <w:t>Corrected</w:t>
            </w:r>
          </w:p>
        </w:tc>
        <w:tc>
          <w:tcPr>
            <w:tcW w:type="dxa" w:w="2484"/>
            <w:vAlign w:val="center"/>
          </w:tcPr>
          <w:p>
            <w:r/>
            <w:r>
              <w:rPr>
                <w:b w:val="0"/>
                <w:sz w:val="17"/>
              </w:rPr>
              <w:t>Dates and numbers usable</w:t>
            </w:r>
          </w:p>
        </w:tc>
      </w:tr>
      <w:tr>
        <w:tc>
          <w:tcPr>
            <w:tcW w:type="dxa" w:w="2484"/>
            <w:vAlign w:val="center"/>
          </w:tcPr>
          <w:p>
            <w:r/>
            <w:r>
              <w:rPr>
                <w:b w:val="0"/>
                <w:sz w:val="17"/>
              </w:rPr>
              <w:t>Inconsistent categories</w:t>
            </w:r>
          </w:p>
        </w:tc>
        <w:tc>
          <w:tcPr>
            <w:tcW w:type="dxa" w:w="2484"/>
            <w:vAlign w:val="center"/>
          </w:tcPr>
          <w:p>
            <w:r/>
            <w:r>
              <w:rPr>
                <w:b w:val="0"/>
                <w:sz w:val="17"/>
              </w:rPr>
              <w:t>Measure</w:t>
            </w:r>
          </w:p>
        </w:tc>
        <w:tc>
          <w:tcPr>
            <w:tcW w:type="dxa" w:w="2484"/>
            <w:vAlign w:val="center"/>
          </w:tcPr>
          <w:p>
            <w:r/>
            <w:r>
              <w:rPr>
                <w:b w:val="0"/>
                <w:sz w:val="17"/>
              </w:rPr>
              <w:t>Standardized</w:t>
            </w:r>
          </w:p>
        </w:tc>
        <w:tc>
          <w:tcPr>
            <w:tcW w:type="dxa" w:w="2484"/>
            <w:vAlign w:val="center"/>
          </w:tcPr>
          <w:p>
            <w:r/>
            <w:r>
              <w:rPr>
                <w:b w:val="0"/>
                <w:sz w:val="17"/>
              </w:rPr>
              <w:t>One label per business category</w:t>
            </w:r>
          </w:p>
        </w:tc>
      </w:tr>
      <w:tr>
        <w:tc>
          <w:tcPr>
            <w:tcW w:type="dxa" w:w="2484"/>
            <w:vAlign w:val="center"/>
          </w:tcPr>
          <w:p>
            <w:r/>
            <w:r>
              <w:rPr>
                <w:b w:val="0"/>
                <w:sz w:val="17"/>
              </w:rPr>
              <w:t>Extreme values</w:t>
            </w:r>
          </w:p>
        </w:tc>
        <w:tc>
          <w:tcPr>
            <w:tcW w:type="dxa" w:w="2484"/>
            <w:vAlign w:val="center"/>
          </w:tcPr>
          <w:p>
            <w:r/>
            <w:r>
              <w:rPr>
                <w:b w:val="0"/>
                <w:sz w:val="17"/>
              </w:rPr>
              <w:t>Measure</w:t>
            </w:r>
          </w:p>
        </w:tc>
        <w:tc>
          <w:tcPr>
            <w:tcW w:type="dxa" w:w="2484"/>
            <w:vAlign w:val="center"/>
          </w:tcPr>
          <w:p>
            <w:r/>
            <w:r>
              <w:rPr>
                <w:b w:val="0"/>
                <w:sz w:val="17"/>
              </w:rPr>
              <w:t>Validated/treated</w:t>
            </w:r>
          </w:p>
        </w:tc>
        <w:tc>
          <w:tcPr>
            <w:tcW w:type="dxa" w:w="2484"/>
            <w:vAlign w:val="center"/>
          </w:tcPr>
          <w:p>
            <w:r/>
            <w:r>
              <w:rPr>
                <w:b w:val="0"/>
                <w:sz w:val="17"/>
              </w:rPr>
              <w:t>Only erroneous extremes removed</w:t>
            </w:r>
          </w:p>
        </w:tc>
      </w:tr>
      <w:tr>
        <w:tc>
          <w:tcPr>
            <w:tcW w:type="dxa" w:w="2484"/>
            <w:vAlign w:val="center"/>
          </w:tcPr>
          <w:p>
            <w:r/>
            <w:r>
              <w:rPr>
                <w:b w:val="0"/>
                <w:sz w:val="17"/>
              </w:rPr>
              <w:t>Feature scale</w:t>
            </w:r>
          </w:p>
        </w:tc>
        <w:tc>
          <w:tcPr>
            <w:tcW w:type="dxa" w:w="2484"/>
            <w:vAlign w:val="center"/>
          </w:tcPr>
          <w:p>
            <w:r/>
            <w:r>
              <w:rPr>
                <w:b w:val="0"/>
                <w:sz w:val="17"/>
              </w:rPr>
              <w:t>Mixed</w:t>
            </w:r>
          </w:p>
        </w:tc>
        <w:tc>
          <w:tcPr>
            <w:tcW w:type="dxa" w:w="2484"/>
            <w:vAlign w:val="center"/>
          </w:tcPr>
          <w:p>
            <w:r/>
            <w:r>
              <w:rPr>
                <w:b w:val="0"/>
                <w:sz w:val="17"/>
              </w:rPr>
              <w:t>Comparable after scaling</w:t>
            </w:r>
          </w:p>
        </w:tc>
        <w:tc>
          <w:tcPr>
            <w:tcW w:type="dxa" w:w="2484"/>
            <w:vAlign w:val="center"/>
          </w:tcPr>
          <w:p>
            <w:r/>
            <w:r>
              <w:rPr>
                <w:b w:val="0"/>
                <w:sz w:val="17"/>
              </w:rPr>
              <w:t>Suitable for scale-sensitive models</w:t>
            </w:r>
          </w:p>
        </w:tc>
      </w:tr>
    </w:tbl>
    <w:p>
      <w:pPr>
        <w:pStyle w:val="Heading1"/>
      </w:pPr>
      <w:r>
        <w:t>10. Impact on Logistics Analytics</w:t>
      </w:r>
    </w:p>
    <w:p>
      <w:r>
        <w:t>Poor-quality logistics data can produce incorrect conclusions about delivery performance, transportation cost, customer service, inventory requirements, and supplier performance. Duplicate records can inflate demand; missing delivery dates can distort late-delivery rates; and inconsistent labels can split one shipping mode into several artificial categories.</w:t>
      </w:r>
    </w:p>
    <w:p>
      <w:r>
        <w:t>Preprocessing also affects machine-learning results. Imputation changes the data distribution, outlier treatment changes the influence of unusual events, and scaling affects algorithms that use distances or optimization. Therefore, data preparation is an analytical decision-making stage, not merely formatting.</w:t>
      </w:r>
    </w:p>
    <w:p>
      <w:pPr>
        <w:pStyle w:val="Heading1"/>
      </w:pPr>
      <w:r>
        <w:t>11. Reflection</w:t>
      </w:r>
    </w:p>
    <w:p>
      <w:r>
        <w:t>This task demonstrates that dataset size does not guarantee analytical quality. A large logistics dataset can still be unreliable if records are duplicated, fields are missing, dates are incorrectly parsed, categories are inconsistent, or extreme values are misunderstood.</w:t>
      </w:r>
    </w:p>
    <w:p>
      <w:r>
        <w:t>The key lesson is to make cleaning evidence-based. Analysts should understand the business meaning of each variable before selecting a treatment. Genuine disruptions should not automatically be deleted as outliers, and missing values should not automatically be replaced with an average. A reproducible Python pipeline makes these choices transparent and easier to audit.</w:t>
      </w:r>
    </w:p>
    <w:p>
      <w:pPr>
        <w:pStyle w:val="Heading1"/>
      </w:pPr>
      <w:r>
        <w:t>12. Recommendations for a Production Pipeline</w:t>
      </w:r>
    </w:p>
    <w:p>
      <w:pPr>
        <w:pStyle w:val="ListBullet"/>
      </w:pPr>
      <w:r>
        <w:t>Maintain an immutable raw-data layer and a separate cleaned-data layer.</w:t>
      </w:r>
    </w:p>
    <w:p>
      <w:pPr>
        <w:pStyle w:val="ListBullet"/>
      </w:pPr>
      <w:r>
        <w:t>Create a data dictionary with units, definitions, valid ranges, and expected data types.</w:t>
      </w:r>
    </w:p>
    <w:p>
      <w:pPr>
        <w:pStyle w:val="ListBullet"/>
      </w:pPr>
      <w:r>
        <w:t>Automate data-quality checks whenever a new file arrives.</w:t>
      </w:r>
    </w:p>
    <w:p>
      <w:pPr>
        <w:pStyle w:val="ListBullet"/>
      </w:pPr>
      <w:r>
        <w:t>Monitor missingness over time to identify upstream system failures.</w:t>
      </w:r>
    </w:p>
    <w:p>
      <w:pPr>
        <w:pStyle w:val="ListBullet"/>
      </w:pPr>
      <w:r>
        <w:t>Use business rules together with statistical outlier detection.</w:t>
      </w:r>
    </w:p>
    <w:p>
      <w:pPr>
        <w:pStyle w:val="ListBullet"/>
      </w:pPr>
      <w:r>
        <w:t>Fit imputers and scalers only on training data for predictive modeling.</w:t>
      </w:r>
    </w:p>
    <w:p>
      <w:pPr>
        <w:pStyle w:val="ListBullet"/>
      </w:pPr>
      <w:r>
        <w:t>Version-control preprocessing code and dataset versions.</w:t>
      </w:r>
    </w:p>
    <w:p>
      <w:pPr>
        <w:pStyle w:val="ListBullet"/>
      </w:pPr>
      <w:r>
        <w:t>Maintain a transformation log for traceability.</w:t>
      </w:r>
    </w:p>
    <w:p>
      <w:pPr>
        <w:pStyle w:val="ListBullet"/>
      </w:pPr>
      <w:r>
        <w:t>Validate key logistics KPIs after preprocessing before dashboard publication.</w:t>
      </w:r>
    </w:p>
    <w:p>
      <w:pPr>
        <w:pStyle w:val="Heading1"/>
      </w:pPr>
      <w:r>
        <w:t>13. Conclusion</w:t>
      </w:r>
    </w:p>
    <w:p>
      <w:r>
        <w:t>The simulated workflow converts raw logistics data into an analysis-ready structure through profiling, duplicate handling, missing-value treatment, type correction, categorical standardization, outlier assessment, scaling, and validation. pandas and scikit-learn provide practical tools for making this workflow reproducible.</w:t>
      </w:r>
    </w:p>
    <w:p>
      <w:r>
        <w:t>Reliable preprocessing improves the quality of logistics analytics and supports better decisions in delivery performance, transportation cost control, demand analysis, and operational planning.</w:t>
      </w:r>
    </w:p>
    <w:p>
      <w:pPr>
        <w:pStyle w:val="Heading1"/>
      </w:pPr>
      <w:r>
        <w:t>14. References / Suggested Sources</w:t>
      </w:r>
    </w:p>
    <w:p>
      <w:pPr>
        <w:pStyle w:val="ListBullet"/>
      </w:pPr>
      <w:r>
        <w:t>DataCo Smart Supply Chain for Big Data — public supply-chain analytics reference dataset.</w:t>
      </w:r>
    </w:p>
    <w:p>
      <w:pPr>
        <w:pStyle w:val="ListBullet"/>
      </w:pPr>
      <w:r>
        <w:t>McKinney, W. — Python for Data Analysis, O'Reilly Media.</w:t>
      </w:r>
    </w:p>
    <w:p>
      <w:pPr>
        <w:pStyle w:val="ListBullet"/>
      </w:pPr>
      <w:r>
        <w:t>pandas documentation — data structures and data-cleaning operations.</w:t>
      </w:r>
    </w:p>
    <w:p>
      <w:pPr>
        <w:pStyle w:val="ListBullet"/>
      </w:pPr>
      <w:r>
        <w:t>scikit-learn documentation — preprocessing, scaling, pipelines, and validation.</w:t>
      </w:r>
    </w:p>
    <w:p>
      <w:pPr>
        <w:pStyle w:val="ListBullet"/>
      </w:pPr>
      <w:r>
        <w:t>NumPy documentation — numerical computing and array operations.</w:t>
      </w:r>
    </w:p>
    <w:p>
      <w:pPr>
        <w:pStyle w:val="Heading1"/>
      </w:pPr>
      <w:r>
        <w:t>Appendix A – Submission Checklist</w:t>
      </w:r>
    </w:p>
    <w:p>
      <w:r>
        <w:t>☐ Dataset source and characteristics documented</w:t>
      </w:r>
    </w:p>
    <w:p>
      <w:r>
        <w:t>☐ Raw file preserved separately</w:t>
      </w:r>
    </w:p>
    <w:p>
      <w:r>
        <w:t>☐ Dimensions, types, and missingness inspected</w:t>
      </w:r>
    </w:p>
    <w:p>
      <w:r>
        <w:t>☐ Missing values handled</w:t>
      </w:r>
    </w:p>
    <w:p>
      <w:r>
        <w:t>☐ Duplicates checked</w:t>
      </w:r>
    </w:p>
    <w:p>
      <w:r>
        <w:t>☐ Dates and numerical fields converted</w:t>
      </w:r>
    </w:p>
    <w:p>
      <w:r>
        <w:t>☐ Categories standardized</w:t>
      </w:r>
    </w:p>
    <w:p>
      <w:r>
        <w:t>☐ Outliers detected and investigated</w:t>
      </w:r>
    </w:p>
    <w:p>
      <w:r>
        <w:t>☐ Normalization/scaling applied where appropriate</w:t>
      </w:r>
    </w:p>
    <w:p>
      <w:r>
        <w:t>☐ Post-cleaning validation completed</w:t>
      </w:r>
    </w:p>
    <w:p>
      <w:r>
        <w:t>☐ Python code documented</w:t>
      </w:r>
    </w:p>
    <w:p>
      <w:r>
        <w:t>☐ Reflection and recommendations included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Logistics Data Collection, Cleaning &amp;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