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Biology Handout</w:t>
      </w:r>
    </w:p>
    <w:p>
      <w:pPr>
        <w:pStyle w:val="Heading1"/>
      </w:pPr>
      <w:r>
        <w:t>1. Cell membrane</w:t>
      </w:r>
    </w:p>
    <w:p>
      <w:r>
        <w:t>The cell membrane controls exchange between the cell and its environment.</w:t>
      </w:r>
    </w:p>
    <w:p>
      <w:pPr>
        <w:pStyle w:val="Heading2"/>
      </w:pPr>
      <w:r>
        <w:t>1.1 Transport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</w:t>
            </w:r>
          </w:p>
        </w:tc>
        <w:tc>
          <w:tcPr>
            <w:tcW w:type="dxa" w:w="4320"/>
          </w:tcPr>
          <w:p>
            <w:r>
              <w:t>Energy</w:t>
            </w:r>
          </w:p>
        </w:tc>
      </w:tr>
      <w:tr>
        <w:tc>
          <w:tcPr>
            <w:tcW w:type="dxa" w:w="4320"/>
          </w:tcPr>
          <w:p>
            <w:r>
              <w:t>Diffusion</w:t>
            </w:r>
          </w:p>
        </w:tc>
        <w:tc>
          <w:tcPr>
            <w:tcW w:type="dxa" w:w="4320"/>
          </w:tcPr>
          <w:p>
            <w:r>
              <w:t>No ATP</w:t>
            </w:r>
          </w:p>
        </w:tc>
      </w:tr>
      <w:tr>
        <w:tc>
          <w:tcPr>
            <w:tcW w:type="dxa" w:w="4320"/>
          </w:tcPr>
          <w:p>
            <w:r>
              <w:t>Active transport</w:t>
            </w:r>
          </w:p>
        </w:tc>
        <w:tc>
          <w:tcPr>
            <w:tcW w:type="dxa" w:w="4320"/>
          </w:tcPr>
          <w:p>
            <w:r>
              <w:t>Uses ATP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00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Synthetic cell diagram.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biology handout</dc:title>
  <dc:subject/>
  <dc:creator>CloudPath synthetic fixture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