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D0F5E" w14:textId="5203508C" w:rsidR="005A1621" w:rsidRPr="009E2ADF" w:rsidRDefault="009E2ADF">
      <w:pPr>
        <w:autoSpaceDE w:val="0"/>
        <w:autoSpaceDN w:val="0"/>
        <w:spacing w:after="70" w:line="220" w:lineRule="exact"/>
        <w:rPr>
          <w:color w:val="FFFFFF" w:themeColor="background1"/>
        </w:rPr>
      </w:pPr>
      <w:r w:rsidRPr="009E2ADF">
        <w:rPr>
          <w:color w:val="FFFFFF" w:themeColor="background1"/>
        </w:rPr>
        <w:t>Power Of Attorney (Lawyer)</w:t>
      </w:r>
    </w:p>
    <w:p w14:paraId="7FFA94CD" w14:textId="77777777" w:rsidR="005A1621" w:rsidRDefault="00000000">
      <w:pPr>
        <w:autoSpaceDE w:val="0"/>
        <w:autoSpaceDN w:val="0"/>
        <w:spacing w:before="2352" w:after="0" w:line="259" w:lineRule="auto"/>
        <w:ind w:firstLine="3602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Civil Suit No.&lt;&lt;suit_number&gt;&gt;/2012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</w:rPr>
        <w:t>&lt;&lt;plaintiff_name&gt;&gt; son of &lt;&lt;plaintiff_father_name&gt;&gt;, resident of House No.&lt;&lt;plaintiff_house_number&gt;&gt; Street No. – &lt;&lt;plaintiff_area&gt;&gt;, &lt;&lt;plaintiff_city&gt;&gt;.</w:t>
      </w:r>
    </w:p>
    <w:p w14:paraId="4B2B89DD" w14:textId="77777777" w:rsidR="005A1621" w:rsidRDefault="00000000">
      <w:pPr>
        <w:tabs>
          <w:tab w:val="left" w:pos="4814"/>
          <w:tab w:val="left" w:pos="9590"/>
        </w:tabs>
        <w:autoSpaceDE w:val="0"/>
        <w:autoSpaceDN w:val="0"/>
        <w:spacing w:before="72" w:after="0" w:line="271" w:lineRule="auto"/>
      </w:pPr>
      <w:r>
        <w:tab/>
      </w:r>
      <w:r>
        <w:rPr>
          <w:rFonts w:ascii="Bookman Old Style" w:eastAsia="Bookman Old Style" w:hAnsi="Bookman Old Style"/>
          <w:b/>
          <w:i/>
          <w:color w:val="000000"/>
          <w:sz w:val="25"/>
        </w:rPr>
        <w:t xml:space="preserve">Plaintiff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 xml:space="preserve">VERSUS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</w:rPr>
        <w:t>&lt;&lt;defendant_name&gt;&gt; son of &lt;&lt;defendant_father_name&gt;&gt; resident of House No. -– Street No. &lt;&lt;plaintiff_street_number&gt;&gt; Near &lt;&lt;defendant_landmark&gt;&gt;, &lt;&lt;defendant_area&gt;&gt;, &lt;&lt;defendant_city&gt;&gt;.</w:t>
      </w:r>
    </w:p>
    <w:p w14:paraId="6054B3D5" w14:textId="77777777" w:rsidR="005A1621" w:rsidRDefault="00000000">
      <w:pPr>
        <w:tabs>
          <w:tab w:val="left" w:pos="5066"/>
          <w:tab w:val="left" w:pos="9386"/>
        </w:tabs>
        <w:autoSpaceDE w:val="0"/>
        <w:autoSpaceDN w:val="0"/>
        <w:spacing w:before="72" w:after="0" w:line="250" w:lineRule="auto"/>
        <w:ind w:left="576"/>
      </w:pPr>
      <w:r>
        <w:tab/>
      </w:r>
      <w:r>
        <w:tab/>
      </w:r>
      <w:r>
        <w:rPr>
          <w:rFonts w:ascii="Bookman Old Style" w:eastAsia="Bookman Old Style" w:hAnsi="Bookman Old Style"/>
          <w:b/>
          <w:i/>
          <w:color w:val="000000"/>
          <w:sz w:val="25"/>
        </w:rPr>
        <w:t xml:space="preserve">Defendant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* * *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>SUIT FOR PERMANENT INJUNCTION RESTRAINING THE RESPONDENT FROM INTERFERING INTO THE LAWFUL POSSESSION OF THE PLAINTIFF.</w:t>
      </w:r>
    </w:p>
    <w:p w14:paraId="2C83D656" w14:textId="77777777" w:rsidR="005A1621" w:rsidRDefault="00000000">
      <w:pPr>
        <w:autoSpaceDE w:val="0"/>
        <w:autoSpaceDN w:val="0"/>
        <w:spacing w:before="552" w:after="0" w:line="204" w:lineRule="auto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 xml:space="preserve">Respectfully </w:t>
      </w:r>
      <w:proofErr w:type="gramStart"/>
      <w:r>
        <w:rPr>
          <w:rFonts w:ascii="Bookman Old Style" w:eastAsia="Bookman Old Style" w:hAnsi="Bookman Old Style"/>
          <w:b/>
          <w:i/>
          <w:color w:val="000000"/>
          <w:sz w:val="25"/>
        </w:rPr>
        <w:t>Sheweth:-</w:t>
      </w:r>
      <w:proofErr w:type="gramEnd"/>
    </w:p>
    <w:p w14:paraId="58C2608E" w14:textId="77777777" w:rsidR="005A1621" w:rsidRDefault="00000000">
      <w:pPr>
        <w:tabs>
          <w:tab w:val="left" w:pos="576"/>
        </w:tabs>
        <w:autoSpaceDE w:val="0"/>
        <w:autoSpaceDN w:val="0"/>
        <w:spacing w:before="348" w:after="0" w:line="278" w:lineRule="auto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1.That the names and addresses of the parties have been given completely and correctly for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effecting service upon the parties.</w:t>
      </w:r>
    </w:p>
    <w:p w14:paraId="33FF1415" w14:textId="77777777" w:rsidR="005A1621" w:rsidRDefault="00000000">
      <w:pPr>
        <w:autoSpaceDE w:val="0"/>
        <w:autoSpaceDN w:val="0"/>
        <w:spacing w:before="348" w:after="0" w:line="314" w:lineRule="auto"/>
        <w:ind w:left="576" w:right="22" w:hanging="576"/>
        <w:jc w:val="both"/>
      </w:pPr>
      <w:r>
        <w:rPr>
          <w:rFonts w:ascii="Bookman Old Style" w:eastAsia="Bookman Old Style" w:hAnsi="Bookman Old Style"/>
          <w:b/>
          <w:color w:val="000000"/>
          <w:sz w:val="25"/>
        </w:rPr>
        <w:t>2.That the plaintiff is bona fide purchaser of land measuring &lt;&lt;land_measurement_1&gt;&gt; &amp; &lt;&lt;land_measurement_2&gt;&gt; situated in &lt;&lt;land_location&gt;&gt;, &lt;&lt;land_area&gt;&gt;, &lt;&lt;land_city&gt;&gt; vide agreement dated &lt;&lt;agreement_date_1&gt;&gt; &amp; &lt;&lt;agreement_date_2&gt;&gt; and since than the plaintiff is enjoying the possession of the land without any interfering.</w:t>
      </w:r>
    </w:p>
    <w:p w14:paraId="5BB24411" w14:textId="77777777" w:rsidR="005A1621" w:rsidRDefault="00000000">
      <w:pPr>
        <w:autoSpaceDE w:val="0"/>
        <w:autoSpaceDN w:val="0"/>
        <w:spacing w:before="348" w:after="0" w:line="302" w:lineRule="auto"/>
        <w:ind w:left="576" w:right="22" w:hanging="576"/>
        <w:jc w:val="both"/>
      </w:pPr>
      <w:r>
        <w:rPr>
          <w:rFonts w:ascii="Bookman Old Style" w:eastAsia="Bookman Old Style" w:hAnsi="Bookman Old Style"/>
          <w:b/>
          <w:color w:val="000000"/>
          <w:sz w:val="25"/>
        </w:rPr>
        <w:t>3.That some day ago the defendant alongwith some persons approached to the plaintiff at site and threatened the plaintiff to dispossessed the plaintiff forcibly. The plaintiff showed his agreement /entitlement documents to the defendants.</w:t>
      </w:r>
    </w:p>
    <w:p w14:paraId="60EA233B" w14:textId="77777777" w:rsidR="005A1621" w:rsidRDefault="00000000">
      <w:pPr>
        <w:tabs>
          <w:tab w:val="left" w:pos="576"/>
          <w:tab w:val="left" w:pos="816"/>
        </w:tabs>
        <w:autoSpaceDE w:val="0"/>
        <w:autoSpaceDN w:val="0"/>
        <w:spacing w:before="348" w:after="0" w:line="278" w:lineRule="auto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4. </w:t>
      </w:r>
      <w:r>
        <w:tab/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That the plaintiff has been enjoying the possession for the last &lt;&lt;possession_years&gt;&gt; years without any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interference, the defendant has not adopted the legal process to resolve the matter.</w:t>
      </w:r>
    </w:p>
    <w:p w14:paraId="11566D39" w14:textId="77777777" w:rsidR="005A1621" w:rsidRDefault="00000000">
      <w:pPr>
        <w:autoSpaceDE w:val="0"/>
        <w:autoSpaceDN w:val="0"/>
        <w:spacing w:before="348" w:after="0" w:line="302" w:lineRule="auto"/>
        <w:ind w:left="576" w:right="22" w:hanging="576"/>
        <w:jc w:val="both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5.That the plaintiff has invested a huge amount on the said land from his own pocket and if the defendant has succeeded in his nefarious design the plaintiff </w:t>
      </w:r>
      <w:proofErr w:type="gramStart"/>
      <w:r>
        <w:rPr>
          <w:rFonts w:ascii="Bookman Old Style" w:eastAsia="Bookman Old Style" w:hAnsi="Bookman Old Style"/>
          <w:b/>
          <w:color w:val="000000"/>
          <w:sz w:val="25"/>
        </w:rPr>
        <w:t>suffer</w:t>
      </w:r>
      <w:proofErr w:type="gramEnd"/>
      <w:r>
        <w:rPr>
          <w:rFonts w:ascii="Bookman Old Style" w:eastAsia="Bookman Old Style" w:hAnsi="Bookman Old Style"/>
          <w:b/>
          <w:color w:val="000000"/>
          <w:sz w:val="25"/>
        </w:rPr>
        <w:t xml:space="preserve"> an irreparable loss and injury, hence this suit. </w:t>
      </w:r>
    </w:p>
    <w:p w14:paraId="3BA8CE91" w14:textId="77777777" w:rsidR="005A1621" w:rsidRDefault="00000000">
      <w:pPr>
        <w:autoSpaceDE w:val="0"/>
        <w:autoSpaceDN w:val="0"/>
        <w:spacing w:before="348" w:after="0" w:line="302" w:lineRule="auto"/>
        <w:ind w:left="576" w:right="20" w:hanging="576"/>
        <w:jc w:val="both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6.That the cause of action accrued, in favour of the plaintiff and against the defendant some days ago when the defendant tried to dispose the plaintiff </w:t>
      </w:r>
      <w:r>
        <w:rPr>
          <w:rFonts w:ascii="Bookman Old Style" w:eastAsia="Bookman Old Style" w:hAnsi="Bookman Old Style"/>
          <w:b/>
          <w:color w:val="000000"/>
          <w:sz w:val="25"/>
        </w:rPr>
        <w:lastRenderedPageBreak/>
        <w:t>from his owned land without any document, cogent reason and justification and still is continuing.</w:t>
      </w:r>
    </w:p>
    <w:p w14:paraId="5609669E" w14:textId="77777777" w:rsidR="005A1621" w:rsidRDefault="005A1621">
      <w:pPr>
        <w:sectPr w:rsidR="005A1621">
          <w:pgSz w:w="11900" w:h="16840"/>
          <w:pgMar w:top="292" w:right="646" w:bottom="418" w:left="666" w:header="720" w:footer="720" w:gutter="0"/>
          <w:cols w:space="720"/>
          <w:docGrid w:linePitch="360"/>
        </w:sectPr>
      </w:pPr>
    </w:p>
    <w:p w14:paraId="41B2A25A" w14:textId="77777777" w:rsidR="005A1621" w:rsidRDefault="005A1621">
      <w:pPr>
        <w:autoSpaceDE w:val="0"/>
        <w:autoSpaceDN w:val="0"/>
        <w:spacing w:after="106" w:line="220" w:lineRule="exact"/>
      </w:pPr>
    </w:p>
    <w:p w14:paraId="7D0B2032" w14:textId="77777777" w:rsidR="005A1621" w:rsidRDefault="00000000">
      <w:pPr>
        <w:tabs>
          <w:tab w:val="left" w:pos="582"/>
        </w:tabs>
        <w:autoSpaceDE w:val="0"/>
        <w:autoSpaceDN w:val="0"/>
        <w:spacing w:after="0" w:line="278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7.That the parties reside in &lt;&lt;residence_city&gt;&gt; and cause of action has also arisen here, therefore this </w:t>
      </w:r>
      <w:r>
        <w:tab/>
      </w:r>
      <w:r>
        <w:rPr>
          <w:rFonts w:ascii="Bookman Old Style" w:eastAsia="Bookman Old Style" w:hAnsi="Bookman Old Style"/>
          <w:b/>
          <w:color w:val="000000"/>
          <w:sz w:val="25"/>
        </w:rPr>
        <w:t>learned court has got jurisdiction to try and adjudicate upon this matter.</w:t>
      </w:r>
    </w:p>
    <w:p w14:paraId="2EDF25A3" w14:textId="77777777" w:rsidR="005A1621" w:rsidRDefault="00000000">
      <w:pPr>
        <w:autoSpaceDE w:val="0"/>
        <w:autoSpaceDN w:val="0"/>
        <w:spacing w:before="348" w:after="0" w:line="204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>8.That the prescribed court-fee has duly been affix on the petition.</w:t>
      </w:r>
    </w:p>
    <w:p w14:paraId="41B3A147" w14:textId="77777777" w:rsidR="005A1621" w:rsidRDefault="00000000">
      <w:pPr>
        <w:autoSpaceDE w:val="0"/>
        <w:autoSpaceDN w:val="0"/>
        <w:spacing w:before="348" w:after="0" w:line="204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>PRAYER:</w:t>
      </w:r>
    </w:p>
    <w:p w14:paraId="233EEA13" w14:textId="77777777" w:rsidR="005A1621" w:rsidRDefault="00000000">
      <w:pPr>
        <w:tabs>
          <w:tab w:val="left" w:pos="1158"/>
          <w:tab w:val="left" w:pos="1782"/>
        </w:tabs>
        <w:autoSpaceDE w:val="0"/>
        <w:autoSpaceDN w:val="0"/>
        <w:spacing w:before="348" w:after="0" w:line="336" w:lineRule="auto"/>
        <w:ind w:left="6"/>
      </w:pPr>
      <w:r>
        <w:tab/>
      </w:r>
      <w:r>
        <w:rPr>
          <w:rFonts w:ascii="Bookman Old Style" w:eastAsia="Bookman Old Style" w:hAnsi="Bookman Old Style"/>
          <w:b/>
          <w:i/>
          <w:color w:val="000000"/>
          <w:sz w:val="25"/>
        </w:rPr>
        <w:t>Under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the circumstances and submission expounded above, it is therefore, humbly prayed that a preliminary decree may very graciously be passed in favour of the plaintiff and against the defendant, with a direction to restrain the defendant to dispossessing the plaintiff from the suit property/ land measuring &lt;&lt;land_measurement_1_2&gt;&gt; &amp; &lt;&lt;land_measurement_2_2&gt;&gt; situated in &lt;&lt;land_location_2&gt;&gt;, &lt;&lt;land_area_2&gt;&gt;, &lt;&lt;land_city_2&gt;&gt; </w:t>
      </w:r>
      <w:r>
        <w:br/>
      </w:r>
      <w:r>
        <w:tab/>
      </w:r>
      <w:r>
        <w:tab/>
      </w:r>
      <w:r>
        <w:rPr>
          <w:rFonts w:ascii="Bookman Old Style" w:eastAsia="Bookman Old Style" w:hAnsi="Bookman Old Style"/>
          <w:b/>
          <w:i/>
          <w:color w:val="000000"/>
          <w:sz w:val="25"/>
        </w:rPr>
        <w:t>It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is further prayed that during the pendency of this suit, the defendant be permanently restrained from disposing the plaintiff from the suit property/ land measuring &lt;&lt;land_measurement_1_3&gt;&gt; &amp; &lt;&lt;land_measurement_2_3&gt;&gt; situated in &lt;&lt;land_location_3&gt;&gt;, &lt;&lt;land_area_3&gt;&gt;, &lt;&lt;land_city_3&gt;&gt;.</w:t>
      </w:r>
    </w:p>
    <w:p w14:paraId="3FA6A71B" w14:textId="77777777" w:rsidR="005A1621" w:rsidRDefault="00000000">
      <w:pPr>
        <w:tabs>
          <w:tab w:val="left" w:pos="1206"/>
        </w:tabs>
        <w:autoSpaceDE w:val="0"/>
        <w:autoSpaceDN w:val="0"/>
        <w:spacing w:before="180" w:after="0" w:line="278" w:lineRule="auto"/>
        <w:ind w:left="6"/>
      </w:pPr>
      <w:r>
        <w:tab/>
      </w:r>
      <w:r>
        <w:rPr>
          <w:rFonts w:ascii="Bookman Old Style" w:eastAsia="Bookman Old Style" w:hAnsi="Bookman Old Style"/>
          <w:b/>
          <w:i/>
          <w:color w:val="000000"/>
          <w:sz w:val="25"/>
        </w:rPr>
        <w:t>Ad-interim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status quo may also be ordered to be maintained till the final decision of this suit. </w:t>
      </w:r>
    </w:p>
    <w:p w14:paraId="7765863B" w14:textId="77777777" w:rsidR="005A1621" w:rsidRDefault="00000000">
      <w:pPr>
        <w:tabs>
          <w:tab w:val="left" w:pos="1278"/>
        </w:tabs>
        <w:autoSpaceDE w:val="0"/>
        <w:autoSpaceDN w:val="0"/>
        <w:spacing w:before="180" w:after="0" w:line="278" w:lineRule="auto"/>
        <w:ind w:left="6"/>
      </w:pPr>
      <w:r>
        <w:tab/>
      </w:r>
      <w:r>
        <w:rPr>
          <w:rFonts w:ascii="Bookman Old Style" w:eastAsia="Bookman Old Style" w:hAnsi="Bookman Old Style"/>
          <w:b/>
          <w:i/>
          <w:color w:val="000000"/>
          <w:sz w:val="25"/>
        </w:rPr>
        <w:t>Any</w:t>
      </w:r>
      <w:r>
        <w:rPr>
          <w:rFonts w:ascii="Bookman Old Style" w:eastAsia="Bookman Old Style" w:hAnsi="Bookman Old Style"/>
          <w:b/>
          <w:color w:val="000000"/>
          <w:sz w:val="25"/>
        </w:rPr>
        <w:t xml:space="preserve"> other relief which this honourable court deems fit and appropriate in favour of the plaintiff may also be awarded. Cost of the suit may also be awarded.</w:t>
      </w:r>
    </w:p>
    <w:p w14:paraId="0CDB73F5" w14:textId="77777777" w:rsidR="005A1621" w:rsidRDefault="00000000">
      <w:pPr>
        <w:autoSpaceDE w:val="0"/>
        <w:autoSpaceDN w:val="0"/>
        <w:spacing w:before="768" w:after="192" w:line="204" w:lineRule="auto"/>
        <w:ind w:right="30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Plaintiff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40"/>
        <w:gridCol w:w="5440"/>
      </w:tblGrid>
      <w:tr w:rsidR="005A1621" w14:paraId="4423A9D2" w14:textId="77777777" w:rsidTr="00BD2087">
        <w:trPr>
          <w:trHeight w:hRule="exact" w:val="1922"/>
        </w:trPr>
        <w:tc>
          <w:tcPr>
            <w:tcW w:w="5140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59FC2E7B" w14:textId="77777777" w:rsidR="005A1621" w:rsidRDefault="00000000">
            <w:pPr>
              <w:autoSpaceDE w:val="0"/>
              <w:autoSpaceDN w:val="0"/>
              <w:spacing w:before="60" w:after="0" w:line="204" w:lineRule="auto"/>
              <w:ind w:right="2320"/>
              <w:jc w:val="right"/>
            </w:pPr>
            <w:proofErr w:type="gramStart"/>
            <w:r>
              <w:rPr>
                <w:rFonts w:ascii="Bookman Old Style" w:eastAsia="Bookman Old Style" w:hAnsi="Bookman Old Style"/>
                <w:b/>
                <w:color w:val="000000"/>
                <w:sz w:val="25"/>
              </w:rPr>
              <w:t>Through:-</w:t>
            </w:r>
            <w:proofErr w:type="gramEnd"/>
          </w:p>
        </w:tc>
        <w:tc>
          <w:tcPr>
            <w:tcW w:w="5440" w:type="dxa"/>
            <w:tcBorders>
              <w:bottom w:val="single" w:sz="4" w:space="0" w:color="000000"/>
            </w:tcBorders>
            <w:tcMar>
              <w:left w:w="0" w:type="dxa"/>
              <w:right w:w="0" w:type="dxa"/>
            </w:tcMar>
          </w:tcPr>
          <w:p w14:paraId="3A901287" w14:textId="77777777" w:rsidR="005A1621" w:rsidRDefault="00000000">
            <w:pPr>
              <w:autoSpaceDE w:val="0"/>
              <w:autoSpaceDN w:val="0"/>
              <w:spacing w:before="312" w:after="0" w:line="245" w:lineRule="auto"/>
              <w:ind w:left="2304" w:right="6"/>
              <w:jc w:val="right"/>
            </w:pPr>
            <w:r>
              <w:rPr>
                <w:rFonts w:ascii="Bookman Old Style" w:eastAsia="Bookman Old Style" w:hAnsi="Bookman Old Style"/>
                <w:b/>
                <w:color w:val="000000"/>
                <w:sz w:val="25"/>
              </w:rPr>
              <w:t xml:space="preserve"> Mudaber Hussain Qureshi Advocate High Court </w:t>
            </w:r>
            <w:r>
              <w:br/>
            </w:r>
            <w:r>
              <w:rPr>
                <w:rFonts w:ascii="Bookman Old Style" w:eastAsia="Bookman Old Style" w:hAnsi="Bookman Old Style"/>
                <w:b/>
                <w:color w:val="000000"/>
                <w:sz w:val="25"/>
              </w:rPr>
              <w:t>127 - District Courts Lahore</w:t>
            </w:r>
          </w:p>
        </w:tc>
      </w:tr>
    </w:tbl>
    <w:p w14:paraId="2736C2E5" w14:textId="77777777" w:rsidR="005A1621" w:rsidRDefault="00000000">
      <w:pPr>
        <w:autoSpaceDE w:val="0"/>
        <w:autoSpaceDN w:val="0"/>
        <w:spacing w:before="42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 xml:space="preserve">VERIFICATION: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</w:rPr>
        <w:t>Verified on oath at &lt;&lt;verification_city&gt;&gt; on this &lt;&lt;verification_date&gt;&gt; that the contents of the Suit are true and correct to the best of my knowledge, information and belief and nothing has been concealed so far.</w:t>
      </w:r>
    </w:p>
    <w:p w14:paraId="7ADF8A5A" w14:textId="77777777" w:rsidR="005A1621" w:rsidRDefault="00000000">
      <w:pPr>
        <w:autoSpaceDE w:val="0"/>
        <w:autoSpaceDN w:val="0"/>
        <w:spacing w:before="1010" w:after="0" w:line="204" w:lineRule="auto"/>
        <w:ind w:right="30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lastRenderedPageBreak/>
        <w:t>Plaintiff</w:t>
      </w:r>
    </w:p>
    <w:sectPr w:rsidR="005A1621" w:rsidSect="00034616">
      <w:pgSz w:w="11900" w:h="16840"/>
      <w:pgMar w:top="328" w:right="646" w:bottom="1440" w:left="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268915">
    <w:abstractNumId w:val="8"/>
  </w:num>
  <w:num w:numId="2" w16cid:durableId="254481560">
    <w:abstractNumId w:val="6"/>
  </w:num>
  <w:num w:numId="3" w16cid:durableId="1286499445">
    <w:abstractNumId w:val="5"/>
  </w:num>
  <w:num w:numId="4" w16cid:durableId="272596814">
    <w:abstractNumId w:val="4"/>
  </w:num>
  <w:num w:numId="5" w16cid:durableId="2006929215">
    <w:abstractNumId w:val="7"/>
  </w:num>
  <w:num w:numId="6" w16cid:durableId="1164975379">
    <w:abstractNumId w:val="3"/>
  </w:num>
  <w:num w:numId="7" w16cid:durableId="1037778724">
    <w:abstractNumId w:val="2"/>
  </w:num>
  <w:num w:numId="8" w16cid:durableId="493910996">
    <w:abstractNumId w:val="1"/>
  </w:num>
  <w:num w:numId="9" w16cid:durableId="176811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020"/>
    <w:rsid w:val="005A1621"/>
    <w:rsid w:val="009D7FA7"/>
    <w:rsid w:val="009E2ADF"/>
    <w:rsid w:val="00A6297A"/>
    <w:rsid w:val="00AA1D8D"/>
    <w:rsid w:val="00B47730"/>
    <w:rsid w:val="00BD2087"/>
    <w:rsid w:val="00CB0664"/>
    <w:rsid w:val="00D611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7EC63"/>
  <w14:defaultImageDpi w14:val="300"/>
  <w15:docId w15:val="{A90A7E81-24B5-4852-AEDE-3EA2F0E5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moeed iftikhar</cp:lastModifiedBy>
  <cp:revision>4</cp:revision>
  <dcterms:created xsi:type="dcterms:W3CDTF">2013-12-23T23:15:00Z</dcterms:created>
  <dcterms:modified xsi:type="dcterms:W3CDTF">2024-11-12T10:48:00Z</dcterms:modified>
  <cp:category/>
</cp:coreProperties>
</file>