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Documentation technique — PokéStore</w:t>
      </w:r>
    </w:p>
    <w:p>
      <w:pPr>
        <w:pStyle w:val="Subtitle"/>
      </w:pPr>
      <w:r>
        <w:t xml:space="preserve">Architecture, API, déploiement</w:t>
      </w:r>
    </w:p>
    <w:p>
      <w:pPr>
        <w:pStyle w:val="Author"/>
      </w:pPr>
      <w:r>
        <w:t xml:space="preserve">[Équipe PokéStore]</w:t>
      </w:r>
    </w:p>
    <w:p>
      <w:pPr>
        <w:pStyle w:val="Date"/>
      </w:pPr>
      <w:r>
        <w:t xml:space="preserve">Juin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Pour</w:t>
      </w:r>
      <w:r>
        <w:t xml:space="preserve"> </w:t>
      </w:r>
      <w:r>
        <w:rPr>
          <w:b/>
          <w:bCs/>
        </w:rPr>
        <w:t xml:space="preserve">reprendre ou héberger</w:t>
      </w:r>
      <w:r>
        <w:t xml:space="preserve"> </w:t>
      </w:r>
      <w:r>
        <w:t xml:space="preserve">le projet. Pour les parcours utilisateur, voir</w:t>
      </w:r>
      <w:r>
        <w:t xml:space="preserve"> </w:t>
      </w:r>
      <w:r>
        <w:rPr>
          <w:b/>
          <w:bCs/>
        </w:rPr>
        <w:t xml:space="preserve">Méthodologie utilisateur</w:t>
      </w:r>
      <w:r>
        <w:t xml:space="preserve">.</w:t>
      </w:r>
    </w:p>
    <w:bookmarkStart w:id="13" w:name="architecture"/>
    <w:p>
      <w:pPr>
        <w:pStyle w:val="Heading1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┌──────────────┐  ┌──────────────┐  ┌─────────────────┐</w:t>
      </w:r>
      <w:r>
        <w:br/>
      </w:r>
      <w:r>
        <w:rPr>
          <w:rStyle w:val="VerbatimChar"/>
        </w:rPr>
        <w:t xml:space="preserve">│  Web React   │  │  Mobile Expo │  │ Admin Electron  │</w:t>
      </w:r>
      <w:r>
        <w:br/>
      </w:r>
      <w:r>
        <w:rPr>
          <w:rStyle w:val="VerbatimChar"/>
        </w:rPr>
        <w:t xml:space="preserve">└──────┬───────┘  └──────┬───────┘  └────────┬────────┘</w:t>
      </w:r>
      <w:r>
        <w:br/>
      </w:r>
      <w:r>
        <w:rPr>
          <w:rStyle w:val="VerbatimChar"/>
        </w:rPr>
        <w:t xml:space="preserve">       └─────────────────┼────────────────────┘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 REST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│  API NestJS (Render)   │</w:t>
      </w:r>
      <w:r>
        <w:br/>
      </w:r>
      <w:r>
        <w:rPr>
          <w:rStyle w:val="VerbatimChar"/>
        </w:rPr>
        <w:t xml:space="preserve">            └───────────┬────────────┘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│ Prisma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│  PostgreSQL (Neon)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web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https://pokestore-hazel.vercel.app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https://pokestore-api-btz1.onrender.com/api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Swagger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https://pokestore-api-btz1.onrender.com/api/docs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https://github.com/AdlenSouci/pokestore</w:t>
              </w:r>
            </w:hyperlink>
          </w:p>
        </w:tc>
      </w:tr>
    </w:tbl>
    <w:bookmarkEnd w:id="13"/>
    <w:bookmarkStart w:id="14" w:name="stack"/>
    <w:p>
      <w:pPr>
        <w:pStyle w:val="Heading1"/>
      </w:pPr>
      <w:r>
        <w:t xml:space="preserve">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Dossier</w:t>
            </w:r>
          </w:p>
        </w:tc>
        <w:tc>
          <w:tcPr/>
          <w:p>
            <w:pPr>
              <w:pStyle w:val="Compact"/>
            </w:pPr>
            <w:r>
              <w:t xml:space="preserve">Technologies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</w:p>
        </w:tc>
        <w:tc>
          <w:tcPr/>
          <w:p>
            <w:pPr>
              <w:pStyle w:val="Compact"/>
            </w:pPr>
            <w:r>
              <w:t xml:space="preserve">React 19, Vite, TypeScript, Tailwind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NestJS 11, Prisma 6, PostgreSQL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mobile-rn/</w:t>
            </w:r>
          </w:p>
        </w:tc>
        <w:tc>
          <w:tcPr/>
          <w:p>
            <w:pPr>
              <w:pStyle w:val="Compact"/>
            </w:pPr>
            <w:r>
              <w:t xml:space="preserve">React Native, Expo 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pokemon-electron/</w:t>
            </w:r>
          </w:p>
        </w:tc>
        <w:tc>
          <w:tcPr/>
          <w:p>
            <w:pPr>
              <w:pStyle w:val="Compact"/>
            </w:pPr>
            <w:r>
              <w:t xml:space="preserve">Electron Forge, React</w:t>
            </w:r>
          </w:p>
        </w:tc>
      </w:tr>
    </w:tbl>
    <w:bookmarkEnd w:id="14"/>
    <w:bookmarkStart w:id="15" w:name="base-de-données"/>
    <w:p>
      <w:pPr>
        <w:pStyle w:val="Heading1"/>
      </w:pPr>
      <w:r>
        <w:t xml:space="preserve">Base de données</w:t>
      </w:r>
    </w:p>
    <w:p>
      <w:pPr>
        <w:pStyle w:val="FirstParagraph"/>
      </w:pPr>
      <w:r>
        <w:t xml:space="preserve">Fichier :</w:t>
      </w:r>
      <w:r>
        <w:t xml:space="preserve"> </w:t>
      </w:r>
      <w:r>
        <w:rPr>
          <w:rStyle w:val="VerbatimChar"/>
        </w:rPr>
        <w:t xml:space="preserve">backend/prisma/schema.prisma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Modèle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Comptes (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PokemonCard</w:t>
            </w:r>
          </w:p>
        </w:tc>
        <w:tc>
          <w:tcPr/>
          <w:p>
            <w:pPr>
              <w:pStyle w:val="Compact"/>
            </w:pPr>
            <w:r>
              <w:t xml:space="preserve">Catalogue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CartItem</w:t>
            </w:r>
          </w:p>
        </w:tc>
        <w:tc>
          <w:tcPr/>
          <w:p>
            <w:pPr>
              <w:pStyle w:val="Compact"/>
            </w:pPr>
            <w:r>
              <w:t xml:space="preserve">Panier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OrderItem</w:t>
            </w:r>
          </w:p>
        </w:tc>
        <w:tc>
          <w:tcPr/>
          <w:p>
            <w:pPr>
              <w:pStyle w:val="Compact"/>
            </w:pPr>
            <w:r>
              <w:t xml:space="preserve">Commandes (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)</w:t>
            </w:r>
          </w:p>
        </w:tc>
      </w:tr>
    </w:tbl>
    <w:bookmarkEnd w:id="15"/>
    <w:bookmarkStart w:id="16" w:name="api-principale"/>
    <w:p>
      <w:pPr>
        <w:pStyle w:val="Heading1"/>
      </w:pPr>
      <w:r>
        <w:t xml:space="preserve">API principale</w:t>
      </w:r>
    </w:p>
    <w:p>
      <w:pPr>
        <w:pStyle w:val="FirstParagraph"/>
      </w:pPr>
      <w:r>
        <w:t xml:space="preserve">Détail complet : Swagger</w:t>
      </w:r>
      <w:r>
        <w:t xml:space="preserve"> </w:t>
      </w:r>
      <w:r>
        <w:rPr>
          <w:rStyle w:val="VerbatimChar"/>
        </w:rPr>
        <w:t xml:space="preserve">/api/docs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/api/auth/register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Connexion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/api/cards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Catalogue + filtres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GET/POST/PATCH/DELETE /api/cart/*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Panier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/api/orders/checkout-session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Paiement Stripe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/api/orders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Commandes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/api/stripe/webhook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Confirmation 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/api/wallpaper/generate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Fond d’écran IA (mobile)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/api/contact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Formulaire contact</w:t>
            </w:r>
          </w:p>
        </w:tc>
      </w:tr>
    </w:tbl>
    <w:bookmarkEnd w:id="16"/>
    <w:bookmarkStart w:id="17" w:name="paiement-stripe"/>
    <w:p>
      <w:pPr>
        <w:pStyle w:val="Heading1"/>
      </w:pPr>
      <w:r>
        <w:t xml:space="preserve">Paiement Stripe</w:t>
      </w:r>
    </w:p>
    <w:p>
      <w:pPr>
        <w:pStyle w:val="SourceCode"/>
      </w:pPr>
      <w:r>
        <w:rPr>
          <w:rStyle w:val="VerbatimChar"/>
        </w:rPr>
        <w:t xml:space="preserve">Client → POST /api/orders/checkout-session → redirection Stripe</w:t>
      </w:r>
      <w:r>
        <w:br/>
      </w:r>
      <w:r>
        <w:rPr>
          <w:rStyle w:val="VerbatimChar"/>
        </w:rPr>
        <w:t xml:space="preserve">Stripe → webhook /api/stripe/webhook → commande PAID, panier vidé</w:t>
      </w:r>
      <w:r>
        <w:br/>
      </w:r>
      <w:r>
        <w:rPr>
          <w:rStyle w:val="VerbatimChar"/>
        </w:rPr>
        <w:t xml:space="preserve">Retour → /orders?payment=success</w:t>
      </w:r>
    </w:p>
    <w:p>
      <w:pPr>
        <w:pStyle w:val="FirstParagraph"/>
      </w:pPr>
      <w:r>
        <w:t xml:space="preserve">Fichiers :</w:t>
      </w:r>
      <w:r>
        <w:t xml:space="preserve"> </w:t>
      </w:r>
      <w:r>
        <w:rPr>
          <w:rStyle w:val="VerbatimChar"/>
        </w:rPr>
        <w:t xml:space="preserve">backend/src/stripe/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backend/src/orders/</w:t>
      </w:r>
      <w:r>
        <w:br/>
      </w:r>
      <w:r>
        <w:t xml:space="preserve">Variables :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STRIPE_WEBHOOK_SECRET</w:t>
      </w:r>
      <w:r>
        <w:br/>
      </w:r>
      <w:r>
        <w:t xml:space="preserve">Test : carte</w:t>
      </w:r>
      <w:r>
        <w:t xml:space="preserve"> </w:t>
      </w:r>
      <w:r>
        <w:rPr>
          <w:rStyle w:val="VerbatimChar"/>
        </w:rPr>
        <w:t xml:space="preserve">4242 4242 4242 4242</w:t>
      </w:r>
    </w:p>
    <w:bookmarkEnd w:id="17"/>
    <w:bookmarkStart w:id="18" w:name="sécurité"/>
    <w:p>
      <w:pPr>
        <w:pStyle w:val="Heading1"/>
      </w:pPr>
      <w:r>
        <w:t xml:space="preserve">Sécurité</w:t>
      </w:r>
    </w:p>
    <w:p>
      <w:pPr>
        <w:pStyle w:val="FirstParagraph"/>
      </w:pPr>
      <w:r>
        <w:t xml:space="preserve">JWT, bcrypt, Helmet, rate limiting, captcha contact, signature webhook Stripe, CORS.</w:t>
      </w:r>
    </w:p>
    <w:bookmarkEnd w:id="18"/>
    <w:bookmarkStart w:id="19" w:name="déploiement"/>
    <w:p>
      <w:pPr>
        <w:pStyle w:val="Heading1"/>
      </w:pPr>
      <w:r>
        <w:t xml:space="preserve">Déploiement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Hébergeur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BDD</w:t>
            </w:r>
          </w:p>
        </w:tc>
        <w:tc>
          <w:tcPr/>
          <w:p>
            <w:pPr>
              <w:pStyle w:val="Compact"/>
            </w:pPr>
            <w:r>
              <w:t xml:space="preserve">Neon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APK</w:t>
            </w:r>
          </w:p>
        </w:tc>
        <w:tc>
          <w:tcPr/>
          <w:p>
            <w:pPr>
              <w:pStyle w:val="Compact"/>
            </w:pPr>
            <w:r>
              <w:t xml:space="preserve">EAS (Expo)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Build local</w:t>
            </w:r>
            <w:r>
              <w:t xml:space="preserve"> </w:t>
            </w:r>
            <w:r>
              <w:rPr>
                <w:rStyle w:val="VerbatimChar"/>
              </w:rPr>
              <w:t xml:space="preserve">npm run make</w:t>
            </w:r>
          </w:p>
        </w:tc>
      </w:tr>
    </w:tbl>
    <w:p>
      <w:pPr>
        <w:pStyle w:val="BodyText"/>
      </w:pPr>
      <w:r>
        <w:t xml:space="preserve">Render gratuit : cold start ~30–60 s après inactivité.</w:t>
      </w:r>
    </w:p>
    <w:bookmarkEnd w:id="19"/>
    <w:bookmarkStart w:id="20" w:name="variables-denvironnement"/>
    <w:p>
      <w:pPr>
        <w:pStyle w:val="Heading1"/>
      </w:pPr>
      <w:r>
        <w:t xml:space="preserve">Variables d’environnement</w:t>
      </w:r>
    </w:p>
    <w:p>
      <w:pPr>
        <w:pStyle w:val="FirstParagraph"/>
      </w:pPr>
      <w:r>
        <w:t xml:space="preserve">Modèles :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mobile-rn/.env.example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FRONTEND_URL</w:t>
            </w:r>
          </w:p>
        </w:tc>
        <w:tc>
          <w:tcPr/>
          <w:p>
            <w:pPr>
              <w:pStyle w:val="Compact"/>
            </w:pPr>
            <w:r>
              <w:t xml:space="preserve">CORS, OAuth, Stripe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STRIPE_*</w:t>
            </w:r>
          </w:p>
        </w:tc>
        <w:tc>
          <w:tcPr/>
          <w:p>
            <w:pPr>
              <w:pStyle w:val="Compact"/>
            </w:pPr>
            <w:r>
              <w:t xml:space="preserve">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Emails 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</w:p>
        </w:tc>
        <w:tc>
          <w:tcPr/>
          <w:p>
            <w:pPr>
              <w:pStyle w:val="Compact"/>
            </w:pPr>
            <w:r>
              <w:t xml:space="preserve">Fond d’écran 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VITE_API_URL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EXPO_PUBLIC_API_URL</w:t>
            </w:r>
          </w:p>
        </w:tc>
        <w:tc>
          <w:tcPr/>
          <w:p>
            <w:pPr>
              <w:pStyle w:val="Compact"/>
            </w:pPr>
            <w:r>
              <w:t xml:space="preserve">URL API</w:t>
            </w:r>
          </w:p>
        </w:tc>
      </w:tr>
    </w:tbl>
    <w:bookmarkEnd w:id="20"/>
    <w:bookmarkStart w:id="21" w:name="installation-locale"/>
    <w:p>
      <w:pPr>
        <w:pStyle w:val="Heading1"/>
      </w:pPr>
      <w:r>
        <w:t xml:space="preserve">Installation locale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db:seed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db:seed:admin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start:dev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21"/>
    <w:bookmarkStart w:id="25" w:name="tests"/>
    <w:p>
      <w:pPr>
        <w:pStyle w:val="Heading1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Commande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backend &amp;&amp; npm test</w:t>
            </w:r>
          </w:p>
        </w:tc>
        <w:tc>
          <w:tcPr/>
          <w:p>
            <w:pPr>
              <w:pStyle w:val="Compac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frontend &amp;&amp; npm run test:e2e</w:t>
            </w:r>
          </w:p>
        </w:tc>
        <w:tc>
          <w:tcPr/>
          <w:p>
            <w:pPr>
              <w:pStyle w:val="Compact"/>
            </w:pPr>
            <w:r>
              <w:t xml:space="preserve">7/7</w:t>
            </w:r>
          </w:p>
        </w:tc>
      </w:tr>
    </w:tbl>
    <w:p>
      <w:pPr>
        <w:pStyle w:val="BodyText"/>
      </w:pPr>
      <w:r>
        <w:drawing>
          <wp:inline>
            <wp:extent cx="5334000" cy="11983928"/>
            <wp:effectExtent b="0" l="0" r="0" t="0"/>
            <wp:docPr descr="Swagger" title="" id="23" name="Picture"/>
            <a:graphic>
              <a:graphicData uri="http://schemas.openxmlformats.org/drawingml/2006/picture">
                <pic:pic>
                  <pic:nvPicPr>
                    <pic:cNvPr descr="./tests/e2e-06-swagg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83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Documentation technique — PokéStore — Juin 2026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2" Target="https://github.com/AdlenSouci/pokestore" TargetMode="External" /><Relationship Type="http://schemas.openxmlformats.org/officeDocument/2006/relationships/hyperlink" Id="rId10" Target="https://pokestore-api-btz1.onrender.com/api" TargetMode="External" /><Relationship Type="http://schemas.openxmlformats.org/officeDocument/2006/relationships/hyperlink" Id="rId11" Target="https://pokestore-api-btz1.onrender.com/api/docs" TargetMode="External" /><Relationship Type="http://schemas.openxmlformats.org/officeDocument/2006/relationships/hyperlink" Id="rId9" Target="https://pokestore-hazel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AdlenSouci/pokestore" TargetMode="External" /><Relationship Type="http://schemas.openxmlformats.org/officeDocument/2006/relationships/hyperlink" Id="rId10" Target="https://pokestore-api-btz1.onrender.com/api" TargetMode="External" /><Relationship Type="http://schemas.openxmlformats.org/officeDocument/2006/relationships/hyperlink" Id="rId11" Target="https://pokestore-api-btz1.onrender.com/api/docs" TargetMode="External" /><Relationship Type="http://schemas.openxmlformats.org/officeDocument/2006/relationships/hyperlink" Id="rId9" Target="https://pokestore-hazel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technique — PokéStore</dc:title>
  <dc:creator>[Équipe PokéStore]</dc:creator>
  <dc:language>fr-FR</dc:language>
  <cp:keywords/>
  <dcterms:created xsi:type="dcterms:W3CDTF">2026-06-28T10:53:29Z</dcterms:created>
  <dcterms:modified xsi:type="dcterms:W3CDTF">2026-06-28T10:53:29Z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Juin 2026</vt:lpwstr>
  </property>
  <property fmtid="{D5CDD505-2E9C-101B-9397-08002B2CF9AE}" pid="3" name="subtitle">
    <vt:lpwstr>Architecture, API, déploiement</vt:lpwstr>
  </property>
  <property fmtid="{D5CDD505-2E9C-101B-9397-08002B2CF9AE}" pid="4" name="toc-title">
    <vt:lpwstr>Table des matières</vt:lpwstr>
  </property>
</Properties>
</file>