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cb6e82d727029a0cae8561fb64799a8b7cc5b2"/>
    <w:p>
      <w:pPr>
        <w:pStyle w:val="Heading1"/>
      </w:pPr>
      <w:r>
        <w:t xml:space="preserve">Fragen zur Abklärung von Kaufsucht, nach den 5 Schritten</w:t>
      </w:r>
    </w:p>
    <w:p>
      <w:pPr>
        <w:pStyle w:val="FirstParagraph"/>
      </w:pPr>
      <w:r>
        <w:rPr>
          <w:b/>
          <w:bCs/>
        </w:rPr>
        <w:t xml:space="preserve">Einordnung für den Kontext Beratung:</w:t>
      </w:r>
    </w:p>
    <w:p>
      <w:pPr>
        <w:numPr>
          <w:ilvl w:val="0"/>
          <w:numId w:val="1001"/>
        </w:numPr>
      </w:pPr>
      <w:r>
        <w:t xml:space="preserve">Die Fragen dienen der Einschätzung und Orientierung, nicht der Diagnose. Eine Diagnose stellen Psychotherapie oder Psychiatrie.</w:t>
      </w:r>
    </w:p>
    <w:p>
      <w:pPr>
        <w:numPr>
          <w:ilvl w:val="0"/>
          <w:numId w:val="1001"/>
        </w:numPr>
      </w:pPr>
      <w:r>
        <w:t xml:space="preserve">Kaufsucht (zwanghaftes Kaufen) hat keine eigene Diagnose in ICD-11 oder DSM-5. Die Abklärung stützt sich auf Kriterien der Verhaltenssucht und auf Screener wie BSAS, PBS und CSBD-19. Deren Lizenzen sind noch zu prüfen.</w:t>
      </w:r>
    </w:p>
    <w:p>
      <w:pPr>
        <w:numPr>
          <w:ilvl w:val="0"/>
          <w:numId w:val="1001"/>
        </w:numPr>
      </w:pPr>
      <w:r>
        <w:t xml:space="preserve">Alle Formulierungen unten sind ein [Vorschlag] und im Team zu prüfen.</w:t>
      </w:r>
    </w:p>
    <w:p>
      <w:r>
        <w:pict>
          <v:rect style="width:0;height:1.5pt" o:hralign="center" o:hrstd="t" o:hr="t"/>
        </w:pict>
      </w:r>
    </w:p>
    <w:bookmarkStart w:id="20" w:name="schritt-1-ankommen"/>
    <w:p>
      <w:pPr>
        <w:pStyle w:val="Heading2"/>
      </w:pPr>
      <w:r>
        <w:t xml:space="preserve">Schritt 1: Ankommen</w:t>
      </w:r>
    </w:p>
    <w:p>
      <w:pPr>
        <w:pStyle w:val="FirstParagraph"/>
      </w:pPr>
      <w:r>
        <w:rPr>
          <w:b/>
          <w:bCs/>
        </w:rPr>
        <w:t xml:space="preserve">Ziel:</w:t>
      </w:r>
      <w:r>
        <w:t xml:space="preserve"> </w:t>
      </w:r>
      <w:r>
        <w:t xml:space="preserve">Anliegen, Risiko, Auftrag und Erstziele klären.</w:t>
      </w:r>
    </w:p>
    <w:p>
      <w:pPr>
        <w:pStyle w:val="BodyText"/>
      </w:pPr>
      <w:r>
        <w:rPr>
          <w:b/>
          <w:bCs/>
        </w:rPr>
        <w:t xml:space="preserve">Anliegen und Leidensdruck</w:t>
      </w:r>
    </w:p>
    <w:p>
      <w:pPr>
        <w:numPr>
          <w:ilvl w:val="0"/>
          <w:numId w:val="1002"/>
        </w:numPr>
      </w:pPr>
      <w:r>
        <w:t xml:space="preserve">Was führt Sie heute zu uns? Was soll sich ändern?</w:t>
      </w:r>
    </w:p>
    <w:p>
      <w:pPr>
        <w:numPr>
          <w:ilvl w:val="0"/>
          <w:numId w:val="1002"/>
        </w:numPr>
      </w:pPr>
      <w:r>
        <w:t xml:space="preserve">Wer hat den Anstoß gegeben (Sie selbst, Partner, Bank, Arbeitgeber)?</w:t>
      </w:r>
    </w:p>
    <w:p>
      <w:pPr>
        <w:numPr>
          <w:ilvl w:val="0"/>
          <w:numId w:val="1002"/>
        </w:numPr>
      </w:pPr>
      <w:r>
        <w:t xml:space="preserve">Wie stark belastet Sie das Kaufen auf einer Skala von 0 bis 10?</w:t>
      </w:r>
    </w:p>
    <w:p>
      <w:pPr>
        <w:pStyle w:val="FirstParagraph"/>
      </w:pPr>
      <w:r>
        <w:rPr>
          <w:b/>
          <w:bCs/>
        </w:rPr>
        <w:t xml:space="preserve">Kern der Kaufsucht (Kriterien der Verhaltenssucht)</w:t>
      </w:r>
    </w:p>
    <w:p>
      <w:pPr>
        <w:numPr>
          <w:ilvl w:val="0"/>
          <w:numId w:val="1003"/>
        </w:numPr>
      </w:pPr>
      <w:r>
        <w:t xml:space="preserve">Wie oft und wie lange beschäftigen Sie sich gedanklich mit Einkäufen (Angebote, Warenkorb, Plänen)?</w:t>
      </w:r>
    </w:p>
    <w:p>
      <w:pPr>
        <w:numPr>
          <w:ilvl w:val="0"/>
          <w:numId w:val="1003"/>
        </w:numPr>
      </w:pPr>
      <w:r>
        <w:t xml:space="preserve">Kaufen Sie, um Stimmung, Anspannung oder Leere zu verändern?</w:t>
      </w:r>
    </w:p>
    <w:p>
      <w:pPr>
        <w:numPr>
          <w:ilvl w:val="0"/>
          <w:numId w:val="1003"/>
        </w:numPr>
      </w:pPr>
      <w:r>
        <w:t xml:space="preserve">Haben Sie versucht, weniger zu kaufen, und ist es nicht gelungen?</w:t>
      </w:r>
    </w:p>
    <w:p>
      <w:pPr>
        <w:numPr>
          <w:ilvl w:val="0"/>
          <w:numId w:val="1003"/>
        </w:numPr>
      </w:pPr>
      <w:r>
        <w:t xml:space="preserve">Kaufen Sie mehr als geplant oder Dinge, die Sie nicht brauchen oder nicht benutzen?</w:t>
      </w:r>
    </w:p>
    <w:p>
      <w:pPr>
        <w:numPr>
          <w:ilvl w:val="0"/>
          <w:numId w:val="1003"/>
        </w:numPr>
      </w:pPr>
      <w:r>
        <w:t xml:space="preserve">Wie reagieren Sie, wenn Sie nicht kaufen können (Unruhe, Gereiztheit)?</w:t>
      </w:r>
    </w:p>
    <w:p>
      <w:pPr>
        <w:pStyle w:val="FirstParagraph"/>
      </w:pPr>
      <w:r>
        <w:rPr>
          <w:b/>
          <w:bCs/>
        </w:rPr>
        <w:t xml:space="preserve">Risiko und Krise</w:t>
      </w:r>
    </w:p>
    <w:p>
      <w:pPr>
        <w:numPr>
          <w:ilvl w:val="0"/>
          <w:numId w:val="1004"/>
        </w:numPr>
      </w:pPr>
      <w:r>
        <w:t xml:space="preserve">Wie hoch sind Schulden und offene Mahnungen? Gibt es Betreibungen?</w:t>
      </w:r>
    </w:p>
    <w:p>
      <w:pPr>
        <w:numPr>
          <w:ilvl w:val="0"/>
          <w:numId w:val="1004"/>
        </w:numPr>
      </w:pPr>
      <w:r>
        <w:t xml:space="preserve">Gibt es Zeiten, in denen Sie keinen Ausweg sehen oder nicht mehr leben möchten? (Suizidabklärung, bei Schulden und Scham besonders wichtig)</w:t>
      </w:r>
    </w:p>
    <w:p>
      <w:r>
        <w:pict>
          <v:rect style="width:0;height:1.5pt" o:hralign="center" o:hrstd="t" o:hr="t"/>
        </w:pict>
      </w:r>
    </w:p>
    <w:bookmarkEnd w:id="20"/>
    <w:bookmarkStart w:id="21" w:name="schritt-2-verstehen"/>
    <w:p>
      <w:pPr>
        <w:pStyle w:val="Heading2"/>
      </w:pPr>
      <w:r>
        <w:t xml:space="preserve">Schritt 2: Verstehen</w:t>
      </w:r>
    </w:p>
    <w:p>
      <w:pPr>
        <w:pStyle w:val="FirstParagraph"/>
      </w:pPr>
      <w:r>
        <w:rPr>
          <w:b/>
          <w:bCs/>
        </w:rPr>
        <w:t xml:space="preserve">Ziel:</w:t>
      </w:r>
      <w:r>
        <w:t xml:space="preserve"> </w:t>
      </w:r>
      <w:r>
        <w:t xml:space="preserve">Funktion des Verhaltens, Auslöser und Aufrechterhaltung verstehen.</w:t>
      </w:r>
    </w:p>
    <w:p>
      <w:pPr>
        <w:pStyle w:val="BodyText"/>
      </w:pPr>
      <w:r>
        <w:rPr>
          <w:b/>
          <w:bCs/>
        </w:rPr>
        <w:t xml:space="preserve">Verhaltensanamnese</w:t>
      </w:r>
    </w:p>
    <w:p>
      <w:pPr>
        <w:numPr>
          <w:ilvl w:val="0"/>
          <w:numId w:val="1005"/>
        </w:numPr>
      </w:pPr>
      <w:r>
        <w:t xml:space="preserve">Was kaufen Sie (Kleidung, Technik, Kosmetik, Sammelobjekte, Haushalt)?</w:t>
      </w:r>
    </w:p>
    <w:p>
      <w:pPr>
        <w:numPr>
          <w:ilvl w:val="0"/>
          <w:numId w:val="1005"/>
        </w:numPr>
      </w:pPr>
      <w:r>
        <w:t xml:space="preserve">Wo kaufen Sie: online, im Laden, per Rechnung, mit Kreditkarte oder Ratenkauf?</w:t>
      </w:r>
    </w:p>
    <w:p>
      <w:pPr>
        <w:numPr>
          <w:ilvl w:val="0"/>
          <w:numId w:val="1005"/>
        </w:numPr>
      </w:pPr>
      <w:r>
        <w:t xml:space="preserve">Wann und wo kaufen Sie typischerweise (Uhrzeit, Ort, allein oder mit anderen)?</w:t>
      </w:r>
    </w:p>
    <w:p>
      <w:pPr>
        <w:pStyle w:val="FirstParagraph"/>
      </w:pPr>
      <w:r>
        <w:rPr>
          <w:b/>
          <w:bCs/>
        </w:rPr>
        <w:t xml:space="preserve">Funktion und Ablauf</w:t>
      </w:r>
    </w:p>
    <w:p>
      <w:pPr>
        <w:numPr>
          <w:ilvl w:val="0"/>
          <w:numId w:val="1006"/>
        </w:numPr>
      </w:pPr>
      <w:r>
        <w:t xml:space="preserve">Was passiert unmittelbar vor dem Kauf (Gefühl, Situation, Gedanke)?</w:t>
      </w:r>
    </w:p>
    <w:p>
      <w:pPr>
        <w:numPr>
          <w:ilvl w:val="0"/>
          <w:numId w:val="1006"/>
        </w:numPr>
      </w:pPr>
      <w:r>
        <w:t xml:space="preserve">Wie fühlen Sie sich beim Kauf, direkt danach und einen Tag später (Erleichterung, Schuld, Scham)?</w:t>
      </w:r>
    </w:p>
    <w:p>
      <w:pPr>
        <w:numPr>
          <w:ilvl w:val="0"/>
          <w:numId w:val="1006"/>
        </w:numPr>
      </w:pPr>
      <w:r>
        <w:t xml:space="preserve">Wie gehen Sie nach dem Kauf mit der Ware um (ungeöffnet, versteckt, zurückgeschickt)?</w:t>
      </w:r>
    </w:p>
    <w:p>
      <w:pPr>
        <w:numPr>
          <w:ilvl w:val="0"/>
          <w:numId w:val="1006"/>
        </w:numPr>
      </w:pPr>
      <w:r>
        <w:t xml:space="preserve">Was lösen Werbung, Sales, Push-Nachrichten oder soziale Medien bei Ihnen aus?</w:t>
      </w:r>
    </w:p>
    <w:p>
      <w:pPr>
        <w:pStyle w:val="FirstParagraph"/>
      </w:pPr>
      <w:r>
        <w:rPr>
          <w:b/>
          <w:bCs/>
        </w:rPr>
        <w:t xml:space="preserve">Folgen und Heimlichkeit</w:t>
      </w:r>
    </w:p>
    <w:p>
      <w:pPr>
        <w:numPr>
          <w:ilvl w:val="0"/>
          <w:numId w:val="1007"/>
        </w:numPr>
      </w:pPr>
      <w:r>
        <w:t xml:space="preserve">Verheimlichen oder verharmlosen Sie Einkäufe gegenüber anderen?</w:t>
      </w:r>
    </w:p>
    <w:p>
      <w:pPr>
        <w:numPr>
          <w:ilvl w:val="0"/>
          <w:numId w:val="1007"/>
        </w:numPr>
      </w:pPr>
      <w:r>
        <w:t xml:space="preserve">Wie wirkt sich das auf Beziehung, Arbeit und Gesundheit aus?</w:t>
      </w:r>
    </w:p>
    <w:p>
      <w:pPr>
        <w:numPr>
          <w:ilvl w:val="0"/>
          <w:numId w:val="1007"/>
        </w:numPr>
      </w:pPr>
      <w:r>
        <w:t xml:space="preserve">Wie sieht Ihr Geldüberblick aus (Einnahmen, Fixkosten, Schulden)?</w:t>
      </w:r>
    </w:p>
    <w:p>
      <w:pPr>
        <w:pStyle w:val="FirstParagraph"/>
      </w:pPr>
      <w:r>
        <w:rPr>
          <w:b/>
          <w:bCs/>
        </w:rPr>
        <w:t xml:space="preserve">Abgrenzung (Triage-Signale, siehe B1.2)</w:t>
      </w:r>
    </w:p>
    <w:p>
      <w:pPr>
        <w:numPr>
          <w:ilvl w:val="0"/>
          <w:numId w:val="1008"/>
        </w:numPr>
      </w:pPr>
      <w:r>
        <w:t xml:space="preserve">Gibt es Phasen mit stark erhöhter Energie, wenig Schlaf und Größenideen, in denen Sie viel kaufen? (Verdacht auf Manie oder Hypomanie, ärztliche Abklärung)</w:t>
      </w:r>
    </w:p>
    <w:p>
      <w:pPr>
        <w:numPr>
          <w:ilvl w:val="0"/>
          <w:numId w:val="1008"/>
        </w:numPr>
      </w:pPr>
      <w:r>
        <w:t xml:space="preserve">Sammeln oder horten Sie Dinge, ohne sich davon trennen zu können? (Abgrenzung zu Hoarding)</w:t>
      </w:r>
    </w:p>
    <w:p>
      <w:pPr>
        <w:numPr>
          <w:ilvl w:val="0"/>
          <w:numId w:val="1008"/>
        </w:numPr>
      </w:pPr>
      <w:r>
        <w:t xml:space="preserve">Gibt es Hinweise auf Depression, Angst, ADHS oder Essstörung? (Zuweisung über Hausarzt)</w:t>
      </w:r>
    </w:p>
    <w:p>
      <w:r>
        <w:pict>
          <v:rect style="width:0;height:1.5pt" o:hralign="center" o:hrstd="t" o:hr="t"/>
        </w:pict>
      </w:r>
    </w:p>
    <w:bookmarkEnd w:id="21"/>
    <w:bookmarkStart w:id="22" w:name="schritt-3-ziele-setzen"/>
    <w:p>
      <w:pPr>
        <w:pStyle w:val="Heading2"/>
      </w:pPr>
      <w:r>
        <w:t xml:space="preserve">Schritt 3: Ziele setzen</w:t>
      </w:r>
    </w:p>
    <w:p>
      <w:pPr>
        <w:pStyle w:val="FirstParagraph"/>
      </w:pPr>
      <w:r>
        <w:rPr>
          <w:b/>
          <w:bCs/>
        </w:rPr>
        <w:t xml:space="preserve">Ziel:</w:t>
      </w:r>
      <w:r>
        <w:t xml:space="preserve"> </w:t>
      </w:r>
      <w:r>
        <w:t xml:space="preserve">gemeinsame, messbare Ziele festlegen.</w:t>
      </w:r>
    </w:p>
    <w:p>
      <w:pPr>
        <w:numPr>
          <w:ilvl w:val="0"/>
          <w:numId w:val="1009"/>
        </w:numPr>
      </w:pPr>
      <w:r>
        <w:t xml:space="preserve">Was soll in drei Monaten anders sein?</w:t>
      </w:r>
    </w:p>
    <w:p>
      <w:pPr>
        <w:numPr>
          <w:ilvl w:val="0"/>
          <w:numId w:val="1009"/>
        </w:numPr>
      </w:pPr>
      <w:r>
        <w:t xml:space="preserve">Möchten Sie ganz auf bestimmte Kaufformen verzichten (z. B. Online, Kreditkarte) oder die Kontrolle zurückgewinnen? (Abstinenz vs. Kontrolle, siehe B2.3.2)</w:t>
      </w:r>
    </w:p>
    <w:p>
      <w:pPr>
        <w:numPr>
          <w:ilvl w:val="0"/>
          <w:numId w:val="1009"/>
        </w:numPr>
      </w:pPr>
      <w:r>
        <w:t xml:space="preserve">Woran merken Sie und andere, dass es besser geht?</w:t>
      </w:r>
    </w:p>
    <w:p>
      <w:pPr>
        <w:numPr>
          <w:ilvl w:val="0"/>
          <w:numId w:val="1009"/>
        </w:numPr>
      </w:pPr>
      <w:r>
        <w:t xml:space="preserve">Welche Größe wollen wir als „Mein Maß" verfolgen? Beispiele: kaufsfreie Tage, Ausgaben in CHF pro Woche, Pakete pro Monat, Stunden im Shop oder in Apps, offene Mahnungen</w:t>
      </w:r>
    </w:p>
    <w:p>
      <w:pPr>
        <w:numPr>
          <w:ilvl w:val="0"/>
          <w:numId w:val="1009"/>
        </w:numPr>
      </w:pPr>
      <w:r>
        <w:t xml:space="preserve">Welches Ziel ist für die nächsten zwei Wochen realistisch? (GAS: −2 bis +2)</w:t>
      </w:r>
    </w:p>
    <w:p>
      <w:pPr>
        <w:numPr>
          <w:ilvl w:val="0"/>
          <w:numId w:val="1009"/>
        </w:numPr>
      </w:pPr>
      <w:r>
        <w:t xml:space="preserve">Welche Ziele betreffen das Umfeld (Schulden, Beziehung, Arbeit)?</w:t>
      </w:r>
    </w:p>
    <w:p>
      <w:r>
        <w:pict>
          <v:rect style="width:0;height:1.5pt" o:hralign="center" o:hrstd="t" o:hr="t"/>
        </w:pict>
      </w:r>
    </w:p>
    <w:bookmarkEnd w:id="22"/>
    <w:bookmarkStart w:id="23" w:name="schritt-4-verändern"/>
    <w:p>
      <w:pPr>
        <w:pStyle w:val="Heading2"/>
      </w:pPr>
      <w:r>
        <w:t xml:space="preserve">Schritt 4: Verändern</w:t>
      </w:r>
    </w:p>
    <w:p>
      <w:pPr>
        <w:pStyle w:val="FirstParagraph"/>
      </w:pPr>
      <w:r>
        <w:rPr>
          <w:b/>
          <w:bCs/>
        </w:rPr>
        <w:t xml:space="preserve">Ziel:</w:t>
      </w:r>
      <w:r>
        <w:t xml:space="preserve"> </w:t>
      </w:r>
      <w:r>
        <w:t xml:space="preserve">Kontrolle zurückgewinnen, Alternativen aufbauen.</w:t>
      </w:r>
    </w:p>
    <w:p>
      <w:pPr>
        <w:numPr>
          <w:ilvl w:val="0"/>
          <w:numId w:val="1010"/>
        </w:numPr>
      </w:pPr>
      <w:r>
        <w:t xml:space="preserve">Welche Auslöser konnten Sie diese Woche verringern (Apps löschen, Karten sperren, Newsletter abbestellen)?</w:t>
      </w:r>
    </w:p>
    <w:p>
      <w:pPr>
        <w:numPr>
          <w:ilvl w:val="0"/>
          <w:numId w:val="1010"/>
        </w:numPr>
      </w:pPr>
      <w:r>
        <w:t xml:space="preserve">Wie oft haben Sie den Drang bemerkt, und wie lange hat er gedauert?</w:t>
      </w:r>
    </w:p>
    <w:p>
      <w:pPr>
        <w:numPr>
          <w:ilvl w:val="0"/>
          <w:numId w:val="1010"/>
        </w:numPr>
      </w:pPr>
      <w:r>
        <w:t xml:space="preserve">Was haben Sie getan, bevor Sie gekauft oder nicht gekauft haben (Wartezeit, Einkaufsliste, Bezahlung nur bar)?</w:t>
      </w:r>
    </w:p>
    <w:p>
      <w:pPr>
        <w:numPr>
          <w:ilvl w:val="0"/>
          <w:numId w:val="1010"/>
        </w:numPr>
      </w:pPr>
      <w:r>
        <w:t xml:space="preserve">Welche Alternative hat Ihnen in Anspannung geholfen?</w:t>
      </w:r>
    </w:p>
    <w:p>
      <w:pPr>
        <w:numPr>
          <w:ilvl w:val="0"/>
          <w:numId w:val="1010"/>
        </w:numPr>
      </w:pPr>
      <w:r>
        <w:t xml:space="preserve">Wie sieht Ihre Wochenstruktur aus, und wo sind riskante Zeiten?</w:t>
      </w:r>
    </w:p>
    <w:p>
      <w:pPr>
        <w:numPr>
          <w:ilvl w:val="0"/>
          <w:numId w:val="1010"/>
        </w:numPr>
      </w:pPr>
      <w:r>
        <w:t xml:space="preserve">Wie weit sind Sie beim Thema Schulden (Budget, Schuldenberatung, Plan)?</w:t>
      </w:r>
    </w:p>
    <w:p>
      <w:pPr>
        <w:numPr>
          <w:ilvl w:val="0"/>
          <w:numId w:val="1010"/>
        </w:numPr>
      </w:pPr>
      <w:r>
        <w:t xml:space="preserve">Wer unterstützt Sie, und wissen Angehörige davon?</w:t>
      </w:r>
    </w:p>
    <w:p>
      <w:pPr>
        <w:numPr>
          <w:ilvl w:val="0"/>
          <w:numId w:val="1010"/>
        </w:numPr>
      </w:pPr>
      <w:r>
        <w:t xml:space="preserve">Was war diese Woche leichter, was schwerer? (Neutrale Frage bei Rückschritten, keine Bewertung)</w:t>
      </w:r>
    </w:p>
    <w:p>
      <w:r>
        <w:pict>
          <v:rect style="width:0;height:1.5pt" o:hralign="center" o:hrstd="t" o:hr="t"/>
        </w:pict>
      </w:r>
    </w:p>
    <w:bookmarkEnd w:id="23"/>
    <w:bookmarkStart w:id="24" w:name="schritt-5-festigen"/>
    <w:p>
      <w:pPr>
        <w:pStyle w:val="Heading2"/>
      </w:pPr>
      <w:r>
        <w:t xml:space="preserve">Schritt 5: Festigen</w:t>
      </w:r>
    </w:p>
    <w:p>
      <w:pPr>
        <w:pStyle w:val="FirstParagraph"/>
      </w:pPr>
      <w:r>
        <w:rPr>
          <w:b/>
          <w:bCs/>
        </w:rPr>
        <w:t xml:space="preserve">Ziel:</w:t>
      </w:r>
      <w:r>
        <w:t xml:space="preserve"> </w:t>
      </w:r>
      <w:r>
        <w:t xml:space="preserve">Ergebnis sichern, Rückfälle vorbereiten, Weiterführung klären.</w:t>
      </w:r>
    </w:p>
    <w:p>
      <w:pPr>
        <w:numPr>
          <w:ilvl w:val="0"/>
          <w:numId w:val="1011"/>
        </w:numPr>
      </w:pPr>
      <w:r>
        <w:t xml:space="preserve">Was haben Sie erreicht? Wie steht es um Ihre Ziele (GAS-Auswertung)?</w:t>
      </w:r>
    </w:p>
    <w:p>
      <w:pPr>
        <w:numPr>
          <w:ilvl w:val="0"/>
          <w:numId w:val="1011"/>
        </w:numPr>
      </w:pPr>
      <w:r>
        <w:t xml:space="preserve">Welche Situationen oder Gefühle sind für Sie weiterhin Risikosituationen?</w:t>
      </w:r>
    </w:p>
    <w:p>
      <w:pPr>
        <w:numPr>
          <w:ilvl w:val="0"/>
          <w:numId w:val="1011"/>
        </w:numPr>
      </w:pPr>
      <w:r>
        <w:t xml:space="preserve">Was tun Sie, wenn Sie einen Kauf-Ausrutscher haben? Wen kontaktieren Sie?</w:t>
      </w:r>
    </w:p>
    <w:p>
      <w:pPr>
        <w:numPr>
          <w:ilvl w:val="0"/>
          <w:numId w:val="1011"/>
        </w:numPr>
      </w:pPr>
      <w:r>
        <w:t xml:space="preserve">Welche Schutzmaßnahmen behalten Sie bei (Limiten, Sperren, Budget)?</w:t>
      </w:r>
    </w:p>
    <w:p>
      <w:pPr>
        <w:numPr>
          <w:ilvl w:val="0"/>
          <w:numId w:val="1011"/>
        </w:numPr>
      </w:pPr>
      <w:r>
        <w:t xml:space="preserve">Besteht weiterer Bedarf, etwa an Psychotherapie, Schuldenberatung oder Selbsthilfe?</w:t>
      </w:r>
    </w:p>
    <w:p>
      <w:pPr>
        <w:numPr>
          <w:ilvl w:val="0"/>
          <w:numId w:val="1011"/>
        </w:numPr>
      </w:pPr>
      <w:r>
        <w:t xml:space="preserve">Wie geht es Ihnen mit der Beratung insgesamt? (Rückmeldung zum Gespräch)</w:t>
      </w:r>
    </w:p>
    <w:p>
      <w:pPr>
        <w:numPr>
          <w:ilvl w:val="0"/>
          <w:numId w:val="1011"/>
        </w:numPr>
      </w:pPr>
      <w:r>
        <w:t xml:space="preserve">Katamnese nach 3 Monaten: Wie viele kaufsfreie Tage, wie hoch sind Ausgaben und Schulden, wie ist die Kontrolle (0–10)?</w:t>
      </w:r>
    </w:p>
    <w:p>
      <w:r>
        <w:pict>
          <v:rect style="width:0;height:1.5pt" o:hralign="center" o:hrstd="t" o:hr="t"/>
        </w:pict>
      </w:r>
    </w:p>
    <w:bookmarkEnd w:id="24"/>
    <w:bookmarkStart w:id="25" w:name="X69a51a26c343e0289acacf6b0a7cc320cbdd462"/>
    <w:p>
      <w:pPr>
        <w:pStyle w:val="Heading2"/>
      </w:pPr>
      <w:r>
        <w:t xml:space="preserve">Pro Gespräch (alle Schritte, Fortschrittsbogen Seite 2)</w:t>
      </w:r>
    </w:p>
    <w:p>
      <w:pPr>
        <w:pStyle w:val="FirstParagraph"/>
      </w:pPr>
      <w:r>
        <w:t xml:space="preserve">Der Kurz-Check A–F zu Kontrolle, Entlastung, Alltag, Wichtigkeit, Zuversicht und Passung des Gesprächs läuft bei Kaufsucht unverändert mit. Zusätzlich empfehle ich ein bis zwei Kaufsucht-Items als Rohwert unter „Mein Maß" (Geld und Tage, nicht in Punkte umrechnen).</w:t>
      </w:r>
    </w:p>
    <w:bookmarkEnd w:id="25"/>
    <w:bookmarkStart w:id="26" w:name="offene-punkte"/>
    <w:p>
      <w:pPr>
        <w:pStyle w:val="Heading2"/>
      </w:pPr>
      <w:r>
        <w:t xml:space="preserve">Offene Punkte</w:t>
      </w:r>
    </w:p>
    <w:p>
      <w:pPr>
        <w:numPr>
          <w:ilvl w:val="0"/>
          <w:numId w:val="1012"/>
        </w:numPr>
      </w:pPr>
      <w:r>
        <w:t xml:space="preserve">Bei Kaufsucht ist die Grenze zwischen Beratung und Psychotherapie besonders bei Manie-Verdacht, schwerer Depression und Hoarding zu klären (Teamabstimmung zu den Triage-Signalen).</w:t>
      </w:r>
    </w:p>
    <w:p>
      <w:pPr>
        <w:numPr>
          <w:ilvl w:val="0"/>
          <w:numId w:val="1012"/>
        </w:numPr>
      </w:pPr>
      <w:r>
        <w:t xml:space="preserve">Lizenzen der Screener (BSAS, PBS, CSBD-19, PPCS-6) prüfen.</w:t>
      </w:r>
    </w:p>
    <w:p>
      <w:pPr>
        <w:numPr>
          <w:ilvl w:val="0"/>
          <w:numId w:val="1012"/>
        </w:numPr>
      </w:pPr>
      <w:r>
        <w:t xml:space="preserve">Fragenwortlaut im Team prüfen und ggf. mit 2–3 Klienten testen.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2026-10-21T19:25:08Z</dcterms:created>
  <dcterms:modified xsi:type="dcterms:W3CDTF">2026-10-21T19:25:08Z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