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"Developing a structured supply chain for recycling [...] is essential to mitigate these risks and support the circular economy." (Kasy et al., 2024, p. 208)</w:t>
      </w:r>
    </w:p>
    <w:p>
      <w:r>
        <w:rPr>
          <w:b/>
        </w:rPr>
        <w:t xml:space="preserve">• Kalimat penguat yang bisa ditambahkan: </w:t>
      </w:r>
      <w:r>
        <w:t>Penempatan titik pengumpulan mandiri sangat krusial. Kasy et al. (2024) menjelaskan bahwa membangun rantai pasok terstruktur yang langsung bersentuhan dengan pengguna akhir (end-user) merupakan gerbang utama untuk mendukung circular economy dan menarik kembali limbah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[products] is necessary to mitigate material supply risks, reduce demand for new materials, and mitigate harmful environmental and health impacts." (Kasy et al., 2024, p. 207)</w:t>
      </w:r>
    </w:p>
    <w:p>
      <w:r>
        <w:rPr>
          <w:b/>
        </w:rPr>
        <w:t xml:space="preserve">• Kalimat penguat yang bisa ditambahkan: </w:t>
      </w:r>
      <w:r>
        <w:t>Keandalan sisi hilir ini didukung oleh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VRP is usually used to solve transportation, logistics, and scheduling... to reduce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Each branch as a certain operational schedule (time and hours) namely operational or time windows." (Ariningsih et al., 2020, p. 129)</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"The Indonesian plastic waste reverse logistics system encountered some uncertainties due to limited data availability, showing significant fluctuations. To address these uncertainties, this study proposed a robust optimization model..." (Ardi et al., 2023, p. 1560)</w:t>
      </w:r>
    </w:p>
    <w:p>
      <w:r>
        <w:rPr>
          <w:b/>
        </w:rPr>
        <w:t xml:space="preserve">• Kalimat penguat yang bisa ditambahkan: </w:t>
      </w:r>
      <w:r>
        <w:t>Pemanfaatan data pasokan untuk keputusan logistik sangatlah vital. Hal ini dikuatkan oleh Ardi et al. (2023), yang menyoroti bahwa operasional logistik balik kerap menghadapi ketidakpastian (uncertainty) dan fluktuasi pasokan akibat minimnya pemanfaatan data, sehingga model optimasi yang mengandalkan data riil sangat diperlukan untuk mengambil keputusan penentuan lokasi dan jadwal angkut.</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"Therefore, this study aims to develop a reverse logistics network design model for plastic waste management in Jakarta using a robust optimization method." (p. 1562)</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