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Gerko</w:t>
      </w:r>
      <w:r>
        <w:t xml:space="preserve"> </w:t>
      </w:r>
      <w:r>
        <w:t xml:space="preserve">Vink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18</w:t>
      </w:r>
      <w:r>
        <w:t xml:space="preserve"> </w:t>
      </w:r>
      <w:r>
        <w:t xml:space="preserve">2019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" w:name="exercise-1---create-an-object-a-with-element-value-1"/>
      <w:r>
        <w:t xml:space="preserve">Exercise 1 - create an object a with element (value)</w:t>
      </w:r>
      <w:r>
        <w:t xml:space="preserve"> </w:t>
      </w:r>
      <w:r>
        <w:rPr>
          <w:rStyle w:val="VerbatimChar"/>
        </w:rPr>
        <w:t xml:space="preserve">1</w:t>
      </w:r>
      <w:bookmarkEnd w:id="20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We can see that value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is assigned to a, but we cannot verify that it is</w:t>
      </w:r>
      <w:r>
        <w:t xml:space="preserve"> </w:t>
      </w:r>
      <w:r>
        <w:t xml:space="preserve">indeed stored.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xercise-2---verify-that-1-is-stored-in-a"/>
      <w:r>
        <w:t xml:space="preserve">Exercise 2 - verify that 1 is stored in</w:t>
      </w:r>
      <w:r>
        <w:t xml:space="preserve"> </w:t>
      </w:r>
      <w:r>
        <w:rPr>
          <w:rStyle w:val="VerbatimChar"/>
        </w:rPr>
        <w:t xml:space="preserve">a</w:t>
      </w:r>
      <w:bookmarkEnd w:id="21"/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Pfff. Luckily there is nothing to worry about. The value 1 is indeed stored in</w:t>
      </w:r>
      <w:r>
        <w:t xml:space="preserve"> </w:t>
      </w:r>
      <w:r>
        <w:t xml:space="preserve">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. Have you noticed that these lines of text do not contain more than</w:t>
      </w:r>
      <w:r>
        <w:t xml:space="preserve"> </w:t>
      </w:r>
      <w:r>
        <w:t xml:space="preserve">80 characters? That is the conventional rule that has been agreed upon by the</w:t>
      </w:r>
      <w:r>
        <w:t xml:space="preserve"> </w:t>
      </w:r>
      <w:r>
        <w:t xml:space="preserve">council of R-nerds. Just kidding, but it is somehow convenient. Much more</w:t>
      </w:r>
      <w:r>
        <w:t xml:space="preserve"> </w:t>
      </w:r>
      <w:r>
        <w:t xml:space="preserve">convenient than having a line of code that kind of extends beyond the 80</w:t>
      </w:r>
      <w:r>
        <w:t xml:space="preserve"> </w:t>
      </w:r>
      <w:r>
        <w:t xml:space="preserve">characters mark. But in Markdown this is not an issue!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exercise-3---square-a"/>
      <w:r>
        <w:t xml:space="preserve">Exercise 3 - square</w:t>
      </w:r>
      <w:r>
        <w:t xml:space="preserve"> </w:t>
      </w:r>
      <w:r>
        <w:rPr>
          <w:rStyle w:val="VerbatimChar"/>
        </w:rPr>
        <w:t xml:space="preserve">a</w:t>
      </w:r>
      <w:bookmarkEnd w:id="22"/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Still 1, that’s nice!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exercise-4---create-b-and-assign-aa.-check-if-b-is-indeed-aa."/>
      <w:r>
        <w:t xml:space="preserve">Exercise 4 - create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 assign</w:t>
      </w:r>
      <w:r>
        <w:t xml:space="preserve"> </w:t>
      </w:r>
      <w:r>
        <w:rPr>
          <w:rStyle w:val="VerbatimChar"/>
        </w:rPr>
        <w:t xml:space="preserve">a+a</w:t>
      </w:r>
      <w:r>
        <w:t xml:space="preserve">. Check if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indeed</w:t>
      </w:r>
      <w:r>
        <w:t xml:space="preserve"> </w:t>
      </w:r>
      <w:r>
        <w:rPr>
          <w:rStyle w:val="VerbatimChar"/>
        </w:rPr>
        <w:t xml:space="preserve">a+a</w:t>
      </w:r>
      <w:r>
        <w:t xml:space="preserve">.</w:t>
      </w:r>
      <w:bookmarkEnd w:id="23"/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rPr>
          <w:rStyle w:val="VerbatimChar"/>
        </w:rPr>
        <w:t xml:space="preserve">True!</w:t>
      </w:r>
      <w:r>
        <w:t xml:space="preserve"> </w:t>
      </w:r>
      <w:r>
        <w:t xml:space="preserve">R is telling us that the equality we tested is indeed true. In other</w:t>
      </w:r>
      <w:r>
        <w:t xml:space="preserve"> </w:t>
      </w:r>
      <w:r>
        <w:t xml:space="preserve">words, everything before the == is equal to that which is posed after the ==.</w:t>
      </w:r>
      <w:r>
        <w:t xml:space="preserve"> </w:t>
      </w:r>
      <w:r>
        <w:t xml:space="preserve">Now we are talking.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xercise-5---square-b-multiply-the-answer-with-fracab-and-call-the-result-c.-then-take-the-square-root-of-cb-and-multiply-it-with-fracab6."/>
      <w:r>
        <w:t xml:space="preserve">Exercise 5 - square</w:t>
      </w:r>
      <w:r>
        <w:t xml:space="preserve"> </w:t>
      </w:r>
      <w:r>
        <w:rPr>
          <w:rStyle w:val="VerbatimChar"/>
        </w:rPr>
        <w:t xml:space="preserve">b</w:t>
      </w:r>
      <w:r>
        <w:t xml:space="preserve">, multiply the answer with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and call the result</w:t>
      </w:r>
      <w:r>
        <w:t xml:space="preserve"> </w:t>
      </w:r>
      <w:r>
        <w:rPr>
          <w:rStyle w:val="VerbatimChar"/>
        </w:rPr>
        <w:t xml:space="preserve">c</w:t>
      </w:r>
      <w:r>
        <w:t xml:space="preserve">. Then, take the square root of</w:t>
      </w:r>
      <w:r>
        <w:t xml:space="preserve"> </w:t>
      </w:r>
      <m:oMath>
        <m:sSup>
          <m:e>
            <m:r>
              <m:t>c</m:t>
            </m:r>
          </m:e>
          <m:sup>
            <m:r>
              <m:t>b</m:t>
            </m:r>
          </m:sup>
        </m:sSup>
      </m:oMath>
      <w:r>
        <w:t xml:space="preserve"> </w:t>
      </w:r>
      <w:r>
        <w:t xml:space="preserve">and multiply it with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sSup>
              <m:e>
                <m:r>
                  <m:t>b</m:t>
                </m:r>
              </m:e>
              <m:sup>
                <m:r>
                  <m:t>6</m:t>
                </m:r>
              </m:sup>
            </m:sSup>
          </m:den>
        </m:f>
      </m:oMath>
      <w:r>
        <w:t xml:space="preserve">.</w:t>
      </w:r>
      <w:bookmarkEnd w:id="24"/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0.03125</w:t>
      </w:r>
    </w:p>
    <w:p>
      <w:pPr>
        <w:pStyle w:val="FirstParagraph"/>
      </w:pPr>
      <w:r>
        <w:t xml:space="preserve">Nice! But anything beyond a couple of decimals may not be relevant.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ercise-6---round-the-answer-from-the-previous-exercise-to-3-decimals."/>
      <w:r>
        <w:t xml:space="preserve">Exercise 6 - round the answer from the previous exercise to 3 decimals.</w:t>
      </w:r>
      <w:bookmarkEnd w:id="25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</w:t>
      </w:r>
    </w:p>
    <w:p>
      <w:pPr>
        <w:pStyle w:val="FirstParagraph"/>
      </w:pPr>
      <w:r>
        <w:t xml:space="preserve">or, alternatively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</w:t>
      </w:r>
    </w:p>
    <w:p>
      <w:pPr>
        <w:pStyle w:val="FirstParagraph"/>
      </w:pPr>
      <w:r>
        <w:t xml:space="preserve">Do you notice that the first solution is shorter, but the second is much more</w:t>
      </w:r>
      <w:r>
        <w:t xml:space="preserve"> </w:t>
      </w:r>
      <w:r>
        <w:t xml:space="preserve">insightful? If you share your code, or plan to use it later on, clarity is of</w:t>
      </w:r>
      <w:r>
        <w:t xml:space="preserve"> </w:t>
      </w:r>
      <w:r>
        <w:t xml:space="preserve">great importance. A small effort now, saves you hours later.</w:t>
      </w:r>
    </w:p>
    <w:p>
      <w:pPr>
        <w:pStyle w:val="BodyText"/>
      </w:pPr>
      <w:r>
        <w:t xml:space="preserve">Now you know how to 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as a calculator and</w:t>
      </w:r>
      <w:r>
        <w:t xml:space="preserve"> </w:t>
      </w:r>
      <w:r>
        <w:rPr>
          <w:rStyle w:val="VerbatimChar"/>
        </w:rPr>
        <w:t xml:space="preserve">R-Studio</w:t>
      </w:r>
      <w:r>
        <w:t xml:space="preserve"> </w:t>
      </w:r>
      <w:r>
        <w:t xml:space="preserve">as a typesetting</w:t>
      </w:r>
      <w:r>
        <w:t xml:space="preserve"> </w:t>
      </w:r>
      <w:r>
        <w:t xml:space="preserve">device.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exercise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Gerko Vink</dc:creator>
  <cp:keywords/>
  <dcterms:created xsi:type="dcterms:W3CDTF">2019-11-18T05:30:46Z</dcterms:created>
  <dcterms:modified xsi:type="dcterms:W3CDTF">2019-11-18T05:30:46Z</dcterms:modified>
</cp:coreProperties>
</file>