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BF6DE4" w:rsidRPr="00092D56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80" w:type="dxa"/>
              <w:left w:w="160" w:type="dxa"/>
              <w:bottom w:w="60" w:type="dxa"/>
              <w:right w:w="120" w:type="dxa"/>
            </w:tcMar>
          </w:tcPr>
          <w:p w:rsidR="00BF6DE4" w:rsidRPr="00010A5D" w:rsidRDefault="00F47D71" w:rsidP="003D050C">
            <w:pPr>
              <w:rPr>
                <w:rFonts w:hint="eastAsia"/>
                <w:szCs w:val="20"/>
                <w:lang w:val="ru-RU"/>
              </w:rPr>
            </w:pPr>
            <w:r w:rsidRPr="00010A5D">
              <w:rPr>
                <w:b/>
                <w:color w:val="E8910A"/>
                <w:szCs w:val="20"/>
                <w:lang w:val="ru-RU"/>
              </w:rPr>
              <w:t>МИО</w:t>
            </w:r>
            <w:r w:rsidRPr="00010A5D">
              <w:rPr>
                <w:b/>
                <w:color w:val="FFFFFF"/>
                <w:szCs w:val="20"/>
                <w:lang w:val="ru-RU"/>
              </w:rPr>
              <w:t>ПРАВДА</w:t>
            </w:r>
            <w:r w:rsidRPr="00010A5D">
              <w:rPr>
                <w:color w:val="F5EBE0"/>
                <w:szCs w:val="20"/>
                <w:lang w:val="ru-RU"/>
              </w:rPr>
              <w:t xml:space="preserve">   |   </w:t>
            </w:r>
            <w:r w:rsidRPr="00010A5D">
              <w:rPr>
                <w:b/>
                <w:color w:val="F5EBE0"/>
                <w:szCs w:val="20"/>
                <w:lang w:val="ru-RU"/>
              </w:rPr>
              <w:t>образовательный проект</w:t>
            </w:r>
            <w:r w:rsidRPr="00010A5D">
              <w:rPr>
                <w:color w:val="F5EBE0"/>
                <w:szCs w:val="20"/>
                <w:lang w:val="ru-RU"/>
              </w:rPr>
              <w:t xml:space="preserve">   |   </w:t>
            </w:r>
            <w:proofErr w:type="spellStart"/>
            <w:r w:rsidR="003D050C">
              <w:rPr>
                <w:color w:val="F5EBE0"/>
                <w:szCs w:val="20"/>
              </w:rPr>
              <w:t>miopravda</w:t>
            </w:r>
            <w:proofErr w:type="spellEnd"/>
            <w:r w:rsidR="003D050C" w:rsidRPr="003D050C">
              <w:rPr>
                <w:color w:val="F5EBE0"/>
                <w:szCs w:val="20"/>
                <w:lang w:val="ru-RU"/>
              </w:rPr>
              <w:t>.</w:t>
            </w:r>
            <w:proofErr w:type="spellStart"/>
            <w:r w:rsidR="003D050C">
              <w:rPr>
                <w:color w:val="F5EBE0"/>
                <w:szCs w:val="20"/>
              </w:rPr>
              <w:t>ru</w:t>
            </w:r>
            <w:proofErr w:type="spellEnd"/>
          </w:p>
        </w:tc>
      </w:tr>
    </w:tbl>
    <w:p w:rsidR="00BF6DE4" w:rsidRPr="00010A5D" w:rsidRDefault="00BF6DE4">
      <w:pPr>
        <w:spacing w:after="200"/>
        <w:rPr>
          <w:rFonts w:hint="eastAsia"/>
          <w:lang w:val="ru-RU"/>
        </w:rPr>
      </w:pPr>
    </w:p>
    <w:p w:rsidR="00BF6DE4" w:rsidRPr="00010A5D" w:rsidRDefault="00F47D71">
      <w:pPr>
        <w:spacing w:after="80"/>
        <w:rPr>
          <w:rFonts w:hint="eastAsia"/>
          <w:lang w:val="ru-RU"/>
        </w:rPr>
      </w:pPr>
      <w:r w:rsidRPr="00010A5D">
        <w:rPr>
          <w:rFonts w:ascii="Playfair Display" w:hAnsi="Playfair Display"/>
          <w:b/>
          <w:color w:val="2D1F0E"/>
          <w:sz w:val="40"/>
          <w:lang w:val="ru-RU"/>
        </w:rPr>
        <w:t>Руководство для родителей:</w:t>
      </w:r>
    </w:p>
    <w:p w:rsidR="00BF6DE4" w:rsidRPr="00010A5D" w:rsidRDefault="00F47D71">
      <w:pPr>
        <w:spacing w:after="120"/>
        <w:rPr>
          <w:rFonts w:hint="eastAsia"/>
          <w:lang w:val="ru-RU"/>
        </w:rPr>
      </w:pPr>
      <w:r w:rsidRPr="00010A5D">
        <w:rPr>
          <w:rFonts w:ascii="Playfair Display" w:hAnsi="Playfair Display"/>
          <w:b/>
          <w:color w:val="E8910A"/>
          <w:sz w:val="44"/>
          <w:lang w:val="ru-RU"/>
        </w:rPr>
        <w:t>детская близорукость</w:t>
      </w:r>
    </w:p>
    <w:p w:rsidR="00BF6DE4" w:rsidRPr="00010A5D" w:rsidRDefault="00F47D71">
      <w:pPr>
        <w:spacing w:after="320"/>
        <w:jc w:val="both"/>
        <w:rPr>
          <w:rFonts w:hint="eastAsia"/>
          <w:sz w:val="24"/>
          <w:szCs w:val="24"/>
          <w:lang w:val="ru-RU"/>
        </w:rPr>
      </w:pPr>
      <w:r w:rsidRPr="00010A5D">
        <w:rPr>
          <w:color w:val="6B5744"/>
          <w:sz w:val="24"/>
          <w:szCs w:val="24"/>
          <w:lang w:val="ru-RU"/>
        </w:rPr>
        <w:t xml:space="preserve">Что важно знать, как защитить </w:t>
      </w:r>
      <w:proofErr w:type="gramStart"/>
      <w:r w:rsidRPr="00010A5D">
        <w:rPr>
          <w:color w:val="6B5744"/>
          <w:sz w:val="24"/>
          <w:szCs w:val="24"/>
          <w:lang w:val="ru-RU"/>
        </w:rPr>
        <w:t>зрение</w:t>
      </w:r>
      <w:proofErr w:type="gramEnd"/>
      <w:r w:rsidRPr="00010A5D">
        <w:rPr>
          <w:color w:val="6B5744"/>
          <w:sz w:val="24"/>
          <w:szCs w:val="24"/>
          <w:lang w:val="ru-RU"/>
        </w:rPr>
        <w:t xml:space="preserve"> и </w:t>
      </w:r>
      <w:proofErr w:type="gramStart"/>
      <w:r w:rsidRPr="00010A5D">
        <w:rPr>
          <w:color w:val="6B5744"/>
          <w:sz w:val="24"/>
          <w:szCs w:val="24"/>
          <w:lang w:val="ru-RU"/>
        </w:rPr>
        <w:t>какие</w:t>
      </w:r>
      <w:proofErr w:type="gramEnd"/>
      <w:r w:rsidRPr="00010A5D">
        <w:rPr>
          <w:color w:val="6B5744"/>
          <w:sz w:val="24"/>
          <w:szCs w:val="24"/>
          <w:lang w:val="ru-RU"/>
        </w:rPr>
        <w:t xml:space="preserve"> мифы мешают вашему ребёнку получить правильную помощь.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9"/>
        <w:gridCol w:w="3728"/>
      </w:tblGrid>
      <w:tr w:rsidR="00BF6DE4" w:rsidRPr="00010A5D">
        <w:tc>
          <w:tcPr>
            <w:tcW w:w="37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BF6DE4" w:rsidRDefault="00F47D71">
            <w:pPr>
              <w:rPr>
                <w:rFonts w:hint="eastAsia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705030" cy="20002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scot_crop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075" cy="200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0" w:type="dxa"/>
              <w:right w:w="0" w:type="dxa"/>
            </w:tcMar>
          </w:tcPr>
          <w:p w:rsidR="00BF6DE4" w:rsidRPr="00010A5D" w:rsidRDefault="00010A5D">
            <w:pPr>
              <w:spacing w:before="160" w:after="20"/>
              <w:rPr>
                <w:rFonts w:hint="eastAsia"/>
                <w:sz w:val="76"/>
                <w:szCs w:val="76"/>
              </w:rPr>
            </w:pPr>
            <w:r w:rsidRPr="00010A5D">
              <w:rPr>
                <w:rFonts w:ascii="Playfair Display" w:hAnsi="Playfair Display"/>
                <w:b/>
                <w:color w:val="E8910A"/>
                <w:sz w:val="76"/>
                <w:szCs w:val="76"/>
              </w:rPr>
              <w:t>6</w:t>
            </w:r>
          </w:p>
          <w:p w:rsidR="00BF6DE4" w:rsidRPr="00010A5D" w:rsidRDefault="00F47D71">
            <w:pPr>
              <w:pBdr>
                <w:bottom w:val="single" w:sz="4" w:space="1" w:color="F5EBE0"/>
              </w:pBdr>
              <w:spacing w:after="40"/>
              <w:rPr>
                <w:rFonts w:hint="eastAsia"/>
                <w:sz w:val="28"/>
                <w:szCs w:val="28"/>
                <w:lang w:val="ru-RU"/>
              </w:rPr>
            </w:pPr>
            <w:r w:rsidRPr="00010A5D">
              <w:rPr>
                <w:color w:val="6B5744"/>
                <w:sz w:val="28"/>
                <w:szCs w:val="28"/>
                <w:lang w:val="ru-RU"/>
              </w:rPr>
              <w:t>мифов разобрано</w:t>
            </w:r>
          </w:p>
          <w:p w:rsidR="00BF6DE4" w:rsidRPr="00010A5D" w:rsidRDefault="00F47D71">
            <w:pPr>
              <w:spacing w:before="160" w:after="20"/>
              <w:rPr>
                <w:rFonts w:hint="eastAsia"/>
                <w:sz w:val="76"/>
                <w:szCs w:val="76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E8910A"/>
                <w:sz w:val="76"/>
                <w:szCs w:val="76"/>
                <w:lang w:val="ru-RU"/>
              </w:rPr>
              <w:t>100%</w:t>
            </w:r>
          </w:p>
          <w:p w:rsidR="00BF6DE4" w:rsidRPr="00010A5D" w:rsidRDefault="00F47D71">
            <w:pPr>
              <w:pBdr>
                <w:bottom w:val="single" w:sz="4" w:space="1" w:color="F5EBE0"/>
              </w:pBdr>
              <w:spacing w:after="40"/>
              <w:rPr>
                <w:rFonts w:hint="eastAsia"/>
                <w:sz w:val="28"/>
                <w:szCs w:val="28"/>
                <w:lang w:val="ru-RU"/>
              </w:rPr>
            </w:pPr>
            <w:r w:rsidRPr="00010A5D">
              <w:rPr>
                <w:color w:val="6B5744"/>
                <w:sz w:val="28"/>
                <w:szCs w:val="28"/>
                <w:lang w:val="ru-RU"/>
              </w:rPr>
              <w:t>научный подход</w:t>
            </w:r>
          </w:p>
        </w:tc>
      </w:tr>
    </w:tbl>
    <w:p w:rsidR="00BF6DE4" w:rsidRPr="00010A5D" w:rsidRDefault="00BF6DE4">
      <w:pPr>
        <w:spacing w:after="24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BF6DE4" w:rsidRPr="00092D56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F6DE4" w:rsidRPr="00010A5D" w:rsidRDefault="00F47D71">
            <w:pPr>
              <w:spacing w:after="80"/>
              <w:jc w:val="center"/>
              <w:rPr>
                <w:rFonts w:hint="eastAsia"/>
                <w:sz w:val="24"/>
                <w:szCs w:val="24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24"/>
                <w:szCs w:val="24"/>
                <w:lang w:val="ru-RU"/>
              </w:rPr>
              <w:t>Привет! Я Гриша — будем разбираться вместе.</w:t>
            </w:r>
          </w:p>
          <w:p w:rsidR="00BF6DE4" w:rsidRPr="00010A5D" w:rsidRDefault="00F47D71">
            <w:pPr>
              <w:jc w:val="center"/>
              <w:rPr>
                <w:rFonts w:hint="eastAsia"/>
                <w:szCs w:val="20"/>
                <w:lang w:val="ru-RU"/>
              </w:rPr>
            </w:pPr>
            <w:r w:rsidRPr="00010A5D">
              <w:rPr>
                <w:color w:val="6B5744"/>
                <w:szCs w:val="20"/>
                <w:lang w:val="ru-RU"/>
              </w:rPr>
              <w:t>Учёный бобёр и проводник в мире доказательной офтальмологии</w:t>
            </w:r>
          </w:p>
        </w:tc>
      </w:tr>
    </w:tbl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6"/>
        <w:gridCol w:w="4187"/>
      </w:tblGrid>
      <w:tr w:rsidR="00F47D71" w:rsidRPr="00092D56" w:rsidTr="00603AAD">
        <w:tc>
          <w:tcPr>
            <w:tcW w:w="2946" w:type="dxa"/>
          </w:tcPr>
          <w:p w:rsidR="00F47D71" w:rsidRDefault="00F47D71">
            <w:pPr>
              <w:rPr>
                <w:rFonts w:hint="eastAsia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68997FD" wp14:editId="7798AABD">
                  <wp:extent cx="1728000" cy="1728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-code (5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7" w:type="dxa"/>
            <w:vAlign w:val="center"/>
          </w:tcPr>
          <w:p w:rsidR="00F47D71" w:rsidRPr="00F47D71" w:rsidRDefault="00F47D71" w:rsidP="00603AAD">
            <w:pPr>
              <w:spacing w:after="120"/>
              <w:rPr>
                <w:rFonts w:hint="eastAsia"/>
                <w:sz w:val="28"/>
                <w:szCs w:val="28"/>
                <w:lang w:val="ru-RU"/>
              </w:rPr>
            </w:pPr>
            <w:r w:rsidRPr="00F47D71">
              <w:rPr>
                <w:rFonts w:ascii="Playfair Display" w:hAnsi="Playfair Display"/>
                <w:b/>
                <w:color w:val="2D1F0E"/>
                <w:sz w:val="28"/>
                <w:szCs w:val="28"/>
                <w:lang w:val="ru-RU"/>
              </w:rPr>
              <w:t>Позаботьтесь о зрении вашего ребёнка</w:t>
            </w:r>
          </w:p>
          <w:p w:rsidR="00F47D71" w:rsidRPr="00F47D71" w:rsidRDefault="003D050C" w:rsidP="00603AAD">
            <w:pPr>
              <w:spacing w:before="40" w:after="20"/>
              <w:rPr>
                <w:rFonts w:hint="eastAsia"/>
                <w:sz w:val="24"/>
                <w:szCs w:val="24"/>
                <w:lang w:val="ru-RU"/>
              </w:rPr>
            </w:pPr>
            <w:proofErr w:type="spellStart"/>
            <w:r>
              <w:rPr>
                <w:color w:val="6B5744"/>
                <w:sz w:val="24"/>
                <w:szCs w:val="24"/>
              </w:rPr>
              <w:t>miopravda</w:t>
            </w:r>
            <w:proofErr w:type="spellEnd"/>
            <w:r w:rsidRPr="003D050C">
              <w:rPr>
                <w:color w:val="6B5744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color w:val="6B5744"/>
                <w:sz w:val="24"/>
                <w:szCs w:val="24"/>
              </w:rPr>
              <w:t>ru</w:t>
            </w:r>
            <w:proofErr w:type="spellEnd"/>
          </w:p>
          <w:p w:rsidR="00F47D71" w:rsidRPr="003D050C" w:rsidRDefault="00F47D71" w:rsidP="00603AAD">
            <w:pPr>
              <w:rPr>
                <w:rFonts w:hint="eastAsia"/>
                <w:color w:val="6B5744"/>
                <w:sz w:val="24"/>
                <w:szCs w:val="24"/>
                <w:lang w:val="ru-RU"/>
              </w:rPr>
            </w:pPr>
            <w:r w:rsidRPr="00F47D71">
              <w:rPr>
                <w:color w:val="6B5744"/>
                <w:sz w:val="24"/>
                <w:szCs w:val="24"/>
                <w:lang w:val="ru-RU"/>
              </w:rPr>
              <w:t xml:space="preserve">Скачать </w:t>
            </w:r>
            <w:r w:rsidRPr="00F47D71">
              <w:rPr>
                <w:color w:val="6B5744"/>
                <w:sz w:val="24"/>
                <w:szCs w:val="24"/>
              </w:rPr>
              <w:t>PDF</w:t>
            </w:r>
            <w:r w:rsidRPr="00F47D71">
              <w:rPr>
                <w:color w:val="6B5744"/>
                <w:sz w:val="24"/>
                <w:szCs w:val="24"/>
                <w:lang w:val="ru-RU"/>
              </w:rPr>
              <w:t>-руководство</w:t>
            </w:r>
          </w:p>
          <w:p w:rsidR="003D050C" w:rsidRPr="003D050C" w:rsidRDefault="003D050C" w:rsidP="00603AAD">
            <w:pPr>
              <w:rPr>
                <w:rFonts w:hint="eastAsia"/>
                <w:lang w:val="ru-RU"/>
              </w:rPr>
            </w:pPr>
            <w:r>
              <w:rPr>
                <w:color w:val="6B5744"/>
                <w:sz w:val="24"/>
                <w:szCs w:val="24"/>
                <w:lang w:val="ru-RU"/>
              </w:rPr>
              <w:t>Просмотреть видео</w:t>
            </w:r>
          </w:p>
        </w:tc>
      </w:tr>
    </w:tbl>
    <w:p w:rsidR="00BF6DE4" w:rsidRPr="00010A5D" w:rsidRDefault="00F47D71">
      <w:pPr>
        <w:rPr>
          <w:rFonts w:hint="eastAsia"/>
          <w:lang w:val="ru-RU"/>
        </w:rPr>
      </w:pPr>
      <w:r w:rsidRPr="00010A5D">
        <w:rPr>
          <w:lang w:val="ru-RU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BF6DE4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BF6DE4" w:rsidRDefault="00F47D7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01  |  ПРОБЛЕМА: ДЕТСКАЯ МИОПИЯ</w:t>
            </w:r>
          </w:p>
        </w:tc>
      </w:tr>
    </w:tbl>
    <w:p w:rsidR="00BF6DE4" w:rsidRDefault="00BF6DE4">
      <w:pPr>
        <w:spacing w:after="160"/>
        <w:rPr>
          <w:rFonts w:hint="eastAsia"/>
        </w:rPr>
      </w:pPr>
    </w:p>
    <w:p w:rsidR="00BF6DE4" w:rsidRDefault="00F47D71">
      <w:pPr>
        <w:pBdr>
          <w:bottom w:val="single" w:sz="12" w:space="1" w:color="E8910A"/>
        </w:pBdr>
        <w:spacing w:after="80"/>
        <w:rPr>
          <w:rFonts w:hint="eastAsia"/>
        </w:rPr>
      </w:pPr>
      <w:r>
        <w:rPr>
          <w:rFonts w:ascii="Playfair Display" w:hAnsi="Playfair Display"/>
          <w:b/>
          <w:color w:val="2D1F0E"/>
          <w:sz w:val="28"/>
        </w:rPr>
        <w:t>Что происходит с глазами?</w:t>
      </w:r>
    </w:p>
    <w:p w:rsidR="00BF6DE4" w:rsidRDefault="00BF6DE4">
      <w:pPr>
        <w:spacing w:after="60"/>
        <w:rPr>
          <w:rFonts w:hint="eastAsia"/>
        </w:rPr>
      </w:pPr>
    </w:p>
    <w:p w:rsidR="00BF6DE4" w:rsidRPr="00010A5D" w:rsidRDefault="00F47D71">
      <w:pPr>
        <w:spacing w:after="200"/>
        <w:jc w:val="both"/>
        <w:rPr>
          <w:rFonts w:hint="eastAsia"/>
          <w:sz w:val="24"/>
          <w:szCs w:val="24"/>
          <w:lang w:val="ru-RU"/>
        </w:rPr>
      </w:pPr>
      <w:r w:rsidRPr="00010A5D">
        <w:rPr>
          <w:color w:val="6B5744"/>
          <w:sz w:val="24"/>
          <w:szCs w:val="24"/>
          <w:lang w:val="ru-RU"/>
        </w:rPr>
        <w:t>Миопия — это когда глазное яблоко вырастает длиннее нормы. Лучи фокусируются перед сетчаткой, и дальние объекты видны размыто. Процесс постепенный: родители часто не замечают ухудшений месяцами.</w:t>
      </w:r>
    </w:p>
    <w:p w:rsidR="00BF6DE4" w:rsidRPr="00010A5D" w:rsidRDefault="00F47D71">
      <w:pPr>
        <w:spacing w:after="100"/>
        <w:rPr>
          <w:rFonts w:hint="eastAsia"/>
          <w:lang w:val="ru-RU"/>
        </w:rPr>
      </w:pPr>
      <w:r w:rsidRPr="00010A5D">
        <w:rPr>
          <w:rFonts w:ascii="Playfair Display" w:hAnsi="Playfair Display"/>
          <w:b/>
          <w:color w:val="2D1F0E"/>
          <w:sz w:val="24"/>
          <w:lang w:val="ru-RU"/>
        </w:rPr>
        <w:t>Почему миопия у детей растёт?</w:t>
      </w:r>
    </w:p>
    <w:tbl>
      <w:tblPr>
        <w:tblW w:w="7107" w:type="dxa"/>
        <w:tblLook w:val="04A0" w:firstRow="1" w:lastRow="0" w:firstColumn="1" w:lastColumn="0" w:noHBand="0" w:noVBand="1"/>
      </w:tblPr>
      <w:tblGrid>
        <w:gridCol w:w="719"/>
        <w:gridCol w:w="2835"/>
        <w:gridCol w:w="718"/>
        <w:gridCol w:w="2835"/>
      </w:tblGrid>
      <w:tr w:rsidR="00010A5D" w:rsidRPr="00092D56" w:rsidTr="00010A5D"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FFF3DC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010A5D" w:rsidRPr="00010A5D" w:rsidRDefault="00010A5D">
            <w:pPr>
              <w:jc w:val="center"/>
              <w:rPr>
                <w:rFonts w:hint="eastAsia"/>
                <w:szCs w:val="20"/>
              </w:rPr>
            </w:pPr>
            <w:r w:rsidRPr="00010A5D">
              <w:rPr>
                <w:rFonts w:ascii="Playfair Display" w:hAnsi="Playfair Display"/>
                <w:b/>
                <w:color w:val="C97800"/>
                <w:szCs w:val="20"/>
              </w:rPr>
              <w:t>A.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010A5D" w:rsidRPr="00010A5D" w:rsidRDefault="00010A5D">
            <w:pPr>
              <w:rPr>
                <w:rFonts w:hint="eastAsia"/>
                <w:sz w:val="24"/>
                <w:szCs w:val="24"/>
                <w:lang w:val="ru-RU"/>
              </w:rPr>
            </w:pPr>
            <w:r w:rsidRPr="00010A5D">
              <w:rPr>
                <w:b/>
                <w:color w:val="2D1F0E"/>
                <w:sz w:val="24"/>
                <w:szCs w:val="24"/>
                <w:lang w:val="ru-RU"/>
              </w:rPr>
              <w:t xml:space="preserve">Много экранного времени — </w:t>
            </w:r>
            <w:r w:rsidRPr="00010A5D">
              <w:rPr>
                <w:color w:val="6B5744"/>
                <w:sz w:val="24"/>
                <w:szCs w:val="24"/>
                <w:lang w:val="ru-RU"/>
              </w:rPr>
              <w:t>Длительная работа вблизи без перерывов усиливает прогрессирование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3DC"/>
          </w:tcPr>
          <w:p w:rsidR="00010A5D" w:rsidRPr="00010A5D" w:rsidRDefault="00010A5D" w:rsidP="002065C6">
            <w:pPr>
              <w:jc w:val="center"/>
              <w:rPr>
                <w:rFonts w:hint="eastAsia"/>
                <w:szCs w:val="20"/>
              </w:rPr>
            </w:pPr>
            <w:r w:rsidRPr="00010A5D">
              <w:rPr>
                <w:rFonts w:ascii="Playfair Display" w:hAnsi="Playfair Display"/>
                <w:b/>
                <w:color w:val="C97800"/>
                <w:szCs w:val="20"/>
              </w:rPr>
              <w:t>B.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010A5D" w:rsidRPr="00010A5D" w:rsidRDefault="00010A5D">
            <w:pPr>
              <w:rPr>
                <w:rFonts w:hint="eastAsia"/>
                <w:b/>
                <w:color w:val="2D1F0E"/>
                <w:sz w:val="24"/>
                <w:szCs w:val="24"/>
                <w:lang w:val="ru-RU"/>
              </w:rPr>
            </w:pPr>
            <w:r w:rsidRPr="00010A5D">
              <w:rPr>
                <w:b/>
                <w:color w:val="2D1F0E"/>
                <w:sz w:val="24"/>
                <w:szCs w:val="24"/>
                <w:lang w:val="ru-RU"/>
              </w:rPr>
              <w:t xml:space="preserve">Мало времени на улице — </w:t>
            </w:r>
            <w:r w:rsidRPr="00010A5D">
              <w:rPr>
                <w:color w:val="6B5744"/>
                <w:sz w:val="24"/>
                <w:szCs w:val="24"/>
                <w:lang w:val="ru-RU"/>
              </w:rPr>
              <w:t>Менее 2 ч. дневного света в день — главный фактор риска</w:t>
            </w:r>
          </w:p>
        </w:tc>
      </w:tr>
      <w:tr w:rsidR="00010A5D" w:rsidRPr="00092D56" w:rsidTr="00010A5D"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FFF3DC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010A5D" w:rsidRPr="00010A5D" w:rsidRDefault="00010A5D">
            <w:pPr>
              <w:jc w:val="center"/>
              <w:rPr>
                <w:rFonts w:ascii="Playfair Display" w:hAnsi="Playfair Display" w:hint="eastAsia"/>
                <w:b/>
                <w:color w:val="C97800"/>
                <w:szCs w:val="20"/>
              </w:rPr>
            </w:pPr>
            <w:r w:rsidRPr="00010A5D">
              <w:rPr>
                <w:rFonts w:ascii="Playfair Display" w:hAnsi="Playfair Display"/>
                <w:b/>
                <w:color w:val="C97800"/>
                <w:szCs w:val="20"/>
              </w:rPr>
              <w:t>C.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010A5D" w:rsidRPr="00010A5D" w:rsidRDefault="00010A5D">
            <w:pPr>
              <w:rPr>
                <w:rFonts w:hint="eastAsia"/>
                <w:b/>
                <w:color w:val="2D1F0E"/>
                <w:sz w:val="24"/>
                <w:szCs w:val="24"/>
                <w:lang w:val="ru-RU"/>
              </w:rPr>
            </w:pPr>
            <w:r w:rsidRPr="00010A5D">
              <w:rPr>
                <w:b/>
                <w:color w:val="2D1F0E"/>
                <w:sz w:val="24"/>
                <w:szCs w:val="24"/>
                <w:lang w:val="ru-RU"/>
              </w:rPr>
              <w:t xml:space="preserve">Генетика — </w:t>
            </w:r>
            <w:r w:rsidRPr="00010A5D">
              <w:rPr>
                <w:color w:val="6B5744"/>
                <w:sz w:val="24"/>
                <w:szCs w:val="24"/>
                <w:lang w:val="ru-RU"/>
              </w:rPr>
              <w:t>Риск выше, если у родителей миопия, но это не приговор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3DC"/>
          </w:tcPr>
          <w:p w:rsidR="00010A5D" w:rsidRPr="00010A5D" w:rsidRDefault="00010A5D" w:rsidP="002065C6">
            <w:pPr>
              <w:jc w:val="center"/>
              <w:rPr>
                <w:rFonts w:ascii="Playfair Display" w:hAnsi="Playfair Display" w:hint="eastAsia"/>
                <w:b/>
                <w:color w:val="C97800"/>
                <w:szCs w:val="20"/>
              </w:rPr>
            </w:pPr>
            <w:r w:rsidRPr="00010A5D">
              <w:rPr>
                <w:rFonts w:ascii="Playfair Display" w:hAnsi="Playfair Display"/>
                <w:b/>
                <w:color w:val="C97800"/>
                <w:szCs w:val="20"/>
              </w:rPr>
              <w:t>D.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010A5D" w:rsidRPr="00010A5D" w:rsidRDefault="00010A5D">
            <w:pPr>
              <w:rPr>
                <w:rFonts w:hint="eastAsia"/>
                <w:b/>
                <w:color w:val="2D1F0E"/>
                <w:sz w:val="24"/>
                <w:szCs w:val="24"/>
                <w:lang w:val="ru-RU"/>
              </w:rPr>
            </w:pPr>
            <w:r w:rsidRPr="00010A5D">
              <w:rPr>
                <w:b/>
                <w:color w:val="2D1F0E"/>
                <w:sz w:val="24"/>
                <w:szCs w:val="24"/>
                <w:lang w:val="ru-RU"/>
              </w:rPr>
              <w:t xml:space="preserve">Нагрузка в школе — </w:t>
            </w:r>
            <w:r w:rsidRPr="00010A5D">
              <w:rPr>
                <w:color w:val="6B5744"/>
                <w:sz w:val="24"/>
                <w:szCs w:val="24"/>
                <w:lang w:val="ru-RU"/>
              </w:rPr>
              <w:t>Интенсивное чтение и учёба вблизи без пауз</w:t>
            </w:r>
          </w:p>
        </w:tc>
      </w:tr>
    </w:tbl>
    <w:p w:rsidR="00BF6DE4" w:rsidRPr="00010A5D" w:rsidRDefault="00BF6DE4">
      <w:pPr>
        <w:pBdr>
          <w:bottom w:val="single" w:sz="10" w:space="1" w:color="E8910A"/>
        </w:pBdr>
        <w:spacing w:before="80" w:after="80"/>
        <w:rPr>
          <w:rFonts w:hint="eastAsia"/>
          <w:lang w:val="ru-RU"/>
        </w:rPr>
      </w:pPr>
    </w:p>
    <w:p w:rsidR="00BF6DE4" w:rsidRPr="00010A5D" w:rsidRDefault="00BF6DE4">
      <w:pPr>
        <w:spacing w:after="120"/>
        <w:rPr>
          <w:rFonts w:hint="eastAsia"/>
          <w:lang w:val="ru-RU"/>
        </w:rPr>
      </w:pPr>
    </w:p>
    <w:p w:rsidR="00BF6DE4" w:rsidRDefault="00F47D71">
      <w:pPr>
        <w:spacing w:after="120"/>
        <w:rPr>
          <w:rFonts w:hint="eastAsia"/>
        </w:rPr>
      </w:pPr>
      <w:proofErr w:type="spellStart"/>
      <w:r>
        <w:rPr>
          <w:rFonts w:ascii="Playfair Display" w:hAnsi="Playfair Display"/>
          <w:b/>
          <w:color w:val="2D1F0E"/>
          <w:sz w:val="24"/>
        </w:rPr>
        <w:t>Мифы</w:t>
      </w:r>
      <w:proofErr w:type="spellEnd"/>
      <w:r>
        <w:rPr>
          <w:rFonts w:ascii="Playfair Display" w:hAnsi="Playfair Display"/>
          <w:b/>
          <w:color w:val="2D1F0E"/>
          <w:sz w:val="24"/>
        </w:rPr>
        <w:t xml:space="preserve"> vs </w:t>
      </w:r>
      <w:proofErr w:type="spellStart"/>
      <w:r>
        <w:rPr>
          <w:rFonts w:ascii="Playfair Display" w:hAnsi="Playfair Display"/>
          <w:b/>
          <w:color w:val="2D1F0E"/>
          <w:sz w:val="24"/>
        </w:rPr>
        <w:t>Реальность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538"/>
        <w:gridCol w:w="3539"/>
      </w:tblGrid>
      <w:tr w:rsidR="00BF6DE4" w:rsidRPr="00092D56" w:rsidTr="00092D56">
        <w:tc>
          <w:tcPr>
            <w:tcW w:w="3538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0E8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BF6DE4" w:rsidRDefault="00F47D71">
            <w:pPr>
              <w:rPr>
                <w:rFonts w:hint="eastAsia"/>
              </w:rPr>
            </w:pPr>
            <w:r w:rsidRPr="00092D56">
              <w:rPr>
                <w:b/>
                <w:color w:val="C95000"/>
                <w:sz w:val="16"/>
              </w:rPr>
              <w:t>МИФ:</w:t>
            </w:r>
            <w:r>
              <w:rPr>
                <w:color w:val="C95000"/>
                <w:sz w:val="16"/>
              </w:rPr>
              <w:t xml:space="preserve"> Гаджеты вызывают миопию</w:t>
            </w:r>
          </w:p>
        </w:tc>
        <w:tc>
          <w:tcPr>
            <w:tcW w:w="3539" w:type="dxa"/>
            <w:tcBorders>
              <w:top w:val="single" w:sz="4" w:space="0" w:color="6B8E4E"/>
              <w:left w:val="single" w:sz="4" w:space="0" w:color="6B8E4E"/>
              <w:bottom w:val="single" w:sz="4" w:space="0" w:color="6B8E4E"/>
              <w:right w:val="single" w:sz="4" w:space="0" w:color="6B8E4E"/>
            </w:tcBorders>
            <w:shd w:val="clear" w:color="auto" w:fill="EDF4E7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b/>
                <w:color w:val="6B8E4E"/>
                <w:sz w:val="16"/>
                <w:lang w:val="ru-RU"/>
              </w:rPr>
              <w:t xml:space="preserve">[+]  </w:t>
            </w:r>
            <w:r w:rsidRPr="00010A5D">
              <w:rPr>
                <w:color w:val="2D5A2D"/>
                <w:sz w:val="16"/>
                <w:lang w:val="ru-RU"/>
              </w:rPr>
              <w:t>Риск — долгая работа вблизи без перерывов и мало солнца</w:t>
            </w:r>
          </w:p>
        </w:tc>
      </w:tr>
    </w:tbl>
    <w:p w:rsidR="00BF6DE4" w:rsidRPr="00010A5D" w:rsidRDefault="00BF6DE4">
      <w:pPr>
        <w:spacing w:after="6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8"/>
        <w:gridCol w:w="3539"/>
      </w:tblGrid>
      <w:tr w:rsidR="00BF6DE4" w:rsidRPr="00092D56" w:rsidTr="00092D56">
        <w:tc>
          <w:tcPr>
            <w:tcW w:w="3538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0E8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BF6DE4" w:rsidRDefault="00F47D71">
            <w:pPr>
              <w:rPr>
                <w:rFonts w:hint="eastAsia"/>
              </w:rPr>
            </w:pPr>
            <w:r w:rsidRPr="00092D56">
              <w:rPr>
                <w:b/>
                <w:color w:val="C95000"/>
                <w:sz w:val="16"/>
              </w:rPr>
              <w:t>МИФ:</w:t>
            </w:r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Очки</w:t>
            </w:r>
            <w:proofErr w:type="spellEnd"/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портят</w:t>
            </w:r>
            <w:proofErr w:type="spellEnd"/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зрение</w:t>
            </w:r>
            <w:proofErr w:type="spellEnd"/>
          </w:p>
        </w:tc>
        <w:tc>
          <w:tcPr>
            <w:tcW w:w="3539" w:type="dxa"/>
            <w:tcBorders>
              <w:top w:val="single" w:sz="4" w:space="0" w:color="6B8E4E"/>
              <w:left w:val="single" w:sz="4" w:space="0" w:color="6B8E4E"/>
              <w:bottom w:val="single" w:sz="4" w:space="0" w:color="6B8E4E"/>
              <w:right w:val="single" w:sz="4" w:space="0" w:color="6B8E4E"/>
            </w:tcBorders>
            <w:shd w:val="clear" w:color="auto" w:fill="EDF4E7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b/>
                <w:color w:val="6B8E4E"/>
                <w:sz w:val="16"/>
                <w:lang w:val="ru-RU"/>
              </w:rPr>
              <w:t xml:space="preserve">[+]  </w:t>
            </w:r>
            <w:r w:rsidRPr="00010A5D">
              <w:rPr>
                <w:color w:val="2D5A2D"/>
                <w:sz w:val="16"/>
                <w:lang w:val="ru-RU"/>
              </w:rPr>
              <w:t>Правильно подобранные очки безопасны; без них прогрессирование хуже</w:t>
            </w:r>
          </w:p>
        </w:tc>
      </w:tr>
    </w:tbl>
    <w:p w:rsidR="00BF6DE4" w:rsidRPr="00010A5D" w:rsidRDefault="00BF6DE4">
      <w:pPr>
        <w:spacing w:after="6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8"/>
        <w:gridCol w:w="3539"/>
      </w:tblGrid>
      <w:tr w:rsidR="00BF6DE4" w:rsidRPr="00092D56" w:rsidTr="00092D56">
        <w:tc>
          <w:tcPr>
            <w:tcW w:w="3538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0E8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BF6DE4" w:rsidRDefault="00F47D71">
            <w:pPr>
              <w:rPr>
                <w:rFonts w:hint="eastAsia"/>
              </w:rPr>
            </w:pPr>
            <w:r w:rsidRPr="00092D56">
              <w:rPr>
                <w:b/>
                <w:color w:val="C95000"/>
                <w:sz w:val="16"/>
              </w:rPr>
              <w:t>МИФ:</w:t>
            </w:r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Гимнастика</w:t>
            </w:r>
            <w:proofErr w:type="spellEnd"/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лечит</w:t>
            </w:r>
            <w:proofErr w:type="spellEnd"/>
            <w:r>
              <w:rPr>
                <w:color w:val="C95000"/>
                <w:sz w:val="16"/>
              </w:rPr>
              <w:t xml:space="preserve"> </w:t>
            </w:r>
            <w:proofErr w:type="spellStart"/>
            <w:r>
              <w:rPr>
                <w:color w:val="C95000"/>
                <w:sz w:val="16"/>
              </w:rPr>
              <w:t>близорукость</w:t>
            </w:r>
            <w:proofErr w:type="spellEnd"/>
          </w:p>
        </w:tc>
        <w:tc>
          <w:tcPr>
            <w:tcW w:w="3539" w:type="dxa"/>
            <w:tcBorders>
              <w:top w:val="single" w:sz="4" w:space="0" w:color="6B8E4E"/>
              <w:left w:val="single" w:sz="4" w:space="0" w:color="6B8E4E"/>
              <w:bottom w:val="single" w:sz="4" w:space="0" w:color="6B8E4E"/>
              <w:right w:val="single" w:sz="4" w:space="0" w:color="6B8E4E"/>
            </w:tcBorders>
            <w:shd w:val="clear" w:color="auto" w:fill="EDF4E7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b/>
                <w:color w:val="6B8E4E"/>
                <w:sz w:val="16"/>
                <w:lang w:val="ru-RU"/>
              </w:rPr>
              <w:t xml:space="preserve">[+]  </w:t>
            </w:r>
            <w:r w:rsidRPr="00010A5D">
              <w:rPr>
                <w:color w:val="2D5A2D"/>
                <w:sz w:val="16"/>
                <w:lang w:val="ru-RU"/>
              </w:rPr>
              <w:t>Упражнения снимают усталость, но не меняют форму глаза</w:t>
            </w:r>
          </w:p>
        </w:tc>
      </w:tr>
    </w:tbl>
    <w:p w:rsidR="00BF6DE4" w:rsidRPr="00010A5D" w:rsidRDefault="00BF6DE4">
      <w:pPr>
        <w:spacing w:after="60"/>
        <w:rPr>
          <w:rFonts w:hint="eastAsia"/>
          <w:lang w:val="ru-RU"/>
        </w:rPr>
      </w:pPr>
    </w:p>
    <w:p w:rsidR="00BF6DE4" w:rsidRPr="00010A5D" w:rsidRDefault="00F47D71">
      <w:pPr>
        <w:rPr>
          <w:rFonts w:hint="eastAsia"/>
          <w:lang w:val="ru-RU"/>
        </w:rPr>
      </w:pPr>
      <w:r w:rsidRPr="00010A5D">
        <w:rPr>
          <w:lang w:val="ru-RU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BF6DE4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BF6DE4" w:rsidRDefault="00F47D7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02  |  РЕШЕНИЯ: ЧТО РАБОТАЕТ</w:t>
            </w:r>
          </w:p>
        </w:tc>
      </w:tr>
    </w:tbl>
    <w:p w:rsidR="00BF6DE4" w:rsidRDefault="00BF6DE4">
      <w:pPr>
        <w:spacing w:after="160"/>
        <w:rPr>
          <w:rFonts w:hint="eastAsia"/>
        </w:rPr>
      </w:pPr>
    </w:p>
    <w:p w:rsidR="00BF6DE4" w:rsidRDefault="00F47D71">
      <w:pPr>
        <w:pBdr>
          <w:bottom w:val="single" w:sz="12" w:space="1" w:color="E8910A"/>
        </w:pBdr>
        <w:spacing w:after="80"/>
        <w:rPr>
          <w:rFonts w:hint="eastAsia"/>
        </w:rPr>
      </w:pPr>
      <w:r>
        <w:rPr>
          <w:rFonts w:ascii="Playfair Display" w:hAnsi="Playfair Display"/>
          <w:b/>
          <w:color w:val="2D1F0E"/>
          <w:sz w:val="28"/>
        </w:rPr>
        <w:t>Доказанные методы замедления миопии</w:t>
      </w:r>
    </w:p>
    <w:p w:rsidR="00BF6DE4" w:rsidRDefault="00BF6DE4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1"/>
        <w:gridCol w:w="6166"/>
      </w:tblGrid>
      <w:tr w:rsidR="00BF6DE4"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FFFFFF"/>
                <w:sz w:val="28"/>
              </w:rPr>
              <w:t>A</w:t>
            </w:r>
          </w:p>
        </w:tc>
        <w:tc>
          <w:tcPr>
            <w:tcW w:w="8761" w:type="dxa"/>
            <w:tcBorders>
              <w:top w:val="single" w:sz="4" w:space="0" w:color="FFF3DC"/>
              <w:left w:val="single" w:sz="4" w:space="0" w:color="FFF3DC"/>
              <w:bottom w:val="single" w:sz="4" w:space="0" w:color="FFF3DC"/>
              <w:right w:val="single" w:sz="4" w:space="0" w:color="FFF3DC"/>
            </w:tcBorders>
            <w:shd w:val="clear" w:color="auto" w:fill="F7F1E8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 xml:space="preserve">Время на улице  </w:t>
            </w:r>
            <w:r w:rsidRPr="00010A5D">
              <w:rPr>
                <w:b/>
                <w:color w:val="C97800"/>
                <w:sz w:val="15"/>
                <w:lang w:val="ru-RU"/>
              </w:rPr>
              <w:t>2+ часа в день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 xml:space="preserve">Дневной свет стимулирует выработку дофамина в сетчатке и замедляет рост глаза. </w:t>
            </w:r>
            <w:proofErr w:type="spellStart"/>
            <w:r>
              <w:rPr>
                <w:color w:val="6B5744"/>
                <w:sz w:val="17"/>
              </w:rPr>
              <w:t>Самая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простая</w:t>
            </w:r>
            <w:proofErr w:type="spellEnd"/>
            <w:r>
              <w:rPr>
                <w:color w:val="6B5744"/>
                <w:sz w:val="17"/>
              </w:rPr>
              <w:t xml:space="preserve"> и </w:t>
            </w:r>
            <w:proofErr w:type="spellStart"/>
            <w:r>
              <w:rPr>
                <w:color w:val="6B5744"/>
                <w:sz w:val="17"/>
              </w:rPr>
              <w:t>доступная</w:t>
            </w:r>
            <w:proofErr w:type="spellEnd"/>
            <w:r>
              <w:rPr>
                <w:color w:val="6B5744"/>
                <w:sz w:val="17"/>
              </w:rPr>
              <w:t xml:space="preserve"> профилактика.</w:t>
            </w:r>
          </w:p>
        </w:tc>
      </w:tr>
    </w:tbl>
    <w:p w:rsidR="00BF6DE4" w:rsidRDefault="00BF6DE4">
      <w:pPr>
        <w:spacing w:after="10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5"/>
        <w:gridCol w:w="6192"/>
      </w:tblGrid>
      <w:tr w:rsidR="00BF6DE4"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FFFFFF"/>
                <w:sz w:val="28"/>
              </w:rPr>
              <w:t>B</w:t>
            </w:r>
          </w:p>
        </w:tc>
        <w:tc>
          <w:tcPr>
            <w:tcW w:w="8761" w:type="dxa"/>
            <w:tcBorders>
              <w:top w:val="single" w:sz="4" w:space="0" w:color="FFF3DC"/>
              <w:left w:val="single" w:sz="4" w:space="0" w:color="FFF3DC"/>
              <w:bottom w:val="single" w:sz="4" w:space="0" w:color="FFF3DC"/>
              <w:right w:val="single" w:sz="4" w:space="0" w:color="FFF3DC"/>
            </w:tcBorders>
            <w:shd w:val="clear" w:color="auto" w:fill="F7F1E8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proofErr w:type="spellStart"/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>Ортокератология</w:t>
            </w:r>
            <w:proofErr w:type="spellEnd"/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 xml:space="preserve">  </w:t>
            </w:r>
            <w:r w:rsidRPr="00010A5D">
              <w:rPr>
                <w:b/>
                <w:color w:val="C97800"/>
                <w:sz w:val="15"/>
                <w:lang w:val="ru-RU"/>
              </w:rPr>
              <w:t xml:space="preserve">Ночные </w:t>
            </w:r>
            <w:r>
              <w:rPr>
                <w:b/>
                <w:color w:val="C97800"/>
                <w:sz w:val="15"/>
              </w:rPr>
              <w:t>OK</w:t>
            </w:r>
            <w:r w:rsidRPr="00010A5D">
              <w:rPr>
                <w:b/>
                <w:color w:val="C97800"/>
                <w:sz w:val="15"/>
                <w:lang w:val="ru-RU"/>
              </w:rPr>
              <w:t>-линзы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 xml:space="preserve">Специальные линзы надеваются на ночь. Замедляют прогрессирование на 50-60%. Клинически </w:t>
            </w:r>
            <w:proofErr w:type="gramStart"/>
            <w:r w:rsidRPr="00010A5D">
              <w:rPr>
                <w:color w:val="6B5744"/>
                <w:sz w:val="17"/>
                <w:lang w:val="ru-RU"/>
              </w:rPr>
              <w:t>доказаны</w:t>
            </w:r>
            <w:proofErr w:type="gramEnd"/>
            <w:r w:rsidRPr="00010A5D">
              <w:rPr>
                <w:color w:val="6B5744"/>
                <w:sz w:val="17"/>
                <w:lang w:val="ru-RU"/>
              </w:rPr>
              <w:t xml:space="preserve">. </w:t>
            </w:r>
            <w:proofErr w:type="spellStart"/>
            <w:r>
              <w:rPr>
                <w:color w:val="6B5744"/>
                <w:sz w:val="17"/>
              </w:rPr>
              <w:t>Разработаны</w:t>
            </w:r>
            <w:proofErr w:type="spellEnd"/>
            <w:r>
              <w:rPr>
                <w:color w:val="6B5744"/>
                <w:sz w:val="17"/>
              </w:rPr>
              <w:t xml:space="preserve"> для </w:t>
            </w:r>
            <w:proofErr w:type="spellStart"/>
            <w:r>
              <w:rPr>
                <w:color w:val="6B5744"/>
                <w:sz w:val="17"/>
              </w:rPr>
              <w:t>детей</w:t>
            </w:r>
            <w:proofErr w:type="spellEnd"/>
            <w:r>
              <w:rPr>
                <w:color w:val="6B5744"/>
                <w:sz w:val="17"/>
              </w:rPr>
              <w:t>.</w:t>
            </w:r>
          </w:p>
        </w:tc>
      </w:tr>
    </w:tbl>
    <w:p w:rsidR="00BF6DE4" w:rsidRDefault="00BF6DE4">
      <w:pPr>
        <w:spacing w:after="10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1"/>
        <w:gridCol w:w="6166"/>
      </w:tblGrid>
      <w:tr w:rsidR="00BF6DE4" w:rsidRPr="00092D56"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FFFFFF"/>
                <w:sz w:val="28"/>
              </w:rPr>
              <w:t>C</w:t>
            </w:r>
          </w:p>
        </w:tc>
        <w:tc>
          <w:tcPr>
            <w:tcW w:w="8761" w:type="dxa"/>
            <w:tcBorders>
              <w:top w:val="single" w:sz="4" w:space="0" w:color="FFF3DC"/>
              <w:left w:val="single" w:sz="4" w:space="0" w:color="FFF3DC"/>
              <w:bottom w:val="single" w:sz="4" w:space="0" w:color="FFF3DC"/>
              <w:right w:val="single" w:sz="4" w:space="0" w:color="FFF3DC"/>
            </w:tcBorders>
            <w:shd w:val="clear" w:color="auto" w:fill="F7F1E8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>Атропин низкой дозы</w:t>
            </w:r>
            <w:proofErr w:type="gramStart"/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 xml:space="preserve">  </w:t>
            </w:r>
            <w:r w:rsidRPr="00010A5D">
              <w:rPr>
                <w:b/>
                <w:color w:val="C97800"/>
                <w:sz w:val="15"/>
                <w:lang w:val="ru-RU"/>
              </w:rPr>
              <w:t>Н</w:t>
            </w:r>
            <w:proofErr w:type="gramEnd"/>
            <w:r w:rsidRPr="00010A5D">
              <w:rPr>
                <w:b/>
                <w:color w:val="C97800"/>
                <w:sz w:val="15"/>
                <w:lang w:val="ru-RU"/>
              </w:rPr>
              <w:t>азначает врач</w:t>
            </w:r>
          </w:p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color w:val="6B5744"/>
                <w:sz w:val="17"/>
                <w:lang w:val="ru-RU"/>
              </w:rPr>
              <w:t>Капли с микродозой атропина — доказанный метод контроля миопии. Применяются строго по назначению офтальмолога.</w:t>
            </w:r>
          </w:p>
        </w:tc>
      </w:tr>
    </w:tbl>
    <w:p w:rsidR="00BF6DE4" w:rsidRPr="00010A5D" w:rsidRDefault="00BF6DE4">
      <w:pPr>
        <w:spacing w:after="10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5"/>
        <w:gridCol w:w="6192"/>
      </w:tblGrid>
      <w:tr w:rsidR="00BF6DE4" w:rsidRPr="00092D56"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FFFFFF"/>
                <w:sz w:val="28"/>
              </w:rPr>
              <w:t>D</w:t>
            </w:r>
          </w:p>
        </w:tc>
        <w:tc>
          <w:tcPr>
            <w:tcW w:w="8761" w:type="dxa"/>
            <w:tcBorders>
              <w:top w:val="single" w:sz="4" w:space="0" w:color="FFF3DC"/>
              <w:left w:val="single" w:sz="4" w:space="0" w:color="FFF3DC"/>
              <w:bottom w:val="single" w:sz="4" w:space="0" w:color="FFF3DC"/>
              <w:right w:val="single" w:sz="4" w:space="0" w:color="FFF3DC"/>
            </w:tcBorders>
            <w:shd w:val="clear" w:color="auto" w:fill="F7F1E8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lang w:val="ru-RU"/>
              </w:rPr>
              <w:t xml:space="preserve">Мультифокальная оптика  </w:t>
            </w:r>
            <w:r w:rsidRPr="00010A5D">
              <w:rPr>
                <w:b/>
                <w:color w:val="C97800"/>
                <w:sz w:val="15"/>
                <w:lang w:val="ru-RU"/>
              </w:rPr>
              <w:t>Специальные очки/линзы</w:t>
            </w:r>
          </w:p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color w:val="6B5744"/>
                <w:sz w:val="17"/>
                <w:lang w:val="ru-RU"/>
              </w:rPr>
              <w:t>Особый дизайн линз снижает нагрузку на периферическую сетчатку и тормозит рост глаза.</w:t>
            </w:r>
          </w:p>
        </w:tc>
      </w:tr>
    </w:tbl>
    <w:p w:rsidR="00BF6DE4" w:rsidRPr="00010A5D" w:rsidRDefault="00BF6DE4">
      <w:pPr>
        <w:spacing w:after="100"/>
        <w:rPr>
          <w:rFonts w:hint="eastAsia"/>
          <w:lang w:val="ru-RU"/>
        </w:rPr>
      </w:pPr>
    </w:p>
    <w:p w:rsidR="00BF6DE4" w:rsidRPr="00010A5D" w:rsidRDefault="00BF6DE4">
      <w:pPr>
        <w:spacing w:after="120"/>
        <w:rPr>
          <w:rFonts w:hint="eastAsia"/>
          <w:lang w:val="ru-RU"/>
        </w:rPr>
      </w:pPr>
    </w:p>
    <w:p w:rsidR="00BF6DE4" w:rsidRPr="00010A5D" w:rsidRDefault="00BF6DE4">
      <w:pPr>
        <w:pBdr>
          <w:bottom w:val="single" w:sz="10" w:space="1" w:color="E8910A"/>
        </w:pBdr>
        <w:spacing w:before="80" w:after="80"/>
        <w:rPr>
          <w:rFonts w:hint="eastAsia"/>
          <w:lang w:val="ru-RU"/>
        </w:rPr>
      </w:pPr>
    </w:p>
    <w:p w:rsidR="00BF6DE4" w:rsidRPr="00010A5D" w:rsidRDefault="00BF6DE4">
      <w:pPr>
        <w:spacing w:after="120"/>
        <w:rPr>
          <w:rFonts w:hint="eastAsia"/>
          <w:lang w:val="ru-RU"/>
        </w:rPr>
      </w:pPr>
    </w:p>
    <w:p w:rsidR="00BF6DE4" w:rsidRDefault="00F47D71">
      <w:pPr>
        <w:spacing w:after="80"/>
        <w:rPr>
          <w:rFonts w:hint="eastAsia"/>
        </w:rPr>
      </w:pPr>
      <w:proofErr w:type="spellStart"/>
      <w:r>
        <w:rPr>
          <w:rFonts w:ascii="Playfair Display" w:hAnsi="Playfair Display"/>
          <w:b/>
          <w:color w:val="2D1F0E"/>
          <w:sz w:val="22"/>
        </w:rPr>
        <w:t>Правило</w:t>
      </w:r>
      <w:proofErr w:type="spellEnd"/>
      <w:r>
        <w:rPr>
          <w:rFonts w:ascii="Playfair Display" w:hAnsi="Playfair Display"/>
          <w:b/>
          <w:color w:val="2D1F0E"/>
          <w:sz w:val="22"/>
        </w:rPr>
        <w:t xml:space="preserve"> 20-20-20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37"/>
        <w:gridCol w:w="1001"/>
        <w:gridCol w:w="3039"/>
      </w:tblGrid>
      <w:tr w:rsidR="00BF6DE4" w:rsidRPr="00092D56" w:rsidTr="00092D56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DE4" w:rsidRDefault="00F47D71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20 мин.</w:t>
            </w:r>
          </w:p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5"/>
              </w:rPr>
              <w:t>работы у экрана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DE4" w:rsidRDefault="00F47D71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26"/>
              </w:rPr>
              <w:t>--&gt;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F6DE4" w:rsidRPr="00010A5D" w:rsidRDefault="00F47D71">
            <w:pPr>
              <w:spacing w:after="40"/>
              <w:jc w:val="center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FFFFFF"/>
                <w:sz w:val="26"/>
                <w:lang w:val="ru-RU"/>
              </w:rPr>
              <w:t>20 сек.</w:t>
            </w:r>
            <w:r w:rsidRPr="00010A5D">
              <w:rPr>
                <w:rFonts w:ascii="Playfair Display" w:hAnsi="Playfair Display"/>
                <w:b/>
                <w:color w:val="FFFFFF"/>
                <w:sz w:val="26"/>
                <w:lang w:val="ru-RU"/>
              </w:rPr>
              <w:br/>
              <w:t>на 6 м.</w:t>
            </w:r>
          </w:p>
          <w:p w:rsidR="00BF6DE4" w:rsidRPr="00010A5D" w:rsidRDefault="00F47D71">
            <w:pPr>
              <w:jc w:val="center"/>
              <w:rPr>
                <w:rFonts w:hint="eastAsia"/>
                <w:lang w:val="ru-RU"/>
              </w:rPr>
            </w:pPr>
            <w:bookmarkStart w:id="0" w:name="_GoBack"/>
            <w:bookmarkEnd w:id="0"/>
            <w:r w:rsidRPr="00010A5D">
              <w:rPr>
                <w:color w:val="FFFFFF"/>
                <w:sz w:val="15"/>
                <w:lang w:val="ru-RU"/>
              </w:rPr>
              <w:t>смотрим вдаль</w:t>
            </w:r>
          </w:p>
        </w:tc>
      </w:tr>
    </w:tbl>
    <w:p w:rsidR="00BF6DE4" w:rsidRPr="00010A5D" w:rsidRDefault="00F47D71">
      <w:pPr>
        <w:spacing w:before="80" w:after="80"/>
        <w:jc w:val="center"/>
        <w:rPr>
          <w:rFonts w:hint="eastAsia"/>
          <w:lang w:val="ru-RU"/>
        </w:rPr>
      </w:pPr>
      <w:r w:rsidRPr="00010A5D">
        <w:rPr>
          <w:color w:val="A08870"/>
          <w:sz w:val="15"/>
          <w:lang w:val="ru-RU"/>
        </w:rPr>
        <w:t>Снижает усталость глаз у детей школьного возраста</w:t>
      </w:r>
    </w:p>
    <w:p w:rsidR="00BF6DE4" w:rsidRPr="00010A5D" w:rsidRDefault="00F47D71">
      <w:pPr>
        <w:rPr>
          <w:rFonts w:hint="eastAsia"/>
          <w:lang w:val="ru-RU"/>
        </w:rPr>
      </w:pPr>
      <w:r w:rsidRPr="00010A5D">
        <w:rPr>
          <w:lang w:val="ru-RU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BF6DE4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6B8E4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BF6DE4" w:rsidRDefault="00F47D7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03  |  РЕКОМЕНДАЦИИ РОДИТЕЛЯМ</w:t>
            </w:r>
          </w:p>
        </w:tc>
      </w:tr>
    </w:tbl>
    <w:p w:rsidR="00BF6DE4" w:rsidRDefault="00BF6DE4">
      <w:pPr>
        <w:spacing w:after="160"/>
        <w:rPr>
          <w:rFonts w:hint="eastAsia"/>
        </w:rPr>
      </w:pPr>
    </w:p>
    <w:p w:rsidR="00BF6DE4" w:rsidRDefault="00F47D71">
      <w:pPr>
        <w:pBdr>
          <w:bottom w:val="single" w:sz="12" w:space="1" w:color="E8910A"/>
        </w:pBdr>
        <w:spacing w:after="80"/>
        <w:rPr>
          <w:rFonts w:hint="eastAsia"/>
        </w:rPr>
      </w:pPr>
      <w:r>
        <w:rPr>
          <w:rFonts w:ascii="Playfair Display" w:hAnsi="Playfair Display"/>
          <w:b/>
          <w:color w:val="2D1F0E"/>
          <w:sz w:val="28"/>
        </w:rPr>
        <w:t>Что делать прямо сейчас?</w:t>
      </w:r>
    </w:p>
    <w:p w:rsidR="00BF6DE4" w:rsidRDefault="00BF6DE4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2"/>
        <w:gridCol w:w="6375"/>
      </w:tblGrid>
      <w:tr w:rsidR="00BF6DE4"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32"/>
              </w:rPr>
              <w:t>1</w:t>
            </w:r>
          </w:p>
        </w:tc>
        <w:tc>
          <w:tcPr>
            <w:tcW w:w="9091" w:type="dxa"/>
            <w:tcBorders>
              <w:top w:val="single" w:sz="4" w:space="0" w:color="E8DED0"/>
              <w:left w:val="single" w:sz="4" w:space="0" w:color="E8DED0"/>
              <w:bottom w:val="single" w:sz="4" w:space="0" w:color="E8DED0"/>
              <w:right w:val="single" w:sz="4" w:space="0" w:color="E8DED0"/>
            </w:tcBorders>
            <w:shd w:val="clear" w:color="auto" w:fill="FDFAF5"/>
            <w:tcMar>
              <w:top w:w="60" w:type="dxa"/>
              <w:left w:w="140" w:type="dxa"/>
              <w:bottom w:w="60" w:type="dxa"/>
              <w:right w:w="6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19"/>
                <w:lang w:val="ru-RU"/>
              </w:rPr>
              <w:t>Проверьте зрение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 xml:space="preserve">Сходите к офтальмологу — детям школьного возраста проверка раз в год. </w:t>
            </w:r>
            <w:proofErr w:type="spellStart"/>
            <w:r>
              <w:rPr>
                <w:color w:val="6B5744"/>
                <w:sz w:val="17"/>
              </w:rPr>
              <w:t>Ранняя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диагностика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даёт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лучший</w:t>
            </w:r>
            <w:proofErr w:type="spellEnd"/>
            <w:r>
              <w:rPr>
                <w:color w:val="6B5744"/>
                <w:sz w:val="17"/>
              </w:rPr>
              <w:t xml:space="preserve"> прогноз.</w:t>
            </w:r>
          </w:p>
        </w:tc>
      </w:tr>
    </w:tbl>
    <w:p w:rsidR="00BF6DE4" w:rsidRDefault="00BF6DE4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1"/>
        <w:gridCol w:w="6376"/>
      </w:tblGrid>
      <w:tr w:rsidR="00BF6DE4"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32"/>
              </w:rPr>
              <w:t>2</w:t>
            </w:r>
          </w:p>
        </w:tc>
        <w:tc>
          <w:tcPr>
            <w:tcW w:w="9091" w:type="dxa"/>
            <w:tcBorders>
              <w:top w:val="single" w:sz="4" w:space="0" w:color="E8DED0"/>
              <w:left w:val="single" w:sz="4" w:space="0" w:color="E8DED0"/>
              <w:bottom w:val="single" w:sz="4" w:space="0" w:color="E8DED0"/>
              <w:right w:val="single" w:sz="4" w:space="0" w:color="E8DED0"/>
            </w:tcBorders>
            <w:shd w:val="clear" w:color="auto" w:fill="FDFAF5"/>
            <w:tcMar>
              <w:top w:w="60" w:type="dxa"/>
              <w:left w:w="140" w:type="dxa"/>
              <w:bottom w:w="60" w:type="dxa"/>
              <w:right w:w="6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19"/>
                <w:lang w:val="ru-RU"/>
              </w:rPr>
              <w:t>Больше времени на улице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 xml:space="preserve">2 часа дневного света в день — самая доступная и доказанная профилактика. </w:t>
            </w:r>
            <w:proofErr w:type="spellStart"/>
            <w:r>
              <w:rPr>
                <w:color w:val="6B5744"/>
                <w:sz w:val="17"/>
              </w:rPr>
              <w:t>Прогулки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важнее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гимнастики</w:t>
            </w:r>
            <w:proofErr w:type="spellEnd"/>
            <w:r>
              <w:rPr>
                <w:color w:val="6B5744"/>
                <w:sz w:val="17"/>
              </w:rPr>
              <w:t xml:space="preserve"> для глаз.</w:t>
            </w:r>
          </w:p>
        </w:tc>
      </w:tr>
    </w:tbl>
    <w:p w:rsidR="00BF6DE4" w:rsidRDefault="00BF6DE4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7"/>
        <w:gridCol w:w="6370"/>
      </w:tblGrid>
      <w:tr w:rsidR="00BF6DE4"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32"/>
              </w:rPr>
              <w:t>3</w:t>
            </w:r>
          </w:p>
        </w:tc>
        <w:tc>
          <w:tcPr>
            <w:tcW w:w="9091" w:type="dxa"/>
            <w:tcBorders>
              <w:top w:val="single" w:sz="4" w:space="0" w:color="E8DED0"/>
              <w:left w:val="single" w:sz="4" w:space="0" w:color="E8DED0"/>
              <w:bottom w:val="single" w:sz="4" w:space="0" w:color="E8DED0"/>
              <w:right w:val="single" w:sz="4" w:space="0" w:color="E8DED0"/>
            </w:tcBorders>
            <w:shd w:val="clear" w:color="auto" w:fill="FDFAF5"/>
            <w:tcMar>
              <w:top w:w="60" w:type="dxa"/>
              <w:left w:w="140" w:type="dxa"/>
              <w:bottom w:w="60" w:type="dxa"/>
              <w:right w:w="6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19"/>
                <w:lang w:val="ru-RU"/>
              </w:rPr>
              <w:t>Правило 20-20-20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>Каждые 20 минут экрана — пауза 20 секун</w:t>
            </w:r>
            <w:proofErr w:type="gramStart"/>
            <w:r w:rsidRPr="00010A5D">
              <w:rPr>
                <w:color w:val="6B5744"/>
                <w:sz w:val="17"/>
                <w:lang w:val="ru-RU"/>
              </w:rPr>
              <w:t>д с взгл</w:t>
            </w:r>
            <w:proofErr w:type="gramEnd"/>
            <w:r w:rsidRPr="00010A5D">
              <w:rPr>
                <w:color w:val="6B5744"/>
                <w:sz w:val="17"/>
                <w:lang w:val="ru-RU"/>
              </w:rPr>
              <w:t xml:space="preserve">ядом вдаль (6 м). </w:t>
            </w:r>
            <w:proofErr w:type="spellStart"/>
            <w:r>
              <w:rPr>
                <w:color w:val="6B5744"/>
                <w:sz w:val="17"/>
              </w:rPr>
              <w:t>Расстояние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до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экрана</w:t>
            </w:r>
            <w:proofErr w:type="spellEnd"/>
            <w:r>
              <w:rPr>
                <w:color w:val="6B5744"/>
                <w:sz w:val="17"/>
              </w:rPr>
              <w:t xml:space="preserve"> — не менее 40 см.</w:t>
            </w:r>
          </w:p>
        </w:tc>
      </w:tr>
    </w:tbl>
    <w:p w:rsidR="00BF6DE4" w:rsidRDefault="00BF6DE4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"/>
        <w:gridCol w:w="6377"/>
      </w:tblGrid>
      <w:tr w:rsidR="00BF6DE4" w:rsidRPr="00092D56"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32"/>
              </w:rPr>
              <w:t>4</w:t>
            </w:r>
          </w:p>
        </w:tc>
        <w:tc>
          <w:tcPr>
            <w:tcW w:w="9091" w:type="dxa"/>
            <w:tcBorders>
              <w:top w:val="single" w:sz="4" w:space="0" w:color="E8DED0"/>
              <w:left w:val="single" w:sz="4" w:space="0" w:color="E8DED0"/>
              <w:bottom w:val="single" w:sz="4" w:space="0" w:color="E8DED0"/>
              <w:right w:val="single" w:sz="4" w:space="0" w:color="E8DED0"/>
            </w:tcBorders>
            <w:shd w:val="clear" w:color="auto" w:fill="FDFAF5"/>
            <w:tcMar>
              <w:top w:w="60" w:type="dxa"/>
              <w:left w:w="140" w:type="dxa"/>
              <w:bottom w:w="60" w:type="dxa"/>
              <w:right w:w="6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19"/>
                <w:lang w:val="ru-RU"/>
              </w:rPr>
              <w:t>Не отказывайте в очках</w:t>
            </w:r>
          </w:p>
          <w:p w:rsidR="00BF6DE4" w:rsidRPr="00010A5D" w:rsidRDefault="00F47D71">
            <w:pPr>
              <w:rPr>
                <w:rFonts w:hint="eastAsia"/>
                <w:lang w:val="ru-RU"/>
              </w:rPr>
            </w:pPr>
            <w:r w:rsidRPr="00010A5D">
              <w:rPr>
                <w:color w:val="6B5744"/>
                <w:sz w:val="17"/>
                <w:lang w:val="ru-RU"/>
              </w:rPr>
              <w:t>Правильно подобранная оптика не ухудшает зрение. Обсудите с врачом оптимальный вариант коррекции.</w:t>
            </w:r>
          </w:p>
        </w:tc>
      </w:tr>
    </w:tbl>
    <w:p w:rsidR="00BF6DE4" w:rsidRPr="00010A5D" w:rsidRDefault="00BF6DE4">
      <w:pPr>
        <w:spacing w:after="8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47"/>
        <w:gridCol w:w="6390"/>
      </w:tblGrid>
      <w:tr w:rsidR="00BF6DE4"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BF6DE4" w:rsidRDefault="00F47D71">
            <w:pPr>
              <w:jc w:val="center"/>
              <w:rPr>
                <w:rFonts w:hint="eastAsia"/>
              </w:rPr>
            </w:pPr>
            <w:r>
              <w:rPr>
                <w:rFonts w:ascii="Playfair Display" w:hAnsi="Playfair Display"/>
                <w:b/>
                <w:color w:val="E8910A"/>
                <w:sz w:val="32"/>
              </w:rPr>
              <w:t>5</w:t>
            </w:r>
          </w:p>
        </w:tc>
        <w:tc>
          <w:tcPr>
            <w:tcW w:w="9091" w:type="dxa"/>
            <w:tcBorders>
              <w:top w:val="single" w:sz="4" w:space="0" w:color="E8DED0"/>
              <w:left w:val="single" w:sz="4" w:space="0" w:color="E8DED0"/>
              <w:bottom w:val="single" w:sz="4" w:space="0" w:color="E8DED0"/>
              <w:right w:val="single" w:sz="4" w:space="0" w:color="E8DED0"/>
            </w:tcBorders>
            <w:shd w:val="clear" w:color="auto" w:fill="FDFAF5"/>
            <w:tcMar>
              <w:top w:w="60" w:type="dxa"/>
              <w:left w:w="140" w:type="dxa"/>
              <w:bottom w:w="60" w:type="dxa"/>
              <w:right w:w="60" w:type="dxa"/>
            </w:tcMar>
          </w:tcPr>
          <w:p w:rsidR="00BF6DE4" w:rsidRPr="00010A5D" w:rsidRDefault="00F47D71">
            <w:pPr>
              <w:spacing w:after="40"/>
              <w:rPr>
                <w:rFonts w:hint="eastAsia"/>
                <w:lang w:val="ru-RU"/>
              </w:rPr>
            </w:pPr>
            <w:r w:rsidRPr="00010A5D">
              <w:rPr>
                <w:rFonts w:ascii="Playfair Display" w:hAnsi="Playfair Display"/>
                <w:b/>
                <w:color w:val="2D1F0E"/>
                <w:sz w:val="19"/>
                <w:lang w:val="ru-RU"/>
              </w:rPr>
              <w:t>Спросите об ОК-линзах</w:t>
            </w:r>
          </w:p>
          <w:p w:rsidR="00BF6DE4" w:rsidRDefault="00F47D71">
            <w:pPr>
              <w:rPr>
                <w:rFonts w:hint="eastAsia"/>
              </w:rPr>
            </w:pPr>
            <w:r w:rsidRPr="00010A5D">
              <w:rPr>
                <w:color w:val="6B5744"/>
                <w:sz w:val="17"/>
                <w:lang w:val="ru-RU"/>
              </w:rPr>
              <w:t xml:space="preserve">Если миопия прогрессирует — уточните у офтальмолога об </w:t>
            </w:r>
            <w:proofErr w:type="spellStart"/>
            <w:r w:rsidRPr="00010A5D">
              <w:rPr>
                <w:color w:val="6B5744"/>
                <w:sz w:val="17"/>
                <w:lang w:val="ru-RU"/>
              </w:rPr>
              <w:t>ортокератологических</w:t>
            </w:r>
            <w:proofErr w:type="spellEnd"/>
            <w:r w:rsidRPr="00010A5D">
              <w:rPr>
                <w:color w:val="6B5744"/>
                <w:sz w:val="17"/>
                <w:lang w:val="ru-RU"/>
              </w:rPr>
              <w:t xml:space="preserve"> линзах. </w:t>
            </w:r>
            <w:proofErr w:type="spellStart"/>
            <w:r>
              <w:rPr>
                <w:color w:val="6B5744"/>
                <w:sz w:val="17"/>
              </w:rPr>
              <w:t>Метод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доказан</w:t>
            </w:r>
            <w:proofErr w:type="spellEnd"/>
            <w:r>
              <w:rPr>
                <w:color w:val="6B5744"/>
                <w:sz w:val="17"/>
              </w:rPr>
              <w:t xml:space="preserve"> </w:t>
            </w:r>
            <w:proofErr w:type="spellStart"/>
            <w:r>
              <w:rPr>
                <w:color w:val="6B5744"/>
                <w:sz w:val="17"/>
              </w:rPr>
              <w:t>клинически</w:t>
            </w:r>
            <w:proofErr w:type="spellEnd"/>
            <w:r>
              <w:rPr>
                <w:color w:val="6B5744"/>
                <w:sz w:val="17"/>
              </w:rPr>
              <w:t>.</w:t>
            </w:r>
          </w:p>
        </w:tc>
      </w:tr>
    </w:tbl>
    <w:p w:rsidR="00BF6DE4" w:rsidRDefault="00BF6DE4">
      <w:pPr>
        <w:spacing w:after="80"/>
        <w:rPr>
          <w:rFonts w:hint="eastAsia"/>
        </w:rPr>
      </w:pPr>
    </w:p>
    <w:p w:rsidR="00BF6DE4" w:rsidRDefault="00BF6DE4">
      <w:pPr>
        <w:spacing w:after="120"/>
        <w:rPr>
          <w:rFonts w:hint="eastAsia"/>
        </w:rPr>
      </w:pPr>
    </w:p>
    <w:p w:rsidR="00BF6DE4" w:rsidRDefault="00BF6DE4">
      <w:pPr>
        <w:pBdr>
          <w:bottom w:val="single" w:sz="10" w:space="1" w:color="E8910A"/>
        </w:pBdr>
        <w:spacing w:before="80" w:after="80"/>
        <w:rPr>
          <w:rFonts w:hint="eastAsia"/>
        </w:rPr>
      </w:pPr>
    </w:p>
    <w:p w:rsidR="00BF6DE4" w:rsidRDefault="00BF6DE4">
      <w:pPr>
        <w:spacing w:after="120"/>
        <w:rPr>
          <w:rFonts w:hint="eastAsia"/>
        </w:rPr>
      </w:pPr>
    </w:p>
    <w:p w:rsidR="00F47D71" w:rsidRDefault="00F47D71">
      <w:pPr>
        <w:spacing w:after="120"/>
        <w:rPr>
          <w:rFonts w:hint="eastAsia"/>
        </w:rPr>
      </w:pPr>
    </w:p>
    <w:p w:rsidR="00F47D71" w:rsidRDefault="00F47D71">
      <w:pPr>
        <w:spacing w:after="120"/>
        <w:rPr>
          <w:rFonts w:hint="eastAsia"/>
        </w:rPr>
      </w:pPr>
    </w:p>
    <w:p w:rsidR="00F47D71" w:rsidRDefault="00F47D71">
      <w:pPr>
        <w:spacing w:after="120"/>
        <w:rPr>
          <w:rFonts w:hint="eastAsia"/>
        </w:rPr>
      </w:pPr>
    </w:p>
    <w:p w:rsidR="00F47D71" w:rsidRDefault="00F47D71">
      <w:pPr>
        <w:spacing w:after="120"/>
        <w:rPr>
          <w:rFonts w:hint="eastAsia"/>
        </w:rPr>
      </w:pPr>
    </w:p>
    <w:p w:rsidR="00F47D71" w:rsidRPr="00F47D71" w:rsidRDefault="00F47D71">
      <w:pPr>
        <w:spacing w:after="120"/>
        <w:rPr>
          <w:rFonts w:hint="eastAsia"/>
        </w:rPr>
      </w:pPr>
    </w:p>
    <w:p w:rsidR="00BF6DE4" w:rsidRPr="00010A5D" w:rsidRDefault="00F47D71">
      <w:pPr>
        <w:spacing w:before="80" w:after="80"/>
        <w:jc w:val="center"/>
        <w:rPr>
          <w:rFonts w:hint="eastAsia"/>
          <w:lang w:val="ru-RU"/>
        </w:rPr>
      </w:pPr>
      <w:r w:rsidRPr="00010A5D">
        <w:rPr>
          <w:color w:val="A08870"/>
          <w:sz w:val="13"/>
          <w:lang w:val="ru-RU"/>
        </w:rPr>
        <w:t>(</w:t>
      </w:r>
      <w:r>
        <w:rPr>
          <w:color w:val="A08870"/>
          <w:sz w:val="13"/>
        </w:rPr>
        <w:t>c</w:t>
      </w:r>
      <w:r>
        <w:rPr>
          <w:color w:val="A08870"/>
          <w:sz w:val="13"/>
          <w:lang w:val="ru-RU"/>
        </w:rPr>
        <w:t>) 202</w:t>
      </w:r>
      <w:r w:rsidRPr="00F47D71">
        <w:rPr>
          <w:color w:val="A08870"/>
          <w:sz w:val="13"/>
          <w:lang w:val="ru-RU"/>
        </w:rPr>
        <w:t>6</w:t>
      </w:r>
      <w:r w:rsidRPr="00010A5D">
        <w:rPr>
          <w:color w:val="A08870"/>
          <w:sz w:val="13"/>
          <w:lang w:val="ru-RU"/>
        </w:rPr>
        <w:t xml:space="preserve"> </w:t>
      </w:r>
      <w:proofErr w:type="spellStart"/>
      <w:r w:rsidRPr="00010A5D">
        <w:rPr>
          <w:color w:val="A08870"/>
          <w:sz w:val="13"/>
          <w:lang w:val="ru-RU"/>
        </w:rPr>
        <w:t>МиоПравда</w:t>
      </w:r>
      <w:proofErr w:type="spellEnd"/>
      <w:r w:rsidRPr="00010A5D">
        <w:rPr>
          <w:color w:val="A08870"/>
          <w:sz w:val="13"/>
          <w:lang w:val="ru-RU"/>
        </w:rPr>
        <w:t xml:space="preserve">  |  </w:t>
      </w:r>
      <w:proofErr w:type="spellStart"/>
      <w:r w:rsidR="003D050C">
        <w:rPr>
          <w:color w:val="A08870"/>
          <w:sz w:val="13"/>
        </w:rPr>
        <w:t>miopravda</w:t>
      </w:r>
      <w:proofErr w:type="spellEnd"/>
      <w:r w:rsidRPr="00010A5D">
        <w:rPr>
          <w:color w:val="A08870"/>
          <w:sz w:val="13"/>
          <w:lang w:val="ru-RU"/>
        </w:rPr>
        <w:t>.</w:t>
      </w:r>
      <w:proofErr w:type="spellStart"/>
      <w:r>
        <w:rPr>
          <w:color w:val="A08870"/>
          <w:sz w:val="13"/>
        </w:rPr>
        <w:t>ru</w:t>
      </w:r>
      <w:proofErr w:type="spellEnd"/>
      <w:r w:rsidR="005A640B">
        <w:rPr>
          <w:color w:val="A08870"/>
          <w:sz w:val="13"/>
          <w:lang w:val="ru-RU"/>
        </w:rPr>
        <w:t xml:space="preserve">  |  Материалы </w:t>
      </w:r>
      <w:r w:rsidRPr="00010A5D">
        <w:rPr>
          <w:color w:val="A08870"/>
          <w:sz w:val="13"/>
          <w:lang w:val="ru-RU"/>
        </w:rPr>
        <w:t>информационн</w:t>
      </w:r>
      <w:r w:rsidR="005A640B">
        <w:rPr>
          <w:color w:val="A08870"/>
          <w:sz w:val="13"/>
          <w:lang w:val="ru-RU"/>
        </w:rPr>
        <w:t>ого</w:t>
      </w:r>
      <w:r w:rsidRPr="00010A5D">
        <w:rPr>
          <w:color w:val="A08870"/>
          <w:sz w:val="13"/>
          <w:lang w:val="ru-RU"/>
        </w:rPr>
        <w:t xml:space="preserve"> характер</w:t>
      </w:r>
      <w:r w:rsidR="005A640B">
        <w:rPr>
          <w:color w:val="A08870"/>
          <w:sz w:val="13"/>
          <w:lang w:val="ru-RU"/>
        </w:rPr>
        <w:t>а. Н</w:t>
      </w:r>
      <w:r w:rsidRPr="00010A5D">
        <w:rPr>
          <w:color w:val="A08870"/>
          <w:sz w:val="13"/>
          <w:lang w:val="ru-RU"/>
        </w:rPr>
        <w:t>е заменя</w:t>
      </w:r>
      <w:r w:rsidR="005A640B">
        <w:rPr>
          <w:color w:val="A08870"/>
          <w:sz w:val="13"/>
          <w:lang w:val="ru-RU"/>
        </w:rPr>
        <w:t>е</w:t>
      </w:r>
      <w:r w:rsidRPr="00010A5D">
        <w:rPr>
          <w:color w:val="A08870"/>
          <w:sz w:val="13"/>
          <w:lang w:val="ru-RU"/>
        </w:rPr>
        <w:t>т консультацию специалиста.</w:t>
      </w:r>
    </w:p>
    <w:sectPr w:rsidR="00BF6DE4" w:rsidRPr="00010A5D" w:rsidSect="00F47D71">
      <w:pgSz w:w="8391" w:h="11906"/>
      <w:pgMar w:top="426" w:right="737" w:bottom="426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Nun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layfair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A5D"/>
    <w:rsid w:val="00034616"/>
    <w:rsid w:val="0006063C"/>
    <w:rsid w:val="00092D56"/>
    <w:rsid w:val="0015074B"/>
    <w:rsid w:val="0029639D"/>
    <w:rsid w:val="00326F90"/>
    <w:rsid w:val="003D050C"/>
    <w:rsid w:val="005A640B"/>
    <w:rsid w:val="00603AAD"/>
    <w:rsid w:val="00AA1D8D"/>
    <w:rsid w:val="00B47730"/>
    <w:rsid w:val="00BF6DE4"/>
    <w:rsid w:val="00CB0664"/>
    <w:rsid w:val="00D3732C"/>
    <w:rsid w:val="00F47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/>
    </w:pPr>
    <w:rPr>
      <w:rFonts w:ascii="Nunito" w:hAnsi="Nunito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10A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10A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/>
    </w:pPr>
    <w:rPr>
      <w:rFonts w:ascii="Nunito" w:hAnsi="Nunito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10A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10A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AAEAD6-75E7-46F3-8967-72F09F8C7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2571</Characters>
  <Application>Microsoft Office Word</Application>
  <DocSecurity>0</DocSecurity>
  <Lines>151</Lines>
  <Paragraphs>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Alexus</cp:lastModifiedBy>
  <cp:revision>2</cp:revision>
  <dcterms:created xsi:type="dcterms:W3CDTF">2026-05-05T06:55:00Z</dcterms:created>
  <dcterms:modified xsi:type="dcterms:W3CDTF">2026-05-05T06:55:00Z</dcterms:modified>
</cp:coreProperties>
</file>