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sz w:val="28"/>
          <w:szCs w:val="28"/>
        </w:rPr>
      </w:pPr>
      <w:r w:rsidDel="00000000" w:rsidR="00000000" w:rsidRPr="00000000">
        <w:rPr>
          <w:rFonts w:ascii="Times New Roman" w:cs="Times New Roman" w:eastAsia="Times New Roman" w:hAnsi="Times New Roman"/>
          <w:b w:val="1"/>
          <w:bCs w:val="1"/>
          <w:sz w:val="34"/>
          <w:szCs w:val="34"/>
          <w:rtl w:val="0"/>
        </w:rPr>
        <w:t xml:space="preserve">Analisis Serangan Adversarial Attack terhadap Model Machine Learning pada Klasifikasi Gambar</w:t>
      </w:r>
      <w:r w:rsidDel="00000000" w:rsidR="00000000" w:rsidRPr="00000000">
        <w:rPr>
          <w:rtl w:val="0"/>
        </w:rPr>
      </w:r>
    </w:p>
    <w:p w:rsidR="00000000" w:rsidDel="00000000" w:rsidP="00000000" w:rsidRDefault="00000000" w:rsidRPr="00000000" w14:paraId="00000002">
      <w:pPr>
        <w:spacing w:after="0" w:line="360" w:lineRule="auto"/>
        <w:jc w:val="center"/>
        <w:rPr/>
      </w:pPr>
      <w:r w:rsidDel="00000000" w:rsidR="00000000" w:rsidRPr="00000000">
        <w:rPr>
          <w:rtl w:val="0"/>
        </w:rPr>
        <w:t xml:space="preserve">Muhammad Adam Mirza - 18223015</w:t>
      </w:r>
    </w:p>
    <w:p w:rsidR="00000000" w:rsidDel="00000000" w:rsidP="00000000" w:rsidRDefault="00000000" w:rsidRPr="00000000" w14:paraId="00000003">
      <w:pPr>
        <w:spacing w:after="0" w:line="360" w:lineRule="auto"/>
        <w:jc w:val="center"/>
        <w:rPr/>
      </w:pPr>
      <w:r w:rsidDel="00000000" w:rsidR="00000000" w:rsidRPr="00000000">
        <w:rPr>
          <w:rtl w:val="0"/>
        </w:rPr>
        <w:t xml:space="preserve">Program Studi Sistem dan Teknologi Informasi</w:t>
      </w:r>
    </w:p>
    <w:p w:rsidR="00000000" w:rsidDel="00000000" w:rsidP="00000000" w:rsidRDefault="00000000" w:rsidRPr="00000000" w14:paraId="00000004">
      <w:pPr>
        <w:spacing w:after="0" w:line="360" w:lineRule="auto"/>
        <w:jc w:val="center"/>
        <w:rPr/>
      </w:pPr>
      <w:r w:rsidDel="00000000" w:rsidR="00000000" w:rsidRPr="00000000">
        <w:rPr>
          <w:rtl w:val="0"/>
        </w:rPr>
        <w:t xml:space="preserve">Institut Teknologi Bandung</w:t>
      </w:r>
      <w:r w:rsidDel="00000000" w:rsidR="00000000" w:rsidRPr="00000000">
        <w:rPr>
          <w:rtl w:val="0"/>
        </w:rPr>
      </w:r>
    </w:p>
    <w:p w:rsidR="00000000" w:rsidDel="00000000" w:rsidP="00000000" w:rsidRDefault="00000000" w:rsidRPr="00000000" w14:paraId="00000005">
      <w:pPr>
        <w:spacing w:after="12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Abstrak</w:t>
      </w:r>
      <w:r w:rsidDel="00000000" w:rsidR="00000000" w:rsidRPr="00000000">
        <w:rPr>
          <w:rtl w:val="0"/>
        </w:rPr>
      </w:r>
    </w:p>
    <w:p w:rsidR="00000000" w:rsidDel="00000000" w:rsidP="00000000" w:rsidRDefault="00000000" w:rsidRPr="00000000" w14:paraId="00000006">
      <w:pPr>
        <w:spacing w:after="120" w:before="0" w:line="360" w:lineRule="auto"/>
        <w:ind w:left="0" w:firstLine="0"/>
        <w:jc w:val="both"/>
        <w:rPr/>
      </w:pPr>
      <w:r w:rsidDel="00000000" w:rsidR="00000000" w:rsidRPr="00000000">
        <w:rPr>
          <w:rFonts w:ascii="Times New Roman" w:cs="Times New Roman" w:eastAsia="Times New Roman" w:hAnsi="Times New Roman"/>
          <w:sz w:val="22"/>
          <w:szCs w:val="22"/>
          <w:rtl w:val="0"/>
        </w:rPr>
        <w:t xml:space="preserve">Perkembangan machine learning telah membuat model klasifikasi gambar banyak digunakan dalam berbagai sistem, seperti pengenalan objek, deteksi wajah, sistem keamanan, dan analisis citra medis. Walaupun model dapat mencapai akurasi tinggi pada data normal, sejumlah penelitian menunjukkan bahwa model tersebut masih dapat dimanipulasi melalui adversarial attack. Serangan ini dilakukan dengan menambahkan perturbasi kecil pada gambar input sehingga perubahan visualnya sulit dikenali oleh manusia, tetapi dapat menyebabkan model menghasilkan klasifikasi yang salah. Kondisi tersebut menjadi masalah keamanan karena keputusan sistem berbasis machine learning dapat dipengaruhi oleh input yang telah dimodifikasi secara sengaja.</w:t>
      </w:r>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Proposal ini membahas analisis serangan adversarial attack terhadap model machine learning pada tugas klasifikasi gambar. Fokus pembahasan diarahkan pada konsep adversarial example, cara perturbasi memengaruhi proses prediksi model, serta dampaknya terhadap akurasi klasifikasi. Metode serangan yang akan dikaji adalah Fast Gradient Sign Method (FGSM) karena metode ini sederhana, banyak digunakan sebagai dasar penelitian adversarial machine learning, dan dapat menjelaskan hubungan antara gradien, loss function, serta perubahan piksel input. Analisis dilakukan dengan membandingkan performa model pada gambar normal dan gambar yang telah diberi perturbasi adversarial.</w:t>
      </w:r>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Makalah ini diharapkan dapat menjelaskan bahwa keamanan model machine learning tidak hanya ditentukan oleh akurasi pada data uji biasa, tetapi juga oleh ketahanannya terhadap input yang sengaja dirancang untuk menyesatkan model. Selain itu, pembahasan juga akan mencakup strategi mitigasi seperti adversarial training, pembatasan nilai perturbasi, validasi input, dan evaluasi robustness model. Dengan demikian, topik ini relevan dengan mata kuliah Keamanan Informasi karena membahas ancaman terhadap integritas sistem berbasis AI serta langkah-langkah yang dapat digunakan untuk mengurangi risiko kesalahan klasifikasi akibat serangan adversarial.</w:t>
      </w:r>
      <w:r w:rsidDel="00000000" w:rsidR="00000000" w:rsidRPr="00000000">
        <w:rPr>
          <w:rtl w:val="0"/>
        </w:rPr>
      </w:r>
    </w:p>
    <w:p w:rsidR="00000000" w:rsidDel="00000000" w:rsidP="00000000" w:rsidRDefault="00000000" w:rsidRPr="00000000" w14:paraId="00000007">
      <w:pPr>
        <w:spacing w:after="120" w:before="0" w:line="360" w:lineRule="auto"/>
        <w:ind w:left="0" w:firstLine="0"/>
        <w:jc w:val="both"/>
        <w:rPr/>
      </w:pPr>
      <w:r w:rsidDel="00000000" w:rsidR="00000000" w:rsidRPr="00000000">
        <w:rPr>
          <w:b w:val="1"/>
          <w:bCs w:val="1"/>
          <w:rtl w:val="0"/>
        </w:rPr>
        <w:t xml:space="preserve">Kata kunci</w:t>
      </w:r>
      <w:r w:rsidDel="00000000" w:rsidR="00000000" w:rsidRPr="00000000">
        <w:rPr>
          <w:rtl w:val="0"/>
        </w:rPr>
        <w:t xml:space="preserve">: adversarial attack, klasifikasi gambar, machine learning, CNN, keamanan informasi</w:t>
      </w:r>
    </w:p>
    <w:p w:rsidR="00000000" w:rsidDel="00000000" w:rsidP="00000000" w:rsidRDefault="00000000" w:rsidRPr="00000000" w14:paraId="00000008">
      <w:pPr>
        <w:spacing w:after="12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Referensi</w:t>
      </w:r>
      <w:r w:rsidDel="00000000" w:rsidR="00000000" w:rsidRPr="00000000">
        <w:rPr>
          <w:rtl w:val="0"/>
        </w:rPr>
      </w:r>
    </w:p>
    <w:p w:rsidR="00000000" w:rsidDel="00000000" w:rsidP="00000000" w:rsidRDefault="00000000" w:rsidRPr="00000000" w14:paraId="00000009">
      <w:pPr>
        <w:numPr>
          <w:ilvl w:val="0"/>
          <w:numId w:val="1"/>
        </w:numPr>
        <w:spacing w:after="0" w:afterAutospacing="0" w:before="0" w:line="360" w:lineRule="auto"/>
        <w:ind w:left="425.19685039370086"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Goodfellow, I. J., Shlens, J., &amp; Szegedy, C. (2015). Explaining and Harnessing Adversarial</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Examples.International Conference on Learning Representations (ICLR).</w:t>
      </w:r>
      <w:r w:rsidDel="00000000" w:rsidR="00000000" w:rsidRPr="00000000">
        <w:rPr>
          <w:rtl w:val="0"/>
        </w:rPr>
      </w:r>
    </w:p>
    <w:p w:rsidR="00000000" w:rsidDel="00000000" w:rsidP="00000000" w:rsidRDefault="00000000" w:rsidRPr="00000000" w14:paraId="0000000A">
      <w:pPr>
        <w:numPr>
          <w:ilvl w:val="0"/>
          <w:numId w:val="1"/>
        </w:numPr>
        <w:spacing w:after="0" w:afterAutospacing="0" w:before="0" w:line="360" w:lineRule="auto"/>
        <w:ind w:left="425.19685039370086"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Szegedy, C., Zaremba, W., Sutskever, I., Bruna, J., Erhan, D., Goodfellow, I., &amp; Fergus, R. (2014). Intriguing Properties of Neural Networks. International Conference on Learning Representations (ICLR).</w:t>
      </w:r>
      <w:r w:rsidDel="00000000" w:rsidR="00000000" w:rsidRPr="00000000">
        <w:rPr>
          <w:rtl w:val="0"/>
        </w:rPr>
      </w:r>
    </w:p>
    <w:p w:rsidR="00000000" w:rsidDel="00000000" w:rsidP="00000000" w:rsidRDefault="00000000" w:rsidRPr="00000000" w14:paraId="0000000B">
      <w:pPr>
        <w:numPr>
          <w:ilvl w:val="0"/>
          <w:numId w:val="1"/>
        </w:numPr>
        <w:spacing w:after="120" w:before="0" w:line="360" w:lineRule="auto"/>
        <w:ind w:left="425.19685039370086"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Madry, A., Makelov, A., Schmidt, L., Tsipras, D., &amp; Vladu, A. (2018). Towards Deep Learning Models Resistant to Adversarial Attacks. International Conference on Learning Representations (ICLR).</w:t>
      </w:r>
      <w:r w:rsidDel="00000000" w:rsidR="00000000" w:rsidRPr="00000000">
        <w:rPr>
          <w:rtl w:val="0"/>
        </w:rPr>
      </w:r>
    </w:p>
    <w:sectPr>
      <w:pgSz w:h="16834" w:w="11909" w:orient="portrait"/>
      <w:pgMar w:bottom="1224" w:top="129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