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DCB" w:rsidRDefault="00797789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ÁLTALÁNOS SZERZŐDÉSI FELTÉTELEK</w:t>
      </w:r>
    </w:p>
    <w:p w:rsidR="00357DCB" w:rsidRDefault="00797789">
      <w:pPr>
        <w:spacing w:after="80"/>
        <w:jc w:val="center"/>
      </w:pPr>
      <w:r>
        <w:rPr>
          <w:i/>
          <w:iCs/>
          <w:color w:val="555555"/>
        </w:rPr>
        <w:t>Túraérem értékesítés -</w:t>
      </w:r>
      <w:bookmarkStart w:id="0" w:name="_GoBack"/>
      <w:bookmarkEnd w:id="0"/>
      <w:r>
        <w:rPr>
          <w:i/>
          <w:iCs/>
          <w:color w:val="555555"/>
        </w:rPr>
        <w:t xml:space="preserve"> Online webshop</w:t>
      </w:r>
    </w:p>
    <w:p w:rsidR="00357DCB" w:rsidRDefault="00797789">
      <w:pPr>
        <w:spacing w:after="320"/>
        <w:jc w:val="center"/>
      </w:pPr>
      <w:r>
        <w:rPr>
          <w:color w:val="777777"/>
          <w:sz w:val="22"/>
          <w:szCs w:val="22"/>
        </w:rPr>
        <w:t>Hatályos: 2026. május 11-tő</w:t>
      </w:r>
      <w:r>
        <w:rPr>
          <w:color w:val="777777"/>
          <w:sz w:val="22"/>
          <w:szCs w:val="22"/>
        </w:rPr>
        <w:t>l</w:t>
      </w:r>
    </w:p>
    <w:p w:rsidR="00357DCB" w:rsidRDefault="00797789">
      <w:pPr>
        <w:pStyle w:val="Cmsor1"/>
        <w:pBdr>
          <w:bottom w:val="single" w:sz="4" w:space="1" w:color="2E75B6"/>
        </w:pBdr>
      </w:pPr>
      <w:r>
        <w:t>1. A szolgáltató adatai</w:t>
      </w:r>
    </w:p>
    <w:p w:rsidR="00357DCB" w:rsidRDefault="00112E57">
      <w:pPr>
        <w:spacing w:after="140"/>
        <w:jc w:val="both"/>
      </w:pPr>
      <w:r>
        <w:t>Jakus Ádám</w:t>
      </w:r>
      <w:r w:rsidR="00797789">
        <w:t xml:space="preserve"> egyéni vállalkozó (a továbbiakban: Szolgáltató) az alábbi adatokkal rendelkezik:</w:t>
      </w:r>
    </w:p>
    <w:p w:rsidR="00357DCB" w:rsidRDefault="00357DCB">
      <w:pPr>
        <w:spacing w:after="80"/>
      </w:pP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 xml:space="preserve">Név: </w:t>
      </w:r>
      <w:r w:rsidR="00C87473">
        <w:t>Jakus Ádám E.V.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 xml:space="preserve">Székhely: </w:t>
      </w:r>
      <w:r w:rsidR="00C87473">
        <w:t>1165 Budapest, Hunyadvár utca 87.</w:t>
      </w:r>
    </w:p>
    <w:p w:rsidR="00C87473" w:rsidRDefault="00797789" w:rsidP="00C87473">
      <w:pPr>
        <w:pStyle w:val="Listaszerbekezds"/>
        <w:numPr>
          <w:ilvl w:val="0"/>
          <w:numId w:val="2"/>
        </w:numPr>
        <w:spacing w:after="80"/>
      </w:pPr>
      <w:r>
        <w:t xml:space="preserve">Adószám: </w:t>
      </w:r>
      <w:r w:rsidR="00C87473" w:rsidRPr="00C87473">
        <w:t>92022744-1-42</w:t>
      </w:r>
    </w:p>
    <w:p w:rsidR="00357DCB" w:rsidRDefault="00797789" w:rsidP="00C87473">
      <w:pPr>
        <w:pStyle w:val="Listaszerbekezds"/>
        <w:numPr>
          <w:ilvl w:val="0"/>
          <w:numId w:val="2"/>
        </w:numPr>
        <w:spacing w:after="80"/>
      </w:pPr>
      <w:r>
        <w:t xml:space="preserve">Nyilvántartási szám: </w:t>
      </w:r>
      <w:r w:rsidR="00C87473" w:rsidRPr="00C87473">
        <w:t>62260505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Tevékenységi kör: Egyéb m.n.s. iparcikk kiskereskedelme (TEÁOR: 4778)</w:t>
      </w:r>
    </w:p>
    <w:p w:rsidR="005C14BF" w:rsidRDefault="00797789" w:rsidP="005C14BF">
      <w:pPr>
        <w:pStyle w:val="Listaszerbekezds"/>
        <w:numPr>
          <w:ilvl w:val="0"/>
          <w:numId w:val="2"/>
        </w:numPr>
        <w:spacing w:after="80"/>
      </w:pPr>
      <w:r>
        <w:t xml:space="preserve">E-mail cím: </w:t>
      </w:r>
      <w:hyperlink r:id="rId5" w:history="1">
        <w:r w:rsidR="005C14BF" w:rsidRPr="005D5FF1">
          <w:rPr>
            <w:rStyle w:val="Hiperhivatkozs"/>
          </w:rPr>
          <w:t>vitasteps.team@gmail.com</w:t>
        </w:r>
      </w:hyperlink>
    </w:p>
    <w:p w:rsidR="00357DCB" w:rsidRDefault="00797789" w:rsidP="005C14BF">
      <w:pPr>
        <w:pStyle w:val="Listaszerbekezds"/>
        <w:numPr>
          <w:ilvl w:val="0"/>
          <w:numId w:val="2"/>
        </w:numPr>
        <w:spacing w:after="80"/>
      </w:pPr>
      <w:r>
        <w:t xml:space="preserve">Adózási státusz: </w:t>
      </w:r>
      <w:r>
        <w:t>Alanyi adómentes – az értékesítés ÁFA-t nem tartalmaz, ÁFA nem kerül felszámításra.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2. Általános rendelkezések</w:t>
      </w:r>
    </w:p>
    <w:p w:rsidR="00357DCB" w:rsidRDefault="00797789">
      <w:pPr>
        <w:spacing w:after="140"/>
        <w:jc w:val="both"/>
      </w:pPr>
      <w:r>
        <w:t>Jelen Általános Szerződési Feltételek (a továbbiakban: ÁSZF) a Szolgáltató által üzemeltetett online webshopban (a továbbiakban: Webshop) történ</w:t>
      </w:r>
      <w:r>
        <w:t>ő vásárlás feltételeit rögzítik, a Polgári Törvénykönyvről szóló 2013. évi V. törvény (Ptk.) 6:77. §-a alapján.</w:t>
      </w:r>
    </w:p>
    <w:p w:rsidR="00357DCB" w:rsidRDefault="00797789">
      <w:pPr>
        <w:spacing w:after="140"/>
        <w:jc w:val="both"/>
      </w:pPr>
      <w:r>
        <w:t>Az ÁSZF hatálya kiterjed minden, a Webshopban leadott megrendelésre. A megrendelés elküldésével a Vevő elfogadja jelen ÁSZF rendelkezéseit.</w:t>
      </w:r>
    </w:p>
    <w:p w:rsidR="00357DCB" w:rsidRDefault="00797789">
      <w:pPr>
        <w:spacing w:after="140"/>
        <w:jc w:val="both"/>
      </w:pPr>
      <w:r>
        <w:t>A Sz</w:t>
      </w:r>
      <w:r>
        <w:t>olgáltató jogosult az ÁSZF-et egyoldalúan módosítani. A módosítás a Weboldalon való közzétételét követően lép hatályba; a már leadott megrendeléseket a módosítás nem érinti.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3. Fogalommeghatározások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Szolgáltató: a jelen ÁSZF 1. pontjában meghatározott egy</w:t>
      </w:r>
      <w:r>
        <w:t>éni vállalkozó.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Vevő/Fogyasztó: a Webshopban megrendelést leadó természetes vagy jogi személy.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Termék: a Webshopban értékesített, egyedi gyártású túra-emlékeztetőérem (a továbbiakban: érem).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Megrendelés: a Vevő által a Webshopban leadott, érvényes vásárlási szándék.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Teljesítési igazolás: a Vevő által benyújtott, az adott túraútvonal elvégzését hitelt érdemlően igazoló dokumentum vagy bizonyíték (pl. fotó, GPS-nyomvonal, útvonalbejegyzés).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lastRenderedPageBreak/>
        <w:t>Szer</w:t>
      </w:r>
      <w:r>
        <w:t>ződés: a Vevő megrendelése és a Szolgáltató visszaigazolása által létrejött adásvételi szerződés.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4. A termékek jellemzői</w:t>
      </w:r>
    </w:p>
    <w:p w:rsidR="00357DCB" w:rsidRDefault="00797789">
      <w:pPr>
        <w:spacing w:after="140"/>
        <w:jc w:val="both"/>
      </w:pPr>
      <w:r>
        <w:t>A Webshopban kínált érmek egyedi, rendelésre gyártott termékek, amelyek egy konkrét túraútvonalhoz kerülnek kiadásra. Az érmek személ</w:t>
      </w:r>
      <w:r>
        <w:t>yre szóló emléktárgyak, amelyek az adott útvonal teljesítését hivatottak megörökíteni.</w:t>
      </w:r>
    </w:p>
    <w:p w:rsidR="00357DCB" w:rsidRDefault="00797789">
      <w:pPr>
        <w:spacing w:after="140"/>
        <w:jc w:val="both"/>
      </w:pPr>
      <w:r>
        <w:t>Az érmek anyaga, mérete és megjelenése a termékleírásnál kerül feltüntetésre. A Szolgáltató törekszik arra, hogy a fotók valós képet adjanak a termékről, azonban a képer</w:t>
      </w:r>
      <w:r>
        <w:t>nyők színkalibrációjából adódó kisebb eltérések nem minősülnek hibás teljesítésnek.</w:t>
      </w:r>
    </w:p>
    <w:p w:rsidR="00357DCB" w:rsidRDefault="00797789">
      <w:pPr>
        <w:spacing w:after="140"/>
        <w:jc w:val="both"/>
      </w:pPr>
      <w:r>
        <w:t>A termékek alanyi adómentes értékesítés keretében kerülnek forgalomba. A feltüntetett ár a végleges, ÁFA-mentes bruttó eladási ár.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5. A megrendelés és a szerződéskötés fol</w:t>
      </w:r>
      <w:r>
        <w:t>yamata</w:t>
      </w:r>
    </w:p>
    <w:p w:rsidR="00357DCB" w:rsidRDefault="00797789">
      <w:pPr>
        <w:pStyle w:val="Cmsor2"/>
      </w:pPr>
      <w:r>
        <w:t>5.1. A megrendelés leadása</w:t>
      </w:r>
    </w:p>
    <w:p w:rsidR="00357DCB" w:rsidRDefault="00797789">
      <w:pPr>
        <w:spacing w:after="140"/>
        <w:jc w:val="both"/>
      </w:pPr>
      <w:r>
        <w:t>A Vevő a Webshopon keresztül adja le megrendelését. A megrendelés folyamata: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A Vevő kiválasztja a kívánt érmet, és a megrendelési folyamatot elindítja.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Megadja a szállítási és számlázási adatait.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Elfogadja jelen ÁSZF-et, és a megrendelést elküldi.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Az ellenértéket az elérhető fizetési módok egyikével kiegyenlíti.</w:t>
      </w:r>
    </w:p>
    <w:p w:rsidR="00357DCB" w:rsidRDefault="00357DCB">
      <w:pPr>
        <w:spacing w:after="80"/>
      </w:pPr>
    </w:p>
    <w:p w:rsidR="00357DCB" w:rsidRDefault="00797789">
      <w:pPr>
        <w:pStyle w:val="Cmsor2"/>
      </w:pPr>
      <w:r>
        <w:t>5.2. A szerződés létrejötte</w:t>
      </w:r>
    </w:p>
    <w:p w:rsidR="00357DCB" w:rsidRDefault="00797789">
      <w:pPr>
        <w:spacing w:after="140"/>
        <w:jc w:val="both"/>
      </w:pPr>
      <w:r>
        <w:t>A Szerződés a Szolgáltató visszaigazolásával jön létre. A Szolgáltató a megrendelés beérkezéséről automatikus</w:t>
      </w:r>
      <w:r>
        <w:t xml:space="preserve"> visszaigazolást küld, amely azonban önmagában még nem minősül a Szerződés létrejöttének – ez kizárólag a Szolgáltató kifejezett visszaigazolásával következik be.</w:t>
      </w:r>
    </w:p>
    <w:p w:rsidR="00357DCB" w:rsidRDefault="00797789">
      <w:pPr>
        <w:spacing w:after="140"/>
        <w:jc w:val="both"/>
      </w:pPr>
      <w:r>
        <w:t>A Szolgáltató fenntartja a jogot a megrendelés visszautasítására, különösen abban az esetben,</w:t>
      </w:r>
      <w:r>
        <w:t xml:space="preserve"> ha a megrendelő nem tudja a teljesítést igazolni, vagy a Teljesítési igazolás nem megfelelő.</w:t>
      </w:r>
    </w:p>
    <w:p w:rsidR="00357DCB" w:rsidRDefault="00357DCB">
      <w:pPr>
        <w:spacing w:after="80"/>
      </w:pPr>
    </w:p>
    <w:p w:rsidR="00357DCB" w:rsidRDefault="00797789">
      <w:pPr>
        <w:pStyle w:val="Cmsor2"/>
      </w:pPr>
      <w:r>
        <w:t>5.3. A teljesítési igazolás benyújtása</w:t>
      </w:r>
    </w:p>
    <w:p w:rsidR="00357DCB" w:rsidRDefault="00797789">
      <w:pPr>
        <w:spacing w:after="140"/>
        <w:jc w:val="both"/>
      </w:pPr>
      <w:r>
        <w:t xml:space="preserve">Mivel az érmek egy konkrét túraútvonal elvégzéséhez kapcsolódnak, a Szolgáltató az érem postázásának feltételéül szabja a </w:t>
      </w:r>
      <w:r>
        <w:t>Teljesítési igazolás benyújtását.</w:t>
      </w:r>
    </w:p>
    <w:p w:rsidR="00357DCB" w:rsidRDefault="00797789">
      <w:pPr>
        <w:spacing w:after="140"/>
        <w:jc w:val="both"/>
      </w:pPr>
      <w:r>
        <w:t>A teljesítési igazolásra vonatkozó részletes követelményeket (pl. elfogadott bizonyítékok típusa, benyújtás módja) a Webshop termékleírása és/vagy a visszaigazoló e-mail tartalmazza.</w:t>
      </w:r>
    </w:p>
    <w:p w:rsidR="00357DCB" w:rsidRDefault="00797789">
      <w:pPr>
        <w:spacing w:after="140"/>
        <w:jc w:val="both"/>
      </w:pPr>
      <w:r>
        <w:lastRenderedPageBreak/>
        <w:t xml:space="preserve">A Teljesítési igazolás elfogadásáról a </w:t>
      </w:r>
      <w:r>
        <w:t>Szolgáltató dönt. Amennyiben az igazolás nem megfelelő, a Szolgáltató erről haladéktalanul tájékoztatja a Vevőt, és lehetőséget biztosít pótlásra.</w:t>
      </w:r>
    </w:p>
    <w:p w:rsidR="00357DCB" w:rsidRDefault="00797789">
      <w:pPr>
        <w:spacing w:after="140"/>
        <w:jc w:val="both"/>
      </w:pPr>
      <w:r>
        <w:t>Fontos: a Teljesítési igazolás benyújtásának kötelezettsége kizárólag az érem kiszállításának feltétele, és n</w:t>
      </w:r>
      <w:r>
        <w:t>em érinti a Vevőnek az ÁSZF-ből és a vonatkozó jogszabályokból eredő egyéb jogait (pl. elállási jog, szavatosság).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6. Fizetési feltételek</w:t>
      </w:r>
    </w:p>
    <w:p w:rsidR="00357DCB" w:rsidRDefault="00797789">
      <w:pPr>
        <w:spacing w:after="140"/>
        <w:jc w:val="both"/>
      </w:pPr>
      <w:r>
        <w:t>A megrendelés ellenértékét a Vevő a megrendelés leadásakor, a Webshop által biztosított fizetési módok egyikével egyenlíti ki:</w:t>
      </w:r>
    </w:p>
    <w:p w:rsidR="00357DCB" w:rsidRDefault="00112E57">
      <w:pPr>
        <w:pStyle w:val="Listaszerbekezds"/>
        <w:numPr>
          <w:ilvl w:val="0"/>
          <w:numId w:val="2"/>
        </w:numPr>
        <w:spacing w:after="80"/>
      </w:pPr>
      <w:r>
        <w:t>Bankkártyás fizetés online</w:t>
      </w:r>
    </w:p>
    <w:p w:rsidR="00357DCB" w:rsidRDefault="00112E57">
      <w:pPr>
        <w:pStyle w:val="Listaszerbekezds"/>
        <w:numPr>
          <w:ilvl w:val="0"/>
          <w:numId w:val="2"/>
        </w:numPr>
        <w:spacing w:after="80"/>
      </w:pPr>
      <w:r>
        <w:t>Banki átutalás</w:t>
      </w:r>
    </w:p>
    <w:p w:rsidR="00357DCB" w:rsidRDefault="00797789">
      <w:pPr>
        <w:spacing w:after="140"/>
        <w:jc w:val="both"/>
      </w:pPr>
      <w:r>
        <w:t>A pontos, aktuális fizetési módokat a Webshop pénztár-folyamata tartalmazza</w:t>
      </w:r>
      <w:r>
        <w:t>.</w:t>
      </w:r>
    </w:p>
    <w:p w:rsidR="00357DCB" w:rsidRDefault="00797789">
      <w:pPr>
        <w:spacing w:after="140"/>
        <w:jc w:val="both"/>
      </w:pPr>
      <w:r>
        <w:t>Az érmek ára alanyi adómentesen értendő, ÁFA nem kerül felszámításra. A Szolgáltató az ellenértékről számlát állít ki, amelyet elektronikusan küld meg a Vevőnek.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7. Szállítás és kézbesítés</w:t>
      </w:r>
    </w:p>
    <w:p w:rsidR="00357DCB" w:rsidRDefault="00797789">
      <w:pPr>
        <w:spacing w:after="140"/>
        <w:jc w:val="both"/>
      </w:pPr>
      <w:r>
        <w:t>A Szolgáltató az érmeket postai úton juttatja el a Vevőhöz, a Te</w:t>
      </w:r>
      <w:r>
        <w:t>ljesítési igazolás elfogadását követően. A kiszállítás várható ideje az iga</w:t>
      </w:r>
      <w:r w:rsidR="00112E57">
        <w:t>zolás elfogadásától számítva 14</w:t>
      </w:r>
      <w:r>
        <w:t xml:space="preserve"> munkanap.</w:t>
      </w:r>
    </w:p>
    <w:p w:rsidR="00357DCB" w:rsidRDefault="00797789">
      <w:pPr>
        <w:spacing w:after="140"/>
        <w:jc w:val="both"/>
      </w:pPr>
      <w:r>
        <w:t>A szállítási díj a Webshopban kerül feltüntetésre, a megrendelés összesítőjén és a visszaigazolásban is megjelenik.</w:t>
      </w:r>
    </w:p>
    <w:p w:rsidR="00357DCB" w:rsidRDefault="00797789">
      <w:pPr>
        <w:spacing w:after="140"/>
        <w:jc w:val="both"/>
      </w:pPr>
      <w:r>
        <w:t>A Szolgáltató a szállí</w:t>
      </w:r>
      <w:r>
        <w:t>tást belföldi (magyarországi) címre vállalja. Külföldi szállításra vonatkozó feltételeket a Webshop külön tartalmazza, amennyiben az elérhető.</w:t>
      </w:r>
    </w:p>
    <w:p w:rsidR="00357DCB" w:rsidRDefault="00797789">
      <w:pPr>
        <w:spacing w:after="140"/>
        <w:jc w:val="both"/>
      </w:pPr>
      <w:r>
        <w:t>A csomag feladásáról a Szolgáltató értesítést küld a Vevőnek, amely tartalmazza a nyomkövetési számot (ha rendelk</w:t>
      </w:r>
      <w:r>
        <w:t>ezésre áll).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8. Elállási jog</w:t>
      </w:r>
    </w:p>
    <w:p w:rsidR="00357DCB" w:rsidRDefault="00797789">
      <w:pPr>
        <w:pStyle w:val="Cmsor2"/>
      </w:pPr>
      <w:r>
        <w:t>8.1. Fogyasztók elállási joga</w:t>
      </w:r>
    </w:p>
    <w:p w:rsidR="00357DCB" w:rsidRDefault="00797789">
      <w:pPr>
        <w:spacing w:after="140"/>
        <w:jc w:val="both"/>
      </w:pPr>
      <w:r>
        <w:t>A fogyasztónak minősülő Vevő (természetes személy, aki szakmája, önálló foglalkozása vagy üzleti tevékenysége körén kívül köt szerződést) a 45/2014. (II. 26.) Korm. rendelet alapján jogosult a meg</w:t>
      </w:r>
      <w:r>
        <w:t>rendeléstől 14 napon belül indokolás nélkül elállni.</w:t>
      </w:r>
    </w:p>
    <w:p w:rsidR="00357DCB" w:rsidRDefault="00797789">
      <w:pPr>
        <w:spacing w:after="140"/>
        <w:jc w:val="both"/>
      </w:pPr>
      <w:r>
        <w:t>Az elállási határidő a termék kézhezvételétől számított 14 nap.</w:t>
      </w:r>
    </w:p>
    <w:p w:rsidR="00357DCB" w:rsidRDefault="00357DCB">
      <w:pPr>
        <w:spacing w:after="80"/>
      </w:pPr>
    </w:p>
    <w:p w:rsidR="00357DCB" w:rsidRDefault="00797789">
      <w:pPr>
        <w:pStyle w:val="Cmsor2"/>
      </w:pPr>
      <w:r>
        <w:lastRenderedPageBreak/>
        <w:t>8.2. Az elállási jog korlátai – egyedi termék</w:t>
      </w:r>
    </w:p>
    <w:p w:rsidR="00357DCB" w:rsidRDefault="00797789">
      <w:pPr>
        <w:spacing w:after="140"/>
        <w:jc w:val="both"/>
      </w:pPr>
      <w:r>
        <w:t>A 45/2014. (II. 26.) Korm. rendelet 29. § (1) bekezdés c) pontja alapján a fogyasztót NEM il</w:t>
      </w:r>
      <w:r>
        <w:t>leti meg az elállási jog olyan termék esetén, amelyet a fogyasztó utasításai alapján vagy kifejezett kérésére állítottak elő, illetve amely egyértelműen személyre szabott.</w:t>
      </w:r>
    </w:p>
    <w:p w:rsidR="00357DCB" w:rsidRDefault="00797789">
      <w:pPr>
        <w:spacing w:after="140"/>
        <w:jc w:val="both"/>
      </w:pPr>
      <w:r>
        <w:t>A Webshopban értékesített érmek egyedi, rendelésre gyártott termékek, amelyek egy ko</w:t>
      </w:r>
      <w:r>
        <w:t>nkrét túraútvonalhoz készülnek – így az elállási jog e termékekre főszabály szerint nem alkalmazható.</w:t>
      </w:r>
    </w:p>
    <w:p w:rsidR="00357DCB" w:rsidRDefault="00797789">
      <w:pPr>
        <w:spacing w:after="140"/>
        <w:jc w:val="both"/>
      </w:pPr>
      <w:r>
        <w:t>A Szolgáltató az elállási jog kizárásáról a megrendelés visszaigazolásában is kifejezetten tájékoztatja a Vevőt.</w:t>
      </w:r>
    </w:p>
    <w:p w:rsidR="00357DCB" w:rsidRDefault="00357DCB">
      <w:pPr>
        <w:spacing w:after="80"/>
      </w:pPr>
    </w:p>
    <w:p w:rsidR="00357DCB" w:rsidRDefault="00797789">
      <w:pPr>
        <w:pStyle w:val="Cmsor2"/>
      </w:pPr>
      <w:r>
        <w:t>8.3. Elállás esetén követendő eljárás</w:t>
      </w:r>
    </w:p>
    <w:p w:rsidR="00357DCB" w:rsidRDefault="00797789">
      <w:pPr>
        <w:spacing w:after="140"/>
        <w:jc w:val="both"/>
      </w:pPr>
      <w:r>
        <w:t>Am</w:t>
      </w:r>
      <w:r>
        <w:t>ennyiben a Vevő elállási jogát mégis érvényesíteni kívánja (pl. a termék nem egyedi jellege esetén), az elállási szándékát írásban köteles jelezni a Szolgáltató e-mail-címére. Az elállási nyilatkozat mintáját a jelen ÁSZF melléklete tartalmazza.</w:t>
      </w:r>
    </w:p>
    <w:p w:rsidR="00357DCB" w:rsidRDefault="00797789">
      <w:pPr>
        <w:spacing w:after="140"/>
        <w:jc w:val="both"/>
      </w:pPr>
      <w:r>
        <w:t xml:space="preserve">Elállás esetén a Vevő köteles a terméket haladéktalanul, de legkésőbb az elállás közlésétől számított 14 napon belül visszaküldeni. A visszaküldés költségét a Vevő viseli. A Szolgáltató az ellenértéket a termék visszaérkezését követő 14 napon belül téríti </w:t>
      </w:r>
      <w:r>
        <w:t>vissza, az eredeti fizetési módon.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9. Kellékszavatosság és termékszavatosság</w:t>
      </w:r>
    </w:p>
    <w:p w:rsidR="00357DCB" w:rsidRDefault="00797789">
      <w:pPr>
        <w:pStyle w:val="Cmsor2"/>
      </w:pPr>
      <w:r>
        <w:t>9.1. Kellékszavatosság</w:t>
      </w:r>
    </w:p>
    <w:p w:rsidR="00357DCB" w:rsidRDefault="00797789">
      <w:pPr>
        <w:spacing w:after="140"/>
        <w:jc w:val="both"/>
      </w:pPr>
      <w:r>
        <w:t>Hibás teljesítés esetén a Vevő a Ptk. 6:159. § alapján kellékszavatossági igényt érvényesíthet. A Vevő – választása szerint – kijavítást, kicserélést, arán</w:t>
      </w:r>
      <w:r>
        <w:t>yos árleszállítást kérhet, vagy a szerződéstől elállhat.</w:t>
      </w:r>
    </w:p>
    <w:p w:rsidR="00357DCB" w:rsidRDefault="00797789">
      <w:pPr>
        <w:spacing w:after="140"/>
        <w:jc w:val="both"/>
      </w:pPr>
      <w:r>
        <w:t>A kellékszavatossági igény a teljesítéstől számított 2 éven belül érvényesíthető. A teljesítéstől számított 1 éven belül észlelt hiba esetén vélelmezni kell, hogy a hiba már a teljesítéskor fennállt.</w:t>
      </w:r>
    </w:p>
    <w:p w:rsidR="00357DCB" w:rsidRDefault="00357DCB">
      <w:pPr>
        <w:spacing w:after="80"/>
      </w:pPr>
    </w:p>
    <w:p w:rsidR="00357DCB" w:rsidRDefault="00797789">
      <w:pPr>
        <w:pStyle w:val="Cmsor2"/>
      </w:pPr>
      <w:r>
        <w:t>9.2. Termékszavatosság</w:t>
      </w:r>
    </w:p>
    <w:p w:rsidR="00357DCB" w:rsidRDefault="00797789">
      <w:pPr>
        <w:spacing w:after="140"/>
        <w:jc w:val="both"/>
      </w:pPr>
      <w:r>
        <w:t>A Vevő a hibás termék gyártójával szemben termékszavatossági igényt is érvényesíthet. Termékszavatossági igény a termék forgalomba hozatalától számított 2 éven belül nyújtható be.</w:t>
      </w:r>
    </w:p>
    <w:p w:rsidR="00357DCB" w:rsidRDefault="00357DCB">
      <w:pPr>
        <w:spacing w:after="80"/>
      </w:pPr>
    </w:p>
    <w:p w:rsidR="00357DCB" w:rsidRDefault="00797789">
      <w:pPr>
        <w:pStyle w:val="Cmsor2"/>
      </w:pPr>
      <w:r>
        <w:t>9.3. Jótállás</w:t>
      </w:r>
    </w:p>
    <w:p w:rsidR="00357DCB" w:rsidRDefault="00797789">
      <w:pPr>
        <w:spacing w:after="140"/>
        <w:jc w:val="both"/>
      </w:pPr>
      <w:r>
        <w:t>A Szolgáltató által értékesített érm</w:t>
      </w:r>
      <w:r>
        <w:t>ek a kötelező jótállásról szóló kormányrendelet hatálya alá nem tartoznak (nem minősülnek a 151/2003. Korm. rendelet szerinti tartós fogyasztási cikknek). Önkéntes jótállást a Szolgáltató nem vállal, ez azonban a Vevő jogszabályon alapuló szavatossági joga</w:t>
      </w:r>
      <w:r>
        <w:t>it nem érinti.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10. Panaszkezelés</w:t>
      </w:r>
    </w:p>
    <w:p w:rsidR="00357DCB" w:rsidRDefault="00797789">
      <w:pPr>
        <w:spacing w:after="140"/>
        <w:jc w:val="both"/>
      </w:pPr>
      <w:r>
        <w:t>A Vevő a termékkel vagy a Szolgáltató tevékenységével kapcsolatos panaszát az alábbi elérhetőségeken terjesztheti elő: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 xml:space="preserve">E-mail: </w:t>
      </w:r>
      <w:r w:rsidR="00A56E77">
        <w:t>vitasteps.team@gmail.com</w:t>
      </w:r>
    </w:p>
    <w:p w:rsidR="00357DCB" w:rsidRDefault="00797789">
      <w:pPr>
        <w:spacing w:after="140"/>
        <w:jc w:val="both"/>
      </w:pPr>
      <w:r>
        <w:t xml:space="preserve">A Szolgáltató a beérkező panaszt 30 napon belül írásban megválaszolja. Elutasítás </w:t>
      </w:r>
      <w:r>
        <w:t>esetén a Vevőt tájékoztatja a jogorvoslati lehetőségekről.</w:t>
      </w:r>
    </w:p>
    <w:p w:rsidR="00357DCB" w:rsidRDefault="00797789">
      <w:pPr>
        <w:spacing w:after="140"/>
        <w:jc w:val="both"/>
      </w:pPr>
      <w:r>
        <w:t xml:space="preserve">A Vevő panaszával a területileg illetékes járási hivatal fogyasztóvédelmi osztályához, vagy a lakóhelye szerint illetékes békéltető testülethez fordulhat. A Szolgáltató székhelye szerint illetékes </w:t>
      </w:r>
      <w:r>
        <w:t>békéltető testület:</w:t>
      </w:r>
    </w:p>
    <w:p w:rsidR="00357DCB" w:rsidRDefault="00A56E77">
      <w:pPr>
        <w:pStyle w:val="Listaszerbekezds"/>
        <w:numPr>
          <w:ilvl w:val="0"/>
          <w:numId w:val="2"/>
        </w:numPr>
        <w:spacing w:after="80"/>
      </w:pPr>
      <w:r>
        <w:t>Budapesti</w:t>
      </w:r>
      <w:r w:rsidR="00797789">
        <w:t xml:space="preserve"> </w:t>
      </w:r>
      <w:r w:rsidR="00797789">
        <w:t>Békéltető Testület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 xml:space="preserve">Cím: </w:t>
      </w:r>
      <w:r w:rsidR="0022698D">
        <w:rPr>
          <w:color w:val="2A2828"/>
          <w:shd w:val="clear" w:color="auto" w:fill="FFFFFF"/>
        </w:rPr>
        <w:t>1016 Budapest, Krisztina krt. 99. I. em. 111.</w:t>
      </w:r>
    </w:p>
    <w:p w:rsidR="00357DCB" w:rsidRDefault="00797789" w:rsidP="005A788D">
      <w:pPr>
        <w:pStyle w:val="Listaszerbekezds"/>
        <w:numPr>
          <w:ilvl w:val="0"/>
          <w:numId w:val="2"/>
        </w:numPr>
        <w:spacing w:after="80"/>
      </w:pPr>
      <w:r>
        <w:t xml:space="preserve">Weboldal: </w:t>
      </w:r>
      <w:r w:rsidR="005A788D" w:rsidRPr="005A788D">
        <w:t>https://bekeltet.bkik.hu/</w:t>
      </w:r>
    </w:p>
    <w:p w:rsidR="00357DCB" w:rsidRDefault="00797789">
      <w:pPr>
        <w:spacing w:after="140"/>
        <w:jc w:val="both"/>
      </w:pPr>
      <w:r>
        <w:t>Az Európai Unió online vitarendezési platformja (OVR platform) szintén igénybe vehető: https://ec.europa.eu/consumers/</w:t>
      </w:r>
      <w:r>
        <w:t>odr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11. Adatvédelem</w:t>
      </w:r>
    </w:p>
    <w:p w:rsidR="00357DCB" w:rsidRDefault="00797789">
      <w:pPr>
        <w:spacing w:after="140"/>
        <w:jc w:val="both"/>
      </w:pPr>
      <w:r>
        <w:t>A megrendelés során megadott személyes adatok kezelésére az Adatkezelési Tájékoztató irányadó, amely a Webshop külön menüpontjában érhető el. Az adatkezelés az EU 2016/679 rendeletével (GDPR) összhangban történik.</w:t>
      </w:r>
    </w:p>
    <w:p w:rsidR="00357DCB" w:rsidRDefault="00357DCB">
      <w:pPr>
        <w:spacing w:after="80"/>
      </w:pPr>
    </w:p>
    <w:p w:rsidR="00357DCB" w:rsidRDefault="00797789">
      <w:pPr>
        <w:pStyle w:val="Cmsor1"/>
        <w:pBdr>
          <w:bottom w:val="single" w:sz="4" w:space="1" w:color="2E75B6"/>
        </w:pBdr>
      </w:pPr>
      <w:r>
        <w:t>12. Vegyes és záró rendelkezések</w:t>
      </w:r>
    </w:p>
    <w:p w:rsidR="00357DCB" w:rsidRDefault="00797789">
      <w:pPr>
        <w:spacing w:after="140"/>
        <w:jc w:val="both"/>
      </w:pPr>
      <w:r>
        <w:t>Jelen ÁSZF-re a magyar jog az irányadó, különösen az alábbi jogszabályok: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2013. évi V. törvény – Polgári Törvénykönyv (Ptk.)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45/2014. (II. 26.) Korm. rendelet – a fogyasztó és a vállalkozás közötti szerződések részletes sza</w:t>
      </w:r>
      <w:r>
        <w:t>bályairól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1997. évi CLV. törvény – a fogyasztóvédelemről</w:t>
      </w:r>
    </w:p>
    <w:p w:rsidR="00357DCB" w:rsidRDefault="00797789">
      <w:pPr>
        <w:pStyle w:val="Listaszerbekezds"/>
        <w:numPr>
          <w:ilvl w:val="0"/>
          <w:numId w:val="2"/>
        </w:numPr>
        <w:spacing w:after="80"/>
      </w:pPr>
      <w:r>
        <w:t>2001. évi CVIII. törvény – az elektronikus kereskedelmi szolgáltatásokról</w:t>
      </w:r>
    </w:p>
    <w:p w:rsidR="00357DCB" w:rsidRDefault="00797789">
      <w:pPr>
        <w:spacing w:after="140"/>
        <w:jc w:val="both"/>
      </w:pPr>
      <w:r>
        <w:t xml:space="preserve">Jelen ÁSZF </w:t>
      </w:r>
      <w:hyperlink r:id="rId6" w:history="1">
        <w:r w:rsidR="006F02F2" w:rsidRPr="005D5FF1">
          <w:rPr>
            <w:rStyle w:val="Hiperhivatkozs"/>
          </w:rPr>
          <w:t>https://vitastepsss.vercel.app/</w:t>
        </w:r>
      </w:hyperlink>
      <w:r w:rsidR="006F02F2">
        <w:t xml:space="preserve"> </w:t>
      </w:r>
      <w:r>
        <w:t>oldalon folyamatosan elérhető és letölthető.</w:t>
      </w:r>
    </w:p>
    <w:p w:rsidR="00357DCB" w:rsidRDefault="006F02F2">
      <w:pPr>
        <w:spacing w:after="140"/>
        <w:jc w:val="both"/>
      </w:pPr>
      <w:r>
        <w:t>Kelt: 2026</w:t>
      </w:r>
      <w:r w:rsidR="00983868">
        <w:t>. május 11</w:t>
      </w:r>
      <w:r w:rsidR="00797789">
        <w:t>.</w:t>
      </w:r>
    </w:p>
    <w:sectPr w:rsidR="00357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60F2"/>
    <w:multiLevelType w:val="hybridMultilevel"/>
    <w:tmpl w:val="CCF8E206"/>
    <w:lvl w:ilvl="0" w:tplc="B6F8C89A">
      <w:start w:val="1"/>
      <w:numFmt w:val="bullet"/>
      <w:lvlText w:val="●"/>
      <w:lvlJc w:val="left"/>
      <w:pPr>
        <w:ind w:left="720" w:hanging="360"/>
      </w:pPr>
    </w:lvl>
    <w:lvl w:ilvl="1" w:tplc="5930DC3C">
      <w:start w:val="1"/>
      <w:numFmt w:val="bullet"/>
      <w:lvlText w:val="○"/>
      <w:lvlJc w:val="left"/>
      <w:pPr>
        <w:ind w:left="1440" w:hanging="360"/>
      </w:pPr>
    </w:lvl>
    <w:lvl w:ilvl="2" w:tplc="8DF44E4E">
      <w:start w:val="1"/>
      <w:numFmt w:val="bullet"/>
      <w:lvlText w:val="■"/>
      <w:lvlJc w:val="left"/>
      <w:pPr>
        <w:ind w:left="2160" w:hanging="360"/>
      </w:pPr>
    </w:lvl>
    <w:lvl w:ilvl="3" w:tplc="6C58E91E">
      <w:start w:val="1"/>
      <w:numFmt w:val="bullet"/>
      <w:lvlText w:val="●"/>
      <w:lvlJc w:val="left"/>
      <w:pPr>
        <w:ind w:left="2880" w:hanging="360"/>
      </w:pPr>
    </w:lvl>
    <w:lvl w:ilvl="4" w:tplc="E6DE54E4">
      <w:start w:val="1"/>
      <w:numFmt w:val="bullet"/>
      <w:lvlText w:val="○"/>
      <w:lvlJc w:val="left"/>
      <w:pPr>
        <w:ind w:left="3600" w:hanging="360"/>
      </w:pPr>
    </w:lvl>
    <w:lvl w:ilvl="5" w:tplc="2666A0C6">
      <w:start w:val="1"/>
      <w:numFmt w:val="bullet"/>
      <w:lvlText w:val="■"/>
      <w:lvlJc w:val="left"/>
      <w:pPr>
        <w:ind w:left="4320" w:hanging="360"/>
      </w:pPr>
    </w:lvl>
    <w:lvl w:ilvl="6" w:tplc="4664BCFA">
      <w:start w:val="1"/>
      <w:numFmt w:val="bullet"/>
      <w:lvlText w:val="●"/>
      <w:lvlJc w:val="left"/>
      <w:pPr>
        <w:ind w:left="5040" w:hanging="360"/>
      </w:pPr>
    </w:lvl>
    <w:lvl w:ilvl="7" w:tplc="59B4D306">
      <w:start w:val="1"/>
      <w:numFmt w:val="bullet"/>
      <w:lvlText w:val="●"/>
      <w:lvlJc w:val="left"/>
      <w:pPr>
        <w:ind w:left="5760" w:hanging="360"/>
      </w:pPr>
    </w:lvl>
    <w:lvl w:ilvl="8" w:tplc="46F0ED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1A318A"/>
    <w:multiLevelType w:val="hybridMultilevel"/>
    <w:tmpl w:val="79565320"/>
    <w:lvl w:ilvl="0" w:tplc="5D40E47A">
      <w:start w:val="1"/>
      <w:numFmt w:val="bullet"/>
      <w:lvlText w:val="•"/>
      <w:lvlJc w:val="left"/>
      <w:pPr>
        <w:ind w:left="720" w:hanging="360"/>
      </w:pPr>
    </w:lvl>
    <w:lvl w:ilvl="1" w:tplc="E166AAE0">
      <w:numFmt w:val="decimal"/>
      <w:lvlText w:val=""/>
      <w:lvlJc w:val="left"/>
    </w:lvl>
    <w:lvl w:ilvl="2" w:tplc="EDC64BAE">
      <w:numFmt w:val="decimal"/>
      <w:lvlText w:val=""/>
      <w:lvlJc w:val="left"/>
    </w:lvl>
    <w:lvl w:ilvl="3" w:tplc="AC6C2C3E">
      <w:numFmt w:val="decimal"/>
      <w:lvlText w:val=""/>
      <w:lvlJc w:val="left"/>
    </w:lvl>
    <w:lvl w:ilvl="4" w:tplc="BFEEAD7A">
      <w:numFmt w:val="decimal"/>
      <w:lvlText w:val=""/>
      <w:lvlJc w:val="left"/>
    </w:lvl>
    <w:lvl w:ilvl="5" w:tplc="A67A3720">
      <w:numFmt w:val="decimal"/>
      <w:lvlText w:val=""/>
      <w:lvlJc w:val="left"/>
    </w:lvl>
    <w:lvl w:ilvl="6" w:tplc="3F261F42">
      <w:numFmt w:val="decimal"/>
      <w:lvlText w:val=""/>
      <w:lvlJc w:val="left"/>
    </w:lvl>
    <w:lvl w:ilvl="7" w:tplc="ADDC81B4">
      <w:numFmt w:val="decimal"/>
      <w:lvlText w:val=""/>
      <w:lvlJc w:val="left"/>
    </w:lvl>
    <w:lvl w:ilvl="8" w:tplc="379235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DCB"/>
    <w:rsid w:val="00007DF3"/>
    <w:rsid w:val="00112E57"/>
    <w:rsid w:val="0022698D"/>
    <w:rsid w:val="00357DCB"/>
    <w:rsid w:val="005A788D"/>
    <w:rsid w:val="005C14BF"/>
    <w:rsid w:val="006F02F2"/>
    <w:rsid w:val="00797789"/>
    <w:rsid w:val="00983868"/>
    <w:rsid w:val="009F1529"/>
    <w:rsid w:val="00A56E77"/>
    <w:rsid w:val="00B56ADE"/>
    <w:rsid w:val="00C8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52FB7"/>
  <w15:docId w15:val="{1048DF69-7EC0-42DA-84C6-451AE041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Cmsor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qFormat/>
    <w:pPr>
      <w:outlineLvl w:val="2"/>
    </w:pPr>
    <w:rPr>
      <w:color w:val="1F4D78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tastepsss.vercel.app/" TargetMode="External"/><Relationship Id="rId5" Type="http://schemas.openxmlformats.org/officeDocument/2006/relationships/hyperlink" Target="mailto:vitasteps.te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1171</Words>
  <Characters>8087</Characters>
  <Application>Microsoft Office Word</Application>
  <DocSecurity>0</DocSecurity>
  <Lines>67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Jakus Ádám</cp:lastModifiedBy>
  <cp:revision>13</cp:revision>
  <dcterms:created xsi:type="dcterms:W3CDTF">2026-05-10T15:40:00Z</dcterms:created>
  <dcterms:modified xsi:type="dcterms:W3CDTF">2026-05-13T08:19:00Z</dcterms:modified>
</cp:coreProperties>
</file>