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BBDB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FINANCE</w:t>
      </w:r>
    </w:p>
    <w:p w14:paraId="51FD7EC0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Simplify Financial Management</w:t>
      </w:r>
    </w:p>
    <w:p w14:paraId="04F45C74" w14:textId="77777777" w:rsidR="004B538E" w:rsidRPr="004B538E" w:rsidRDefault="004B538E" w:rsidP="004B538E">
      <w:pPr>
        <w:spacing w:after="0"/>
      </w:pPr>
      <w:r w:rsidRPr="004B538E">
        <w:t>Manage your organization's finances with confidence using a complete accounting and financial management solution. From income and expenses to budgeting and financial reporting, EBOSS Pro Finance provides real-time visibility into your business performance.</w:t>
      </w:r>
    </w:p>
    <w:p w14:paraId="2D8B734E" w14:textId="77777777" w:rsidR="004B538E" w:rsidRPr="004B538E" w:rsidRDefault="004B538E" w:rsidP="004B538E">
      <w:pPr>
        <w:spacing w:after="0"/>
      </w:pPr>
      <w:r w:rsidRPr="004B538E">
        <w:t>Designed to reduce manual work, improve accuracy, and support better financial decision-making.</w:t>
      </w:r>
    </w:p>
    <w:p w14:paraId="59D354C5" w14:textId="77777777" w:rsidR="004B538E" w:rsidRPr="004B538E" w:rsidRDefault="004B538E" w:rsidP="004B538E">
      <w:pPr>
        <w:spacing w:after="0"/>
      </w:pPr>
      <w:r w:rsidRPr="004B538E">
        <w:pict w14:anchorId="26833968">
          <v:rect id="_x0000_i1061" style="width:0;height:1.5pt" o:hralign="center" o:hrstd="t" o:hr="t" fillcolor="#a0a0a0" stroked="f"/>
        </w:pict>
      </w:r>
    </w:p>
    <w:p w14:paraId="1B67F6D0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General Ledger</w:t>
      </w:r>
    </w:p>
    <w:p w14:paraId="7E745CF4" w14:textId="77777777" w:rsidR="004B538E" w:rsidRPr="004B538E" w:rsidRDefault="004B538E" w:rsidP="004B538E">
      <w:pPr>
        <w:spacing w:after="0"/>
      </w:pPr>
      <w:r w:rsidRPr="004B538E">
        <w:t>Build a strong financial foundation.</w:t>
      </w:r>
    </w:p>
    <w:p w14:paraId="511F0336" w14:textId="77777777" w:rsidR="004B538E" w:rsidRPr="004B538E" w:rsidRDefault="004B538E" w:rsidP="004B538E">
      <w:pPr>
        <w:numPr>
          <w:ilvl w:val="0"/>
          <w:numId w:val="1"/>
        </w:numPr>
        <w:spacing w:after="0"/>
      </w:pPr>
      <w:r w:rsidRPr="004B538E">
        <w:t xml:space="preserve">Chart of Accounts </w:t>
      </w:r>
    </w:p>
    <w:p w14:paraId="2DCB1126" w14:textId="77777777" w:rsidR="004B538E" w:rsidRPr="004B538E" w:rsidRDefault="004B538E" w:rsidP="004B538E">
      <w:pPr>
        <w:numPr>
          <w:ilvl w:val="0"/>
          <w:numId w:val="1"/>
        </w:numPr>
        <w:spacing w:after="0"/>
      </w:pPr>
      <w:r w:rsidRPr="004B538E">
        <w:t xml:space="preserve">Journal Entries </w:t>
      </w:r>
    </w:p>
    <w:p w14:paraId="625DB32C" w14:textId="77777777" w:rsidR="004B538E" w:rsidRPr="004B538E" w:rsidRDefault="004B538E" w:rsidP="004B538E">
      <w:pPr>
        <w:numPr>
          <w:ilvl w:val="0"/>
          <w:numId w:val="1"/>
        </w:numPr>
        <w:spacing w:after="0"/>
      </w:pPr>
      <w:r w:rsidRPr="004B538E">
        <w:t xml:space="preserve">General Ledger </w:t>
      </w:r>
    </w:p>
    <w:p w14:paraId="3FAF8D0E" w14:textId="77777777" w:rsidR="004B538E" w:rsidRPr="004B538E" w:rsidRDefault="004B538E" w:rsidP="004B538E">
      <w:pPr>
        <w:numPr>
          <w:ilvl w:val="0"/>
          <w:numId w:val="1"/>
        </w:numPr>
        <w:spacing w:after="0"/>
      </w:pPr>
      <w:r w:rsidRPr="004B538E">
        <w:t xml:space="preserve">Trial Balance </w:t>
      </w:r>
    </w:p>
    <w:p w14:paraId="4CC32568" w14:textId="77777777" w:rsidR="004B538E" w:rsidRPr="004B538E" w:rsidRDefault="004B538E" w:rsidP="004B538E">
      <w:pPr>
        <w:numPr>
          <w:ilvl w:val="0"/>
          <w:numId w:val="1"/>
        </w:numPr>
        <w:spacing w:after="0"/>
      </w:pPr>
      <w:r w:rsidRPr="004B538E">
        <w:t xml:space="preserve">Financial Period Closing </w:t>
      </w:r>
    </w:p>
    <w:p w14:paraId="757EE005" w14:textId="77777777" w:rsidR="004B538E" w:rsidRPr="004B538E" w:rsidRDefault="004B538E" w:rsidP="004B538E">
      <w:pPr>
        <w:numPr>
          <w:ilvl w:val="0"/>
          <w:numId w:val="1"/>
        </w:numPr>
        <w:spacing w:after="0"/>
      </w:pPr>
      <w:r w:rsidRPr="004B538E">
        <w:t xml:space="preserve">Audit Trail </w:t>
      </w:r>
    </w:p>
    <w:p w14:paraId="1F650678" w14:textId="77777777" w:rsidR="004B538E" w:rsidRPr="004B538E" w:rsidRDefault="004B538E" w:rsidP="004B538E">
      <w:pPr>
        <w:spacing w:after="0"/>
      </w:pPr>
      <w:r w:rsidRPr="004B538E">
        <w:pict w14:anchorId="133DFF62">
          <v:rect id="_x0000_i1062" style="width:0;height:1.5pt" o:hralign="center" o:hrstd="t" o:hr="t" fillcolor="#a0a0a0" stroked="f"/>
        </w:pict>
      </w:r>
    </w:p>
    <w:p w14:paraId="01B5FDBE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Accounts Receivable</w:t>
      </w:r>
    </w:p>
    <w:p w14:paraId="3DD414D3" w14:textId="77777777" w:rsidR="004B538E" w:rsidRPr="004B538E" w:rsidRDefault="004B538E" w:rsidP="004B538E">
      <w:pPr>
        <w:spacing w:after="0"/>
      </w:pPr>
      <w:r w:rsidRPr="004B538E">
        <w:t>Stay on top of incoming payments.</w:t>
      </w:r>
    </w:p>
    <w:p w14:paraId="0C2FC257" w14:textId="77777777" w:rsidR="004B538E" w:rsidRPr="004B538E" w:rsidRDefault="004B538E" w:rsidP="004B538E">
      <w:pPr>
        <w:numPr>
          <w:ilvl w:val="0"/>
          <w:numId w:val="2"/>
        </w:numPr>
        <w:spacing w:after="0"/>
      </w:pPr>
      <w:r w:rsidRPr="004B538E">
        <w:t xml:space="preserve">Customer Invoices </w:t>
      </w:r>
    </w:p>
    <w:p w14:paraId="1F3F4C5D" w14:textId="77777777" w:rsidR="004B538E" w:rsidRPr="004B538E" w:rsidRDefault="004B538E" w:rsidP="004B538E">
      <w:pPr>
        <w:numPr>
          <w:ilvl w:val="0"/>
          <w:numId w:val="2"/>
        </w:numPr>
        <w:spacing w:after="0"/>
      </w:pPr>
      <w:r w:rsidRPr="004B538E">
        <w:t xml:space="preserve">Payment Collection </w:t>
      </w:r>
    </w:p>
    <w:p w14:paraId="5A614D92" w14:textId="77777777" w:rsidR="004B538E" w:rsidRPr="004B538E" w:rsidRDefault="004B538E" w:rsidP="004B538E">
      <w:pPr>
        <w:numPr>
          <w:ilvl w:val="0"/>
          <w:numId w:val="2"/>
        </w:numPr>
        <w:spacing w:after="0"/>
      </w:pPr>
      <w:r w:rsidRPr="004B538E">
        <w:t xml:space="preserve">Outstanding Receivables </w:t>
      </w:r>
    </w:p>
    <w:p w14:paraId="61E9C64F" w14:textId="77777777" w:rsidR="004B538E" w:rsidRPr="004B538E" w:rsidRDefault="004B538E" w:rsidP="004B538E">
      <w:pPr>
        <w:numPr>
          <w:ilvl w:val="0"/>
          <w:numId w:val="2"/>
        </w:numPr>
        <w:spacing w:after="0"/>
      </w:pPr>
      <w:r w:rsidRPr="004B538E">
        <w:t xml:space="preserve">Credit Notes </w:t>
      </w:r>
    </w:p>
    <w:p w14:paraId="6069B098" w14:textId="77777777" w:rsidR="004B538E" w:rsidRPr="004B538E" w:rsidRDefault="004B538E" w:rsidP="004B538E">
      <w:pPr>
        <w:numPr>
          <w:ilvl w:val="0"/>
          <w:numId w:val="2"/>
        </w:numPr>
        <w:spacing w:after="0"/>
      </w:pPr>
      <w:r w:rsidRPr="004B538E">
        <w:t xml:space="preserve">Aging Reports </w:t>
      </w:r>
    </w:p>
    <w:p w14:paraId="51A8A6A3" w14:textId="77777777" w:rsidR="004B538E" w:rsidRPr="004B538E" w:rsidRDefault="004B538E" w:rsidP="004B538E">
      <w:pPr>
        <w:numPr>
          <w:ilvl w:val="0"/>
          <w:numId w:val="2"/>
        </w:numPr>
        <w:spacing w:after="0"/>
      </w:pPr>
      <w:r w:rsidRPr="004B538E">
        <w:t xml:space="preserve">Payment Tracking </w:t>
      </w:r>
    </w:p>
    <w:p w14:paraId="4E0D98E0" w14:textId="77777777" w:rsidR="004B538E" w:rsidRPr="004B538E" w:rsidRDefault="004B538E" w:rsidP="004B538E">
      <w:pPr>
        <w:spacing w:after="0"/>
      </w:pPr>
      <w:r w:rsidRPr="004B538E">
        <w:pict w14:anchorId="4C7B19B5">
          <v:rect id="_x0000_i1063" style="width:0;height:1.5pt" o:hralign="center" o:hrstd="t" o:hr="t" fillcolor="#a0a0a0" stroked="f"/>
        </w:pict>
      </w:r>
    </w:p>
    <w:p w14:paraId="7AAEA529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Accounts Payable</w:t>
      </w:r>
    </w:p>
    <w:p w14:paraId="1903034B" w14:textId="77777777" w:rsidR="004B538E" w:rsidRPr="004B538E" w:rsidRDefault="004B538E" w:rsidP="004B538E">
      <w:pPr>
        <w:spacing w:after="0"/>
      </w:pPr>
      <w:r w:rsidRPr="004B538E">
        <w:t>Manage supplier payments efficiently.</w:t>
      </w:r>
    </w:p>
    <w:p w14:paraId="23A20F37" w14:textId="77777777" w:rsidR="004B538E" w:rsidRPr="004B538E" w:rsidRDefault="004B538E" w:rsidP="004B538E">
      <w:pPr>
        <w:numPr>
          <w:ilvl w:val="0"/>
          <w:numId w:val="3"/>
        </w:numPr>
        <w:spacing w:after="0"/>
      </w:pPr>
      <w:r w:rsidRPr="004B538E">
        <w:t xml:space="preserve">Supplier Bills </w:t>
      </w:r>
    </w:p>
    <w:p w14:paraId="1B2E88F3" w14:textId="77777777" w:rsidR="004B538E" w:rsidRPr="004B538E" w:rsidRDefault="004B538E" w:rsidP="004B538E">
      <w:pPr>
        <w:numPr>
          <w:ilvl w:val="0"/>
          <w:numId w:val="3"/>
        </w:numPr>
        <w:spacing w:after="0"/>
      </w:pPr>
      <w:r w:rsidRPr="004B538E">
        <w:t xml:space="preserve">Payment Scheduling </w:t>
      </w:r>
    </w:p>
    <w:p w14:paraId="63488F31" w14:textId="77777777" w:rsidR="004B538E" w:rsidRPr="004B538E" w:rsidRDefault="004B538E" w:rsidP="004B538E">
      <w:pPr>
        <w:numPr>
          <w:ilvl w:val="0"/>
          <w:numId w:val="3"/>
        </w:numPr>
        <w:spacing w:after="0"/>
      </w:pPr>
      <w:r w:rsidRPr="004B538E">
        <w:t xml:space="preserve">Purchase Payments </w:t>
      </w:r>
    </w:p>
    <w:p w14:paraId="71AA3E7D" w14:textId="77777777" w:rsidR="004B538E" w:rsidRPr="004B538E" w:rsidRDefault="004B538E" w:rsidP="004B538E">
      <w:pPr>
        <w:numPr>
          <w:ilvl w:val="0"/>
          <w:numId w:val="3"/>
        </w:numPr>
        <w:spacing w:after="0"/>
      </w:pPr>
      <w:r w:rsidRPr="004B538E">
        <w:t xml:space="preserve">Outstanding Payables </w:t>
      </w:r>
    </w:p>
    <w:p w14:paraId="2B2C2CA2" w14:textId="77777777" w:rsidR="004B538E" w:rsidRPr="004B538E" w:rsidRDefault="004B538E" w:rsidP="004B538E">
      <w:pPr>
        <w:numPr>
          <w:ilvl w:val="0"/>
          <w:numId w:val="3"/>
        </w:numPr>
        <w:spacing w:after="0"/>
      </w:pPr>
      <w:r w:rsidRPr="004B538E">
        <w:t xml:space="preserve">Debit Notes </w:t>
      </w:r>
    </w:p>
    <w:p w14:paraId="58B919FE" w14:textId="77777777" w:rsidR="004B538E" w:rsidRPr="004B538E" w:rsidRDefault="004B538E" w:rsidP="004B538E">
      <w:pPr>
        <w:numPr>
          <w:ilvl w:val="0"/>
          <w:numId w:val="3"/>
        </w:numPr>
        <w:spacing w:after="0"/>
      </w:pPr>
      <w:r w:rsidRPr="004B538E">
        <w:t xml:space="preserve">Vendor Statements </w:t>
      </w:r>
    </w:p>
    <w:p w14:paraId="502708A1" w14:textId="77777777" w:rsidR="004B538E" w:rsidRPr="004B538E" w:rsidRDefault="004B538E" w:rsidP="004B538E">
      <w:pPr>
        <w:spacing w:after="0"/>
      </w:pPr>
      <w:r w:rsidRPr="004B538E">
        <w:pict w14:anchorId="29961D0E">
          <v:rect id="_x0000_i1064" style="width:0;height:1.5pt" o:hralign="center" o:hrstd="t" o:hr="t" fillcolor="#a0a0a0" stroked="f"/>
        </w:pict>
      </w:r>
    </w:p>
    <w:p w14:paraId="0482DCC9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Cash &amp; Bank Management</w:t>
      </w:r>
    </w:p>
    <w:p w14:paraId="2B5CCBC2" w14:textId="77777777" w:rsidR="004B538E" w:rsidRPr="004B538E" w:rsidRDefault="004B538E" w:rsidP="004B538E">
      <w:pPr>
        <w:spacing w:after="0"/>
      </w:pPr>
      <w:r w:rsidRPr="004B538E">
        <w:t>Monitor every transaction with ease.</w:t>
      </w:r>
    </w:p>
    <w:p w14:paraId="2201A8EC" w14:textId="77777777" w:rsidR="004B538E" w:rsidRPr="004B538E" w:rsidRDefault="004B538E" w:rsidP="004B538E">
      <w:pPr>
        <w:numPr>
          <w:ilvl w:val="0"/>
          <w:numId w:val="4"/>
        </w:numPr>
        <w:spacing w:after="0"/>
      </w:pPr>
      <w:r w:rsidRPr="004B538E">
        <w:t xml:space="preserve">Bank Accounts </w:t>
      </w:r>
    </w:p>
    <w:p w14:paraId="34BA183D" w14:textId="77777777" w:rsidR="004B538E" w:rsidRPr="004B538E" w:rsidRDefault="004B538E" w:rsidP="004B538E">
      <w:pPr>
        <w:numPr>
          <w:ilvl w:val="0"/>
          <w:numId w:val="4"/>
        </w:numPr>
        <w:spacing w:after="0"/>
      </w:pPr>
      <w:r w:rsidRPr="004B538E">
        <w:t xml:space="preserve">Cash Book </w:t>
      </w:r>
    </w:p>
    <w:p w14:paraId="62409FF8" w14:textId="77777777" w:rsidR="004B538E" w:rsidRPr="004B538E" w:rsidRDefault="004B538E" w:rsidP="004B538E">
      <w:pPr>
        <w:numPr>
          <w:ilvl w:val="0"/>
          <w:numId w:val="4"/>
        </w:numPr>
        <w:spacing w:after="0"/>
      </w:pPr>
      <w:r w:rsidRPr="004B538E">
        <w:t xml:space="preserve">Bank Reconciliation </w:t>
      </w:r>
    </w:p>
    <w:p w14:paraId="6445D5B1" w14:textId="77777777" w:rsidR="004B538E" w:rsidRPr="004B538E" w:rsidRDefault="004B538E" w:rsidP="004B538E">
      <w:pPr>
        <w:numPr>
          <w:ilvl w:val="0"/>
          <w:numId w:val="4"/>
        </w:numPr>
        <w:spacing w:after="0"/>
      </w:pPr>
      <w:r w:rsidRPr="004B538E">
        <w:lastRenderedPageBreak/>
        <w:t xml:space="preserve">Fund Transfers </w:t>
      </w:r>
    </w:p>
    <w:p w14:paraId="6623D704" w14:textId="77777777" w:rsidR="004B538E" w:rsidRPr="004B538E" w:rsidRDefault="004B538E" w:rsidP="004B538E">
      <w:pPr>
        <w:numPr>
          <w:ilvl w:val="0"/>
          <w:numId w:val="4"/>
        </w:numPr>
        <w:spacing w:after="0"/>
      </w:pPr>
      <w:r w:rsidRPr="004B538E">
        <w:t xml:space="preserve">Payment Records </w:t>
      </w:r>
    </w:p>
    <w:p w14:paraId="07FCADFE" w14:textId="77777777" w:rsidR="004B538E" w:rsidRPr="004B538E" w:rsidRDefault="004B538E" w:rsidP="004B538E">
      <w:pPr>
        <w:numPr>
          <w:ilvl w:val="0"/>
          <w:numId w:val="4"/>
        </w:numPr>
        <w:spacing w:after="0"/>
      </w:pPr>
      <w:r w:rsidRPr="004B538E">
        <w:t xml:space="preserve">Receipt Management </w:t>
      </w:r>
    </w:p>
    <w:p w14:paraId="03AB8E38" w14:textId="77777777" w:rsidR="004B538E" w:rsidRPr="004B538E" w:rsidRDefault="004B538E" w:rsidP="004B538E">
      <w:pPr>
        <w:spacing w:after="0"/>
      </w:pPr>
      <w:r w:rsidRPr="004B538E">
        <w:pict w14:anchorId="7EE575ED">
          <v:rect id="_x0000_i1065" style="width:0;height:1.5pt" o:hralign="center" o:hrstd="t" o:hr="t" fillcolor="#a0a0a0" stroked="f"/>
        </w:pict>
      </w:r>
    </w:p>
    <w:p w14:paraId="677B9C82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Financial Reports</w:t>
      </w:r>
    </w:p>
    <w:p w14:paraId="0C3020D7" w14:textId="77777777" w:rsidR="004B538E" w:rsidRPr="004B538E" w:rsidRDefault="004B538E" w:rsidP="004B538E">
      <w:pPr>
        <w:spacing w:after="0"/>
      </w:pPr>
      <w:r w:rsidRPr="004B538E">
        <w:t>Gain actionable insights into your finances.</w:t>
      </w:r>
    </w:p>
    <w:p w14:paraId="2D688404" w14:textId="77777777" w:rsidR="004B538E" w:rsidRPr="004B538E" w:rsidRDefault="004B538E" w:rsidP="004B538E">
      <w:pPr>
        <w:numPr>
          <w:ilvl w:val="0"/>
          <w:numId w:val="5"/>
        </w:numPr>
        <w:spacing w:after="0"/>
      </w:pPr>
      <w:r w:rsidRPr="004B538E">
        <w:t xml:space="preserve">Profit &amp; Loss Statement </w:t>
      </w:r>
    </w:p>
    <w:p w14:paraId="1D9D51DD" w14:textId="77777777" w:rsidR="004B538E" w:rsidRPr="004B538E" w:rsidRDefault="004B538E" w:rsidP="004B538E">
      <w:pPr>
        <w:numPr>
          <w:ilvl w:val="0"/>
          <w:numId w:val="5"/>
        </w:numPr>
        <w:spacing w:after="0"/>
      </w:pPr>
      <w:r w:rsidRPr="004B538E">
        <w:t xml:space="preserve">Balance Sheet </w:t>
      </w:r>
    </w:p>
    <w:p w14:paraId="375A5EE8" w14:textId="77777777" w:rsidR="004B538E" w:rsidRPr="004B538E" w:rsidRDefault="004B538E" w:rsidP="004B538E">
      <w:pPr>
        <w:numPr>
          <w:ilvl w:val="0"/>
          <w:numId w:val="5"/>
        </w:numPr>
        <w:spacing w:after="0"/>
      </w:pPr>
      <w:r w:rsidRPr="004B538E">
        <w:t xml:space="preserve">Cash Flow Statement </w:t>
      </w:r>
    </w:p>
    <w:p w14:paraId="20F7B908" w14:textId="77777777" w:rsidR="004B538E" w:rsidRPr="004B538E" w:rsidRDefault="004B538E" w:rsidP="004B538E">
      <w:pPr>
        <w:numPr>
          <w:ilvl w:val="0"/>
          <w:numId w:val="5"/>
        </w:numPr>
        <w:spacing w:after="0"/>
      </w:pPr>
      <w:r w:rsidRPr="004B538E">
        <w:t xml:space="preserve">Budget vs Actual </w:t>
      </w:r>
    </w:p>
    <w:p w14:paraId="5A823E13" w14:textId="77777777" w:rsidR="004B538E" w:rsidRPr="004B538E" w:rsidRDefault="004B538E" w:rsidP="004B538E">
      <w:pPr>
        <w:numPr>
          <w:ilvl w:val="0"/>
          <w:numId w:val="5"/>
        </w:numPr>
        <w:spacing w:after="0"/>
      </w:pPr>
      <w:r w:rsidRPr="004B538E">
        <w:t xml:space="preserve">Expense Analysis </w:t>
      </w:r>
    </w:p>
    <w:p w14:paraId="51943465" w14:textId="77777777" w:rsidR="004B538E" w:rsidRPr="004B538E" w:rsidRDefault="004B538E" w:rsidP="004B538E">
      <w:pPr>
        <w:numPr>
          <w:ilvl w:val="0"/>
          <w:numId w:val="5"/>
        </w:numPr>
        <w:spacing w:after="0"/>
      </w:pPr>
      <w:r w:rsidRPr="004B538E">
        <w:t xml:space="preserve">Financial Dashboard </w:t>
      </w:r>
    </w:p>
    <w:p w14:paraId="3DAAEA32" w14:textId="77777777" w:rsidR="004B538E" w:rsidRPr="004B538E" w:rsidRDefault="004B538E" w:rsidP="004B538E">
      <w:pPr>
        <w:spacing w:after="0"/>
      </w:pPr>
      <w:r w:rsidRPr="004B538E">
        <w:pict w14:anchorId="43EA0F1E">
          <v:rect id="_x0000_i1066" style="width:0;height:1.5pt" o:hralign="center" o:hrstd="t" o:hr="t" fillcolor="#a0a0a0" stroked="f"/>
        </w:pict>
      </w:r>
    </w:p>
    <w:p w14:paraId="60E76265" w14:textId="77777777" w:rsidR="004B538E" w:rsidRPr="004B538E" w:rsidRDefault="004B538E" w:rsidP="004B538E">
      <w:pPr>
        <w:spacing w:after="0"/>
        <w:rPr>
          <w:b/>
          <w:bCs/>
        </w:rPr>
      </w:pPr>
      <w:r w:rsidRPr="004B538E">
        <w:rPr>
          <w:b/>
          <w:bCs/>
        </w:rPr>
        <w:t>Why Finance by EBOSS Pro?</w:t>
      </w:r>
    </w:p>
    <w:p w14:paraId="27B69B8D" w14:textId="77777777" w:rsidR="004B538E" w:rsidRPr="004B538E" w:rsidRDefault="004B538E" w:rsidP="004B538E">
      <w:pPr>
        <w:spacing w:after="0"/>
      </w:pPr>
      <w:r w:rsidRPr="004B538E">
        <w:rPr>
          <w:rFonts w:ascii="Segoe UI Symbol" w:hAnsi="Segoe UI Symbol" w:cs="Segoe UI Symbol"/>
        </w:rPr>
        <w:t>✔</w:t>
      </w:r>
      <w:r w:rsidRPr="004B538E">
        <w:t xml:space="preserve"> Real-Time Financial Visibility</w:t>
      </w:r>
    </w:p>
    <w:p w14:paraId="237A486A" w14:textId="77777777" w:rsidR="004B538E" w:rsidRPr="004B538E" w:rsidRDefault="004B538E" w:rsidP="004B538E">
      <w:pPr>
        <w:spacing w:after="0"/>
      </w:pPr>
      <w:r w:rsidRPr="004B538E">
        <w:rPr>
          <w:rFonts w:ascii="Segoe UI Symbol" w:hAnsi="Segoe UI Symbol" w:cs="Segoe UI Symbol"/>
        </w:rPr>
        <w:t>✔</w:t>
      </w:r>
      <w:r w:rsidRPr="004B538E">
        <w:t xml:space="preserve"> Accurate Accounting Records</w:t>
      </w:r>
    </w:p>
    <w:p w14:paraId="2538DC55" w14:textId="77777777" w:rsidR="004B538E" w:rsidRPr="004B538E" w:rsidRDefault="004B538E" w:rsidP="004B538E">
      <w:pPr>
        <w:spacing w:after="0"/>
      </w:pPr>
      <w:r w:rsidRPr="004B538E">
        <w:rPr>
          <w:rFonts w:ascii="Segoe UI Symbol" w:hAnsi="Segoe UI Symbol" w:cs="Segoe UI Symbol"/>
        </w:rPr>
        <w:t>✔</w:t>
      </w:r>
      <w:r w:rsidRPr="004B538E">
        <w:t xml:space="preserve"> Faster Month-End Closing</w:t>
      </w:r>
    </w:p>
    <w:p w14:paraId="116969D8" w14:textId="77777777" w:rsidR="004B538E" w:rsidRPr="004B538E" w:rsidRDefault="004B538E" w:rsidP="004B538E">
      <w:pPr>
        <w:spacing w:after="0"/>
      </w:pPr>
      <w:r w:rsidRPr="004B538E">
        <w:rPr>
          <w:rFonts w:ascii="Segoe UI Symbol" w:hAnsi="Segoe UI Symbol" w:cs="Segoe UI Symbol"/>
        </w:rPr>
        <w:t>✔</w:t>
      </w:r>
      <w:r w:rsidRPr="004B538E">
        <w:t xml:space="preserve"> Better Cash Flow Management</w:t>
      </w:r>
    </w:p>
    <w:p w14:paraId="140E4974" w14:textId="77777777" w:rsidR="004B538E" w:rsidRPr="004B538E" w:rsidRDefault="004B538E" w:rsidP="004B538E">
      <w:pPr>
        <w:spacing w:after="0"/>
      </w:pPr>
      <w:r w:rsidRPr="004B538E">
        <w:rPr>
          <w:rFonts w:ascii="Segoe UI Symbol" w:hAnsi="Segoe UI Symbol" w:cs="Segoe UI Symbol"/>
        </w:rPr>
        <w:t>✔</w:t>
      </w:r>
      <w:r w:rsidRPr="004B538E">
        <w:t xml:space="preserve"> Audit Ready</w:t>
      </w:r>
    </w:p>
    <w:p w14:paraId="0324B3A5" w14:textId="77777777" w:rsidR="004B538E" w:rsidRPr="004B538E" w:rsidRDefault="004B538E" w:rsidP="004B538E">
      <w:pPr>
        <w:spacing w:after="0"/>
      </w:pPr>
      <w:r w:rsidRPr="004B538E">
        <w:rPr>
          <w:rFonts w:ascii="Segoe UI Symbol" w:hAnsi="Segoe UI Symbol" w:cs="Segoe UI Symbol"/>
        </w:rPr>
        <w:t>✔</w:t>
      </w:r>
      <w:r w:rsidRPr="004B538E">
        <w:t xml:space="preserve"> Integrated with Other EBOSS Modules</w:t>
      </w:r>
    </w:p>
    <w:p w14:paraId="3D6104FC" w14:textId="77777777" w:rsidR="0081761D" w:rsidRDefault="0081761D" w:rsidP="004B538E">
      <w:pPr>
        <w:spacing w:after="0"/>
      </w:pPr>
    </w:p>
    <w:sectPr w:rsidR="0081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029F"/>
    <w:multiLevelType w:val="multilevel"/>
    <w:tmpl w:val="7BA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71159"/>
    <w:multiLevelType w:val="multilevel"/>
    <w:tmpl w:val="82C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10DAD"/>
    <w:multiLevelType w:val="multilevel"/>
    <w:tmpl w:val="ADC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E3B32"/>
    <w:multiLevelType w:val="multilevel"/>
    <w:tmpl w:val="734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5071E"/>
    <w:multiLevelType w:val="multilevel"/>
    <w:tmpl w:val="84F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82742">
    <w:abstractNumId w:val="1"/>
  </w:num>
  <w:num w:numId="2" w16cid:durableId="1574243613">
    <w:abstractNumId w:val="3"/>
  </w:num>
  <w:num w:numId="3" w16cid:durableId="1263998989">
    <w:abstractNumId w:val="2"/>
  </w:num>
  <w:num w:numId="4" w16cid:durableId="1576090868">
    <w:abstractNumId w:val="4"/>
  </w:num>
  <w:num w:numId="5" w16cid:durableId="34086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8E"/>
    <w:rsid w:val="00161524"/>
    <w:rsid w:val="003D1F05"/>
    <w:rsid w:val="004B538E"/>
    <w:rsid w:val="0081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CAEB"/>
  <w15:chartTrackingRefBased/>
  <w15:docId w15:val="{B9789080-5444-456C-89E3-D10C23FF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53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53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Misz Kay</dc:creator>
  <cp:keywords/>
  <dc:description/>
  <cp:lastModifiedBy>Misz Kay</cp:lastModifiedBy>
  <cp:revision>1</cp:revision>
  <dcterms:created xsi:type="dcterms:W3CDTF">2026-07-06T15:30:00Z</dcterms:created>
  <dcterms:modified xsi:type="dcterms:W3CDTF">2026-07-06T15:31:00Z</dcterms:modified>
</cp:coreProperties>
</file>